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00EEFFC3" w:rsidR="00A55DB5" w:rsidRDefault="00A55DB5" w:rsidP="00906FBF">
      <w:pPr>
        <w:jc w:val="both"/>
        <w:rPr>
          <w:rFonts w:ascii="Times New Roman" w:hAnsi="Times New Roman" w:cs="Times New Roman"/>
        </w:rPr>
      </w:pPr>
      <w:r>
        <w:rPr>
          <w:rFonts w:ascii="Times New Roman" w:hAnsi="Times New Roman" w:cs="Times New Roman"/>
        </w:rPr>
        <w:t>Variable dependiente: y</w:t>
      </w:r>
    </w:p>
    <w:p w14:paraId="221F5E46" w14:textId="1EEEF394" w:rsidR="00A55DB5" w:rsidRDefault="00A55DB5" w:rsidP="00906FBF">
      <w:pPr>
        <w:jc w:val="both"/>
        <w:rPr>
          <w:rFonts w:ascii="Times New Roman" w:hAnsi="Times New Roman" w:cs="Times New Roman"/>
        </w:rPr>
      </w:pPr>
      <w:r>
        <w:rPr>
          <w:rFonts w:ascii="Times New Roman" w:hAnsi="Times New Roman" w:cs="Times New Roman"/>
        </w:rPr>
        <w:t>Variable(s) independiente(s):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EA39039"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funcional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w:t>
      </w:r>
      <w:proofErr w:type="spellStart"/>
      <w:r w:rsidRPr="00A55DB5">
        <w:rPr>
          <w:rFonts w:ascii="Times New Roman" w:hAnsi="Times New Roman" w:cs="Times New Roman"/>
          <w:b/>
          <w:bCs/>
        </w:rPr>
        <w:t>uni</w:t>
      </w:r>
      <w:proofErr w:type="spellEnd"/>
      <w:r w:rsidRPr="00A55DB5">
        <w:rPr>
          <w:rFonts w:ascii="Times New Roman" w:hAnsi="Times New Roman" w:cs="Times New Roman"/>
          <w:b/>
          <w:bCs/>
        </w:rPr>
        <w:t xml:space="preserve">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068B11CD"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lastRenderedPageBreak/>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Default="006E6D9D" w:rsidP="00E75DF3">
      <w:pPr>
        <w:jc w:val="both"/>
        <w:rPr>
          <w:rFonts w:ascii="Times New Roman" w:hAnsi="Times New Roman" w:cs="Times New Roman"/>
        </w:rPr>
      </w:pPr>
      <w:r>
        <w:rPr>
          <w:rFonts w:ascii="Times New Roman" w:hAnsi="Times New Roman" w:cs="Times New Roman"/>
        </w:rPr>
        <w:t>Cuando se ajusta el modelo lineal, se asume que los valores observados mostrarán una cierta dispersión sobre la recta ajustada debido a la influencia de errores de medición u otros</w:t>
      </w:r>
      <w:r w:rsidR="00956516">
        <w:rPr>
          <w:rFonts w:ascii="Times New Roman" w:hAnsi="Times New Roman" w:cs="Times New Roman"/>
        </w:rPr>
        <w:t xml:space="preserve"> (parte estocástica)</w:t>
      </w:r>
      <w:r>
        <w:rPr>
          <w:rFonts w:ascii="Times New Roman" w:hAnsi="Times New Roman" w:cs="Times New Roman"/>
        </w:rPr>
        <w:t xml:space="preserve">. </w:t>
      </w:r>
    </w:p>
    <w:p w14:paraId="538199FC" w14:textId="1E5E4521" w:rsidR="006E6D9D" w:rsidRDefault="006E6D9D" w:rsidP="00E75DF3">
      <w:pPr>
        <w:jc w:val="both"/>
        <w:rPr>
          <w:rFonts w:ascii="Times New Roman" w:hAnsi="Times New Roman" w:cs="Times New Roman"/>
        </w:rPr>
      </w:pPr>
      <w:r>
        <w:rPr>
          <w:rFonts w:ascii="Times New Roman" w:hAnsi="Times New Roman" w:cs="Times New Roman"/>
        </w:rPr>
        <w:t xml:space="preserve">Parte determinista y parte aleatoria que explica </w:t>
      </w:r>
      <w:r w:rsidR="00956516">
        <w:rPr>
          <w:rFonts w:ascii="Times New Roman" w:hAnsi="Times New Roman" w:cs="Times New Roman"/>
        </w:rPr>
        <w:t>cómo</w:t>
      </w:r>
      <w:r>
        <w:rPr>
          <w:rFonts w:ascii="Times New Roman" w:hAnsi="Times New Roman" w:cs="Times New Roman"/>
        </w:rPr>
        <w:t xml:space="preserve"> se distribuyen esas diferencias entre los </w:t>
      </w:r>
      <w:r w:rsidR="00956516">
        <w:rPr>
          <w:rFonts w:ascii="Times New Roman" w:hAnsi="Times New Roman" w:cs="Times New Roman"/>
        </w:rPr>
        <w:t>v</w:t>
      </w:r>
      <w:r>
        <w:rPr>
          <w:rFonts w:ascii="Times New Roman" w:hAnsi="Times New Roman" w:cs="Times New Roman"/>
        </w:rPr>
        <w:t xml:space="preserve">alores observados y las predicciones </w:t>
      </w:r>
      <w:r w:rsidR="00956516">
        <w:rPr>
          <w:rFonts w:ascii="Times New Roman" w:hAnsi="Times New Roman" w:cs="Times New Roman"/>
        </w:rPr>
        <w:t>del modelo</w:t>
      </w:r>
      <w:r>
        <w:rPr>
          <w:rFonts w:ascii="Times New Roman" w:hAnsi="Times New Roman" w:cs="Times New Roman"/>
        </w:rPr>
        <w:t>. A esas diferencias se las denomina residuos. Variable aleatoria que asumimos sigue una distribución normal con media</w:t>
      </w:r>
      <w:r w:rsidR="00956516">
        <w:rPr>
          <w:rFonts w:ascii="Times New Roman" w:hAnsi="Times New Roman" w:cs="Times New Roman"/>
        </w:rPr>
        <w:t xml:space="preserve"> 0</w:t>
      </w:r>
      <w:r>
        <w:rPr>
          <w:rFonts w:ascii="Times New Roman" w:hAnsi="Times New Roman" w:cs="Times New Roman"/>
        </w:rPr>
        <w:t xml:space="preserve"> y varianza</w:t>
      </w:r>
      <w:r w:rsidR="00956516">
        <w:rPr>
          <w:rFonts w:ascii="Times New Roman" w:hAnsi="Times New Roman" w:cs="Times New Roman"/>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 xml:space="preserve">El modelo se ajusta con la función </w:t>
      </w:r>
      <w:proofErr w:type="gramStart"/>
      <w:r>
        <w:rPr>
          <w:rFonts w:ascii="Times New Roman" w:hAnsi="Times New Roman" w:cs="Times New Roman"/>
        </w:rPr>
        <w:t>lm(</w:t>
      </w:r>
      <w:proofErr w:type="gramEnd"/>
      <w:r>
        <w:rPr>
          <w:rFonts w:ascii="Times New Roman" w:hAnsi="Times New Roman" w:cs="Times New Roman"/>
        </w:rPr>
        <w:t>)</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w:t>
      </w:r>
      <w:proofErr w:type="gramStart"/>
      <w:r w:rsidR="006B6258" w:rsidRPr="006B6258">
        <w:rPr>
          <w:rFonts w:ascii="Times New Roman" w:hAnsi="Times New Roman" w:cs="Times New Roman"/>
        </w:rPr>
        <w:t>SSY )</w:t>
      </w:r>
      <w:proofErr w:type="gramEnd"/>
      <w:r w:rsidR="006B6258" w:rsidRPr="006B6258">
        <w:rPr>
          <w:rFonts w:ascii="Times New Roman" w:hAnsi="Times New Roman" w:cs="Times New Roman"/>
        </w:rPr>
        <w:t>,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lastRenderedPageBreak/>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w:t>
      </w:r>
      <w:proofErr w:type="spellStart"/>
      <w:r w:rsidRPr="006B6258">
        <w:rPr>
          <w:rFonts w:ascii="Times New Roman" w:hAnsi="Times New Roman" w:cs="Times New Roman"/>
        </w:rPr>
        <w:t>SSreg</w:t>
      </w:r>
      <w:proofErr w:type="spellEnd"/>
      <w:r w:rsidRPr="006B6258">
        <w:rPr>
          <w:rFonts w:ascii="Times New Roman" w:hAnsi="Times New Roman" w:cs="Times New Roman"/>
        </w:rPr>
        <w:t>),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w:t>
      </w:r>
      <w:proofErr w:type="spellStart"/>
      <w:r>
        <w:rPr>
          <w:rFonts w:ascii="Times New Roman" w:hAnsi="Times New Roman" w:cs="Times New Roman"/>
        </w:rPr>
        <w:t>anova</w:t>
      </w:r>
      <w:proofErr w:type="spellEnd"/>
      <w:r>
        <w:rPr>
          <w:rFonts w:ascii="Times New Roman" w:hAnsi="Times New Roman" w:cs="Times New Roman"/>
        </w:rPr>
        <w:t xml:space="preserve">.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6C1B3998" w14:textId="5830194B" w:rsidR="00BF30B8" w:rsidRDefault="009D2A3F" w:rsidP="006B6258">
      <w:pPr>
        <w:jc w:val="both"/>
        <w:rPr>
          <w:rFonts w:ascii="Times New Roman" w:hAnsi="Times New Roman" w:cs="Times New Roman"/>
        </w:rPr>
      </w:pPr>
      <w:r>
        <w:rPr>
          <w:rFonts w:ascii="Times New Roman" w:hAnsi="Times New Roman" w:cs="Times New Roman"/>
        </w:rPr>
        <w:t xml:space="preserve">Muestra residuos frente a valores predichos. Estos </w:t>
      </w:r>
      <w:r w:rsidR="00BC2FC7">
        <w:rPr>
          <w:rFonts w:ascii="Times New Roman" w:hAnsi="Times New Roman" w:cs="Times New Roman"/>
        </w:rPr>
        <w:t>gráficos</w:t>
      </w:r>
      <w:r>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Pr>
          <w:rFonts w:ascii="Times New Roman" w:hAnsi="Times New Roman" w:cs="Times New Roman"/>
        </w:rPr>
        <w:t xml:space="preserve"> aparente. </w:t>
      </w:r>
      <w:r w:rsidR="00BC2FC7">
        <w:rPr>
          <w:rFonts w:ascii="Times New Roman" w:hAnsi="Times New Roman" w:cs="Times New Roman"/>
        </w:rPr>
        <w:t>Patrón</w:t>
      </w:r>
      <w:r>
        <w:rPr>
          <w:rFonts w:ascii="Times New Roman" w:hAnsi="Times New Roman" w:cs="Times New Roman"/>
        </w:rPr>
        <w:t xml:space="preserve"> especifico puede indicar violación de </w:t>
      </w:r>
      <w:r w:rsidR="00BC2FC7">
        <w:rPr>
          <w:rFonts w:ascii="Times New Roman" w:hAnsi="Times New Roman" w:cs="Times New Roman"/>
        </w:rPr>
        <w:t>los</w:t>
      </w:r>
      <w:r>
        <w:rPr>
          <w:rFonts w:ascii="Times New Roman" w:hAnsi="Times New Roman" w:cs="Times New Roman"/>
        </w:rPr>
        <w:t xml:space="preserve"> supuestos</w:t>
      </w:r>
    </w:p>
    <w:p w14:paraId="53820290" w14:textId="71E84652" w:rsidR="005E74AF" w:rsidRDefault="005E74AF" w:rsidP="006B6258">
      <w:pPr>
        <w:jc w:val="both"/>
        <w:rPr>
          <w:rFonts w:ascii="Times New Roman" w:hAnsi="Times New Roman" w:cs="Times New Roman"/>
        </w:rPr>
      </w:pPr>
      <w:r>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Pr>
          <w:rFonts w:ascii="Times New Roman" w:hAnsi="Times New Roman" w:cs="Times New Roman"/>
        </w:rPr>
        <w:t xml:space="preserve"> por la diagonal (normal alejamiento en los extremos)</w:t>
      </w:r>
    </w:p>
    <w:p w14:paraId="48658826" w14:textId="52133E02" w:rsidR="005E74AF" w:rsidRDefault="00BC2FC7" w:rsidP="006B6258">
      <w:pPr>
        <w:jc w:val="both"/>
        <w:rPr>
          <w:rFonts w:ascii="Times New Roman" w:hAnsi="Times New Roman" w:cs="Times New Roman"/>
        </w:rPr>
      </w:pPr>
      <w:r>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Pr>
          <w:rFonts w:ascii="Times New Roman" w:hAnsi="Times New Roman" w:cs="Times New Roman"/>
        </w:rPr>
        <w:t>patrón</w:t>
      </w:r>
      <w:r w:rsidR="005E74AF">
        <w:rPr>
          <w:rFonts w:ascii="Times New Roman" w:hAnsi="Times New Roman" w:cs="Times New Roman"/>
        </w:rPr>
        <w:t xml:space="preserve"> aparente</w:t>
      </w:r>
    </w:p>
    <w:p w14:paraId="64F5792B" w14:textId="4D23C92E" w:rsidR="005E74AF" w:rsidRDefault="005E74AF" w:rsidP="006B6258">
      <w:pPr>
        <w:jc w:val="both"/>
        <w:rPr>
          <w:rFonts w:ascii="Times New Roman" w:hAnsi="Times New Roman" w:cs="Times New Roman"/>
        </w:rPr>
      </w:pPr>
      <w:r>
        <w:rPr>
          <w:rFonts w:ascii="Times New Roman" w:hAnsi="Times New Roman" w:cs="Times New Roman"/>
        </w:rPr>
        <w:t xml:space="preserve">El ultimo grafico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C3CB524"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 (p valor grande linealidad</w:t>
      </w:r>
      <w:r w:rsidR="001A6271">
        <w:rPr>
          <w:rFonts w:ascii="Times New Roman" w:hAnsi="Times New Roman" w:cs="Times New Roman"/>
        </w:rPr>
        <w:t xml:space="preserve"> va al </w:t>
      </w:r>
      <w:proofErr w:type="spellStart"/>
      <w:r w:rsidR="001A6271">
        <w:rPr>
          <w:rFonts w:ascii="Times New Roman" w:hAnsi="Times New Roman" w:cs="Times New Roman"/>
        </w:rPr>
        <w:t>reves</w:t>
      </w:r>
      <w:proofErr w:type="spellEnd"/>
      <w:r w:rsidR="001A6271">
        <w:rPr>
          <w:rFonts w:ascii="Times New Roman" w:hAnsi="Times New Roman" w:cs="Times New Roman"/>
        </w:rPr>
        <w:t xml:space="preserve"> que los otros dos</w:t>
      </w:r>
      <w:r w:rsidR="00D37100">
        <w:rPr>
          <w:rFonts w:ascii="Times New Roman" w:hAnsi="Times New Roman" w:cs="Times New Roman"/>
        </w:rPr>
        <w:t>).</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lastRenderedPageBreak/>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4A526A81"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w:t>
      </w:r>
      <w:proofErr w:type="spellStart"/>
      <w:r w:rsidR="00C4447E">
        <w:rPr>
          <w:rFonts w:ascii="Times New Roman" w:hAnsi="Times New Roman" w:cs="Times New Roman"/>
        </w:rPr>
        <w:t>tests</w:t>
      </w:r>
      <w:proofErr w:type="spellEnd"/>
      <w:r w:rsidR="00C4447E">
        <w:rPr>
          <w:rFonts w:ascii="Times New Roman" w:hAnsi="Times New Roman" w:cs="Times New Roman"/>
        </w:rPr>
        <w:t xml:space="preserve"> depende del orden en el que aparezcan los predictores (suma de cuadrados tipo I). Implementado en </w:t>
      </w:r>
      <w:proofErr w:type="spellStart"/>
      <w:r w:rsidR="00C4447E">
        <w:rPr>
          <w:rFonts w:ascii="Times New Roman" w:hAnsi="Times New Roman" w:cs="Times New Roman"/>
        </w:rPr>
        <w:t>anova</w:t>
      </w:r>
      <w:proofErr w:type="spellEnd"/>
      <w:r w:rsidR="00C4447E">
        <w:rPr>
          <w:rFonts w:ascii="Times New Roman" w:hAnsi="Times New Roman" w:cs="Times New Roman"/>
        </w:rPr>
        <w:t xml:space="preserve"> por defecto. Se quitan trozos de la tarta de manera secuencial, cuanta variabilidad explica le primer predictor, el segundo tenido en cuenta la que explica el primero (cierta relación entre las variables). Si son ortogonales las variables, el orden de entrada en el modelo no importa.</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28FEE3E3" w:rsidR="00C4447E" w:rsidRDefault="00D13F6F" w:rsidP="006B6258">
      <w:pPr>
        <w:jc w:val="both"/>
        <w:rPr>
          <w:rFonts w:ascii="Times New Roman" w:hAnsi="Times New Roman" w:cs="Times New Roman"/>
        </w:rPr>
      </w:pPr>
      <w:r>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type</w:t>
      </w:r>
      <w:proofErr w:type="spellEnd"/>
      <w:r>
        <w:rPr>
          <w:rFonts w:ascii="Times New Roman" w:hAnsi="Times New Roman" w:cs="Times New Roman"/>
        </w:rPr>
        <w:t xml:space="preserve"> = “III”)</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36F26B7C"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6E07EB6D" w:rsidR="00203DDF" w:rsidRDefault="00203DDF" w:rsidP="006B6258">
      <w:pPr>
        <w:jc w:val="both"/>
        <w:rPr>
          <w:rFonts w:ascii="Times New Roman" w:hAnsi="Times New Roman" w:cs="Times New Roman"/>
        </w:rPr>
      </w:pPr>
      <w:r w:rsidRPr="004F4752">
        <w:rPr>
          <w:rFonts w:ascii="Times New Roman" w:hAnsi="Times New Roman" w:cs="Times New Roman"/>
          <w:b/>
          <w:bCs/>
        </w:rPr>
        <w:t>Interpretación de los resultados</w:t>
      </w:r>
      <w:r>
        <w:rPr>
          <w:rFonts w:ascii="Times New Roman" w:hAnsi="Times New Roman" w:cs="Times New Roman"/>
        </w:rPr>
        <w:t xml:space="preserve">: el modelo queda representado por una ecuación donde hay tantos estimadores como niveles del factor y cada uno de ellos multiplica a una variable </w:t>
      </w:r>
      <w:r w:rsidR="00E07342">
        <w:rPr>
          <w:rFonts w:ascii="Times New Roman" w:hAnsi="Times New Roman" w:cs="Times New Roman"/>
        </w:rPr>
        <w:t>sintética</w:t>
      </w:r>
      <w:r>
        <w:rPr>
          <w:rFonts w:ascii="Times New Roman" w:hAnsi="Times New Roman" w:cs="Times New Roman"/>
        </w:rPr>
        <w:t xml:space="preserve"> que toma valores 0 o 1, que representa cada uno de los niveles del factor (variables </w:t>
      </w:r>
      <w:proofErr w:type="spellStart"/>
      <w:r>
        <w:rPr>
          <w:rFonts w:ascii="Times New Roman" w:hAnsi="Times New Roman" w:cs="Times New Roman"/>
        </w:rPr>
        <w:t>dummy</w:t>
      </w:r>
      <w:proofErr w:type="spellEnd"/>
      <w:r>
        <w:rPr>
          <w:rFonts w:ascii="Times New Roman" w:hAnsi="Times New Roman" w:cs="Times New Roman"/>
        </w:rPr>
        <w:t xml:space="preserve">). Cada variable representa la pertenencia de cada individuo a una especie. Si especie x la ecuación tomara 1 para esa variable y 0 para las demás. Cada observación solo puede pertenecer a un solo nivel o variable </w:t>
      </w:r>
      <w:proofErr w:type="spellStart"/>
      <w:r>
        <w:rPr>
          <w:rFonts w:ascii="Times New Roman" w:hAnsi="Times New Roman" w:cs="Times New Roman"/>
        </w:rPr>
        <w:t>dummy</w:t>
      </w:r>
      <w:proofErr w:type="spellEnd"/>
      <w:r>
        <w:rPr>
          <w:rFonts w:ascii="Times New Roman" w:hAnsi="Times New Roman" w:cs="Times New Roman"/>
        </w:rPr>
        <w:t xml:space="preserve">.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 xml:space="preserve">Sin embargo, uno de estos coeficientes estimados es la ordenada en el origen. En ANOVA resume uno de los niveles del factor, que pasa a ser el nivel de referencia, y el resto de coeficientes lo que indican es cuánto se modifica este valor en el resto de las especies. Con </w:t>
      </w:r>
      <w:proofErr w:type="spellStart"/>
      <w:proofErr w:type="gramStart"/>
      <w:r>
        <w:rPr>
          <w:rFonts w:ascii="Times New Roman" w:hAnsi="Times New Roman" w:cs="Times New Roman"/>
        </w:rPr>
        <w:t>contrasts</w:t>
      </w:r>
      <w:proofErr w:type="spellEnd"/>
      <w:r>
        <w:rPr>
          <w:rFonts w:ascii="Times New Roman" w:hAnsi="Times New Roman" w:cs="Times New Roman"/>
        </w:rPr>
        <w:t>(</w:t>
      </w:r>
      <w:proofErr w:type="gramEnd"/>
      <w:r>
        <w:rPr>
          <w:rFonts w:ascii="Times New Roman" w:hAnsi="Times New Roman" w:cs="Times New Roman"/>
        </w:rPr>
        <w:t>)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lastRenderedPageBreak/>
        <w:t xml:space="preserve">Test </w:t>
      </w:r>
      <w:proofErr w:type="spellStart"/>
      <w:r w:rsidRPr="007E2ED3">
        <w:rPr>
          <w:rFonts w:ascii="Times New Roman" w:hAnsi="Times New Roman" w:cs="Times New Roman"/>
        </w:rPr>
        <w:t>post-hoc</w:t>
      </w:r>
      <w:proofErr w:type="spellEnd"/>
      <w:r w:rsidRPr="007E2ED3">
        <w:rPr>
          <w:rFonts w:ascii="Times New Roman" w:hAnsi="Times New Roman" w:cs="Times New Roman"/>
        </w:rPr>
        <w:t>: si hay más de</w:t>
      </w:r>
      <w:r>
        <w:rPr>
          <w:rFonts w:ascii="Times New Roman" w:hAnsi="Times New Roman" w:cs="Times New Roman"/>
        </w:rPr>
        <w:t xml:space="preserve"> dos niveles, saber en dónde están las diferencias, comparan los niveles del factor dos a dos. </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12301B0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1240D63C"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r w:rsidR="000D05BD">
        <w:rPr>
          <w:rFonts w:ascii="Times New Roman" w:hAnsi="Times New Roman" w:cs="Times New Roman"/>
        </w:rPr>
        <w:t>relación</w:t>
      </w:r>
      <w:r>
        <w:rPr>
          <w:rFonts w:ascii="Times New Roman" w:hAnsi="Times New Roman" w:cs="Times New Roman"/>
        </w:rPr>
        <w:t xml:space="preserve"> entre </w:t>
      </w:r>
      <w:proofErr w:type="spellStart"/>
      <w:r>
        <w:rPr>
          <w:rFonts w:ascii="Times New Roman" w:hAnsi="Times New Roman" w:cs="Times New Roman"/>
        </w:rPr>
        <w:t>body</w:t>
      </w:r>
      <w:proofErr w:type="spellEnd"/>
      <w:r>
        <w:rPr>
          <w:rFonts w:ascii="Times New Roman" w:hAnsi="Times New Roman" w:cs="Times New Roman"/>
        </w:rPr>
        <w:t xml:space="preserve"> </w:t>
      </w:r>
      <w:proofErr w:type="spellStart"/>
      <w:r>
        <w:rPr>
          <w:rFonts w:ascii="Times New Roman" w:hAnsi="Times New Roman" w:cs="Times New Roman"/>
        </w:rPr>
        <w:t>mass</w:t>
      </w:r>
      <w:proofErr w:type="spellEnd"/>
      <w:r>
        <w:rPr>
          <w:rFonts w:ascii="Times New Roman" w:hAnsi="Times New Roman" w:cs="Times New Roman"/>
        </w:rPr>
        <w:t xml:space="preserve"> y especies</w:t>
      </w:r>
    </w:p>
    <w:p w14:paraId="665AB370" w14:textId="454FD747"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w:t>
      </w:r>
      <w:proofErr w:type="spellStart"/>
      <w:r>
        <w:rPr>
          <w:rFonts w:ascii="Times New Roman" w:hAnsi="Times New Roman" w:cs="Times New Roman"/>
        </w:rPr>
        <w:t>y</w:t>
      </w:r>
      <w:proofErr w:type="spellEnd"/>
      <w:r>
        <w:rPr>
          <w:rFonts w:ascii="Times New Roman" w:hAnsi="Times New Roman" w:cs="Times New Roman"/>
        </w:rPr>
        <w:t xml:space="preserve"> la variable continua es la misma en todos los grupos, homogeneidad de pendientes. Para testarlo,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Default="00E750B0" w:rsidP="006B6258">
      <w:pPr>
        <w:jc w:val="both"/>
        <w:rPr>
          <w:rFonts w:ascii="Times New Roman" w:hAnsi="Times New Roman" w:cs="Times New Roman"/>
        </w:rPr>
      </w:pPr>
      <w:r>
        <w:rPr>
          <w:rFonts w:ascii="Times New Roman" w:hAnsi="Times New Roman" w:cs="Times New Roman"/>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3396530A" w14:textId="30F2249B" w:rsidR="0026438D" w:rsidRDefault="0026438D" w:rsidP="006B6258">
      <w:pPr>
        <w:jc w:val="both"/>
        <w:rPr>
          <w:rFonts w:ascii="Times New Roman" w:hAnsi="Times New Roman" w:cs="Times New Roman"/>
        </w:rPr>
      </w:pPr>
      <w:r>
        <w:rPr>
          <w:rFonts w:ascii="Times New Roman" w:hAnsi="Times New Roman" w:cs="Times New Roman"/>
        </w:rPr>
        <w:t>Comprobar existencia de multicolinealidad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7670ABDD" w:rsidR="008503BA" w:rsidRDefault="008503BA" w:rsidP="006B6258">
      <w:pPr>
        <w:jc w:val="both"/>
        <w:rPr>
          <w:rFonts w:ascii="Times New Roman" w:hAnsi="Times New Roman" w:cs="Times New Roman"/>
        </w:rPr>
      </w:pPr>
      <w:r>
        <w:rPr>
          <w:rFonts w:ascii="Times New Roman" w:hAnsi="Times New Roman" w:cs="Times New Roman"/>
        </w:rPr>
        <w:t xml:space="preserve">Suma de cuadrado: </w:t>
      </w:r>
      <w:proofErr w:type="gramStart"/>
      <w:r>
        <w:rPr>
          <w:rFonts w:ascii="Times New Roman" w:hAnsi="Times New Roman" w:cs="Times New Roman"/>
        </w:rPr>
        <w:t>existe algún tipo de jerarquización?</w:t>
      </w:r>
      <w:proofErr w:type="gramEnd"/>
      <w:r>
        <w:rPr>
          <w:rFonts w:ascii="Times New Roman" w:hAnsi="Times New Roman" w:cs="Times New Roman"/>
        </w:rPr>
        <w:t xml:space="preserve"> No puedes saber si el área influye más que la elevación a priori, </w:t>
      </w:r>
      <w:r w:rsidR="000D05BD">
        <w:rPr>
          <w:rFonts w:ascii="Times New Roman" w:hAnsi="Times New Roman" w:cs="Times New Roman"/>
        </w:rPr>
        <w:t>así</w:t>
      </w:r>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Default="00C12A46" w:rsidP="006B6258">
      <w:pPr>
        <w:jc w:val="both"/>
        <w:rPr>
          <w:rFonts w:ascii="Times New Roman" w:hAnsi="Times New Roman" w:cs="Times New Roman"/>
        </w:rPr>
      </w:pPr>
      <w:r>
        <w:rPr>
          <w:rFonts w:ascii="Times New Roman" w:hAnsi="Times New Roman" w:cs="Times New Roman"/>
        </w:rPr>
        <w:t xml:space="preserve">Día: </w:t>
      </w:r>
      <w:r w:rsidR="00543653">
        <w:rPr>
          <w:rFonts w:ascii="Times New Roman" w:hAnsi="Times New Roman" w:cs="Times New Roman"/>
        </w:rPr>
        <w:t>MODELOS LINEALES GEN</w:t>
      </w:r>
      <w:r w:rsidR="00746C16">
        <w:rPr>
          <w:rFonts w:ascii="Times New Roman" w:hAnsi="Times New Roman" w:cs="Times New Roman"/>
        </w:rPr>
        <w:t>E</w:t>
      </w:r>
      <w:r w:rsidR="00543653">
        <w:rPr>
          <w:rFonts w:ascii="Times New Roman" w:hAnsi="Times New Roman" w:cs="Times New Roman"/>
        </w:rPr>
        <w:t>RALIZADOS</w:t>
      </w:r>
    </w:p>
    <w:p w14:paraId="39EE3F0A" w14:textId="71D01BC8" w:rsidR="007A117F" w:rsidRDefault="007A117F" w:rsidP="006B6258">
      <w:pPr>
        <w:jc w:val="both"/>
        <w:rPr>
          <w:rFonts w:ascii="Times New Roman" w:hAnsi="Times New Roman" w:cs="Times New Roman"/>
        </w:rPr>
      </w:pPr>
      <w:r>
        <w:rPr>
          <w:rFonts w:ascii="Times New Roman" w:hAnsi="Times New Roman" w:cs="Times New Roman"/>
        </w:rPr>
        <w:t>Veremos qué son, y cuál es su estructura y sus componentes principales que difieren de los modelos lineales</w:t>
      </w:r>
    </w:p>
    <w:p w14:paraId="7FDD2C91" w14:textId="53BC0A06" w:rsidR="00543653" w:rsidRPr="007A117F" w:rsidRDefault="00EB4439" w:rsidP="006B6258">
      <w:pPr>
        <w:jc w:val="both"/>
        <w:rPr>
          <w:rFonts w:ascii="Times New Roman" w:hAnsi="Times New Roman" w:cs="Times New Roman"/>
          <w:b/>
          <w:bCs/>
        </w:rPr>
      </w:pPr>
      <w:r w:rsidRPr="007A117F">
        <w:rPr>
          <w:rFonts w:ascii="Times New Roman" w:hAnsi="Times New Roman" w:cs="Times New Roman"/>
          <w:b/>
          <w:bCs/>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lastRenderedPageBreak/>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sidRPr="007A117F">
        <w:rPr>
          <w:rFonts w:ascii="Times New Roman" w:hAnsi="Times New Roman" w:cs="Times New Roman"/>
          <w:b/>
          <w:bCs/>
        </w:rPr>
        <w:t>Extensión de los modelos lineales que permiten especificar estructuras no normales de errores y varianzas no constantes</w:t>
      </w:r>
      <w:r>
        <w:rPr>
          <w:rFonts w:ascii="Times New Roman" w:hAnsi="Times New Roman" w:cs="Times New Roman"/>
        </w:rPr>
        <w:t xml:space="preserve">. Los modelos lineales en su conjunto se pueden entender como un caso particular de los </w:t>
      </w:r>
      <w:proofErr w:type="spellStart"/>
      <w:r>
        <w:rPr>
          <w:rFonts w:ascii="Times New Roman" w:hAnsi="Times New Roman" w:cs="Times New Roman"/>
        </w:rPr>
        <w:t>GLMs</w:t>
      </w:r>
      <w:proofErr w:type="spellEnd"/>
      <w:r>
        <w:rPr>
          <w:rFonts w:ascii="Times New Roman" w:hAnsi="Times New Roman" w:cs="Times New Roman"/>
        </w:rPr>
        <w:t>,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w:t>
      </w:r>
      <w:proofErr w:type="spellStart"/>
      <w:r>
        <w:rPr>
          <w:rFonts w:ascii="Times New Roman" w:hAnsi="Times New Roman" w:cs="Times New Roman"/>
        </w:rPr>
        <w:t>poisson</w:t>
      </w:r>
      <w:proofErr w:type="spellEnd"/>
      <w:r>
        <w:rPr>
          <w:rFonts w:ascii="Times New Roman" w:hAnsi="Times New Roman" w:cs="Times New Roman"/>
        </w:rPr>
        <w:t xml:space="preserve"> o binomial negativa), c) la varianza incrementa exponencialmente con la media (gamma), d) la varianza primero incrementa y luego disminuye con la media (binomial).</w:t>
      </w:r>
    </w:p>
    <w:p w14:paraId="29CD005B" w14:textId="58E43BA3" w:rsidR="00746C16" w:rsidRDefault="00746C16" w:rsidP="00EB4439">
      <w:pPr>
        <w:jc w:val="both"/>
        <w:rPr>
          <w:rFonts w:ascii="Times New Roman" w:hAnsi="Times New Roman" w:cs="Times New Roman"/>
        </w:rPr>
      </w:pPr>
      <w:r w:rsidRPr="003348D9">
        <w:rPr>
          <w:rFonts w:ascii="Times New Roman" w:hAnsi="Times New Roman" w:cs="Times New Roman"/>
          <w:b/>
          <w:bCs/>
        </w:rPr>
        <w:t xml:space="preserve">Ciertos tipos de variables respuesta sufren invariablemente la violación de estos supuestos de los modelos normales y los </w:t>
      </w:r>
      <w:proofErr w:type="spellStart"/>
      <w:r w:rsidRPr="003348D9">
        <w:rPr>
          <w:rFonts w:ascii="Times New Roman" w:hAnsi="Times New Roman" w:cs="Times New Roman"/>
          <w:b/>
          <w:bCs/>
        </w:rPr>
        <w:t>GLMs</w:t>
      </w:r>
      <w:proofErr w:type="spellEnd"/>
      <w:r w:rsidRPr="003348D9">
        <w:rPr>
          <w:rFonts w:ascii="Times New Roman" w:hAnsi="Times New Roman" w:cs="Times New Roman"/>
          <w:b/>
          <w:bCs/>
        </w:rPr>
        <w:t xml:space="preserve"> ofrecen una buena alternativa para tratarlos</w:t>
      </w:r>
      <w:r>
        <w:rPr>
          <w:rFonts w:ascii="Times New Roman" w:hAnsi="Times New Roman" w:cs="Times New Roman"/>
        </w:rPr>
        <w:t xml:space="preserve">. </w:t>
      </w:r>
      <w:r w:rsidR="008132D2">
        <w:rPr>
          <w:rFonts w:ascii="Times New Roman" w:hAnsi="Times New Roman" w:cs="Times New Roman"/>
        </w:rPr>
        <w:t xml:space="preserve">(Decir las de la diapositiva). </w:t>
      </w:r>
      <w:r>
        <w:rPr>
          <w:rFonts w:ascii="Times New Roman" w:hAnsi="Times New Roman" w:cs="Times New Roman"/>
        </w:rPr>
        <w:t xml:space="preserve">En el caso de variables respuesta continuas, es razonable partir del modelo </w:t>
      </w:r>
      <w:r w:rsidR="008132D2">
        <w:rPr>
          <w:rFonts w:ascii="Times New Roman" w:hAnsi="Times New Roman" w:cs="Times New Roman"/>
        </w:rPr>
        <w:t>lineal,</w:t>
      </w:r>
      <w:r>
        <w:rPr>
          <w:rFonts w:ascii="Times New Roman" w:hAnsi="Times New Roman" w:cs="Times New Roman"/>
        </w:rPr>
        <w:t xml:space="preserve"> pero podemos llegar a utilizar un GLM si se incumple uno o varios de los supuestos del modelo y no conseguimos corregir el problema mediante la transformación de la variable respuesta.</w:t>
      </w:r>
    </w:p>
    <w:p w14:paraId="67D3E8DC" w14:textId="527FEAC1" w:rsidR="00E66D86" w:rsidRPr="008132D2" w:rsidRDefault="00E66D86" w:rsidP="00EB4439">
      <w:pPr>
        <w:jc w:val="both"/>
        <w:rPr>
          <w:rFonts w:ascii="Times New Roman" w:hAnsi="Times New Roman" w:cs="Times New Roman"/>
          <w:b/>
          <w:bCs/>
        </w:rPr>
      </w:pPr>
      <w:r w:rsidRPr="008132D2">
        <w:rPr>
          <w:rFonts w:ascii="Times New Roman" w:hAnsi="Times New Roman" w:cs="Times New Roman"/>
          <w:b/>
          <w:bCs/>
        </w:rPr>
        <w:t xml:space="preserve">Estructura de </w:t>
      </w:r>
      <w:r w:rsidR="008132D2" w:rsidRPr="008132D2">
        <w:rPr>
          <w:rFonts w:ascii="Times New Roman" w:hAnsi="Times New Roman" w:cs="Times New Roman"/>
          <w:b/>
          <w:bCs/>
        </w:rPr>
        <w:t>los</w:t>
      </w:r>
      <w:r w:rsidRPr="008132D2">
        <w:rPr>
          <w:rFonts w:ascii="Times New Roman" w:hAnsi="Times New Roman" w:cs="Times New Roman"/>
          <w:b/>
          <w:bCs/>
        </w:rPr>
        <w:t xml:space="preserve"> </w:t>
      </w:r>
      <w:proofErr w:type="spellStart"/>
      <w:r w:rsidRPr="008132D2">
        <w:rPr>
          <w:rFonts w:ascii="Times New Roman" w:hAnsi="Times New Roman" w:cs="Times New Roman"/>
          <w:b/>
          <w:bCs/>
        </w:rPr>
        <w:t>GLMs</w:t>
      </w:r>
      <w:proofErr w:type="spellEnd"/>
      <w:r w:rsidRPr="008132D2">
        <w:rPr>
          <w:rFonts w:ascii="Times New Roman" w:hAnsi="Times New Roman" w:cs="Times New Roman"/>
          <w:b/>
          <w:bCs/>
        </w:rPr>
        <w:t>:</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w:t>
      </w:r>
      <w:proofErr w:type="spellStart"/>
      <w:r>
        <w:rPr>
          <w:rFonts w:ascii="Times New Roman" w:hAnsi="Times New Roman" w:cs="Times New Roman"/>
        </w:rPr>
        <w:t>anova</w:t>
      </w:r>
      <w:proofErr w:type="spellEnd"/>
      <w:r>
        <w:rPr>
          <w:rFonts w:ascii="Times New Roman" w:hAnsi="Times New Roman" w:cs="Times New Roman"/>
        </w:rPr>
        <w:t xml:space="preserve">, </w:t>
      </w:r>
      <w:proofErr w:type="spellStart"/>
      <w:r>
        <w:rPr>
          <w:rFonts w:ascii="Times New Roman" w:hAnsi="Times New Roman" w:cs="Times New Roman"/>
        </w:rPr>
        <w:t>ancova</w:t>
      </w:r>
      <w:proofErr w:type="spellEnd"/>
      <w:r>
        <w:rPr>
          <w:rFonts w:ascii="Times New Roman" w:hAnsi="Times New Roman" w:cs="Times New Roman"/>
        </w:rPr>
        <w:t xml:space="preserve">,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Pr="008132D2" w:rsidRDefault="00E66D86" w:rsidP="00E66D86">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w:t>
      </w:r>
      <w:proofErr w:type="spellStart"/>
      <w:r>
        <w:rPr>
          <w:rFonts w:ascii="Times New Roman" w:hAnsi="Times New Roman" w:cs="Times New Roman"/>
        </w:rPr>
        <w:t>glms</w:t>
      </w:r>
      <w:proofErr w:type="spellEnd"/>
      <w:r>
        <w:rPr>
          <w:rFonts w:ascii="Times New Roman" w:hAnsi="Times New Roman" w:cs="Times New Roman"/>
        </w:rPr>
        <w:t xml:space="preserve"> busca linealizar la relación entre y </w:t>
      </w:r>
      <w:proofErr w:type="spellStart"/>
      <w:r>
        <w:rPr>
          <w:rFonts w:ascii="Times New Roman" w:hAnsi="Times New Roman" w:cs="Times New Roman"/>
        </w:rPr>
        <w:t>y</w:t>
      </w:r>
      <w:proofErr w:type="spellEnd"/>
      <w:r>
        <w:rPr>
          <w:rFonts w:ascii="Times New Roman" w:hAnsi="Times New Roman" w:cs="Times New Roman"/>
        </w:rPr>
        <w:t xml:space="preserve">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lastRenderedPageBreak/>
        <w:t>Cambia la naturaleza de la variable respuesta, suele ser conveniente una vez ajustado el modelo se aplique la inversa de la función</w:t>
      </w:r>
    </w:p>
    <w:p w14:paraId="512B4AAF" w14:textId="0035AF24" w:rsidR="00995600" w:rsidRPr="008132D2" w:rsidRDefault="00995600" w:rsidP="00995600">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t>GLM: poder especificar estructura de errores no normales. Especificar gran variedad de familia de distribución de errores</w:t>
      </w:r>
    </w:p>
    <w:p w14:paraId="1DA9ED43" w14:textId="3A5BA724"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proofErr w:type="gramStart"/>
      <w:r>
        <w:rPr>
          <w:rFonts w:ascii="Times New Roman" w:hAnsi="Times New Roman" w:cs="Times New Roman"/>
        </w:rPr>
        <w:t>Cómo saber qué distribución utilizar?</w:t>
      </w:r>
      <w:proofErr w:type="gramEnd"/>
      <w:r>
        <w:rPr>
          <w:rFonts w:ascii="Times New Roman" w:hAnsi="Times New Roman" w:cs="Times New Roman"/>
        </w:rPr>
        <w:t xml:space="preserve"> Conocer la naturaleza de la variable respuesta. Si son datos continuos el punto de partida más natural seguiría siendo modelos lineales simples. Siempre comprobar supuestos del modelo para ver si la estructura es la adecuada.</w:t>
      </w:r>
    </w:p>
    <w:p w14:paraId="33510EC2" w14:textId="1CBB4912" w:rsidR="00C12A46" w:rsidRDefault="00C12A46" w:rsidP="00DC7D0E">
      <w:pPr>
        <w:jc w:val="both"/>
        <w:rPr>
          <w:rFonts w:ascii="Times New Roman" w:hAnsi="Times New Roman" w:cs="Times New Roman"/>
        </w:rPr>
      </w:pPr>
      <w:r>
        <w:rPr>
          <w:rFonts w:ascii="Times New Roman" w:hAnsi="Times New Roman" w:cs="Times New Roman"/>
        </w:rPr>
        <w:t>Familia binomial con otra función del paquete MASS</w:t>
      </w:r>
    </w:p>
    <w:p w14:paraId="25567413" w14:textId="43CE8CCD" w:rsidR="00C12A46" w:rsidRDefault="00C12A46" w:rsidP="00DC7D0E">
      <w:pPr>
        <w:jc w:val="both"/>
        <w:rPr>
          <w:rFonts w:ascii="Times New Roman" w:hAnsi="Times New Roman" w:cs="Times New Roman"/>
        </w:rPr>
      </w:pPr>
      <w:r>
        <w:rPr>
          <w:rFonts w:ascii="Times New Roman" w:hAnsi="Times New Roman" w:cs="Times New Roman"/>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 xml:space="preserve">Dado que variable respuesta de tipo conteo, el punto de partida el </w:t>
      </w:r>
      <w:proofErr w:type="spellStart"/>
      <w:r>
        <w:rPr>
          <w:rFonts w:ascii="Times New Roman" w:hAnsi="Times New Roman" w:cs="Times New Roman"/>
        </w:rPr>
        <w:t>glm</w:t>
      </w:r>
      <w:proofErr w:type="spellEnd"/>
      <w:r>
        <w:rPr>
          <w:rFonts w:ascii="Times New Roman" w:hAnsi="Times New Roman" w:cs="Times New Roman"/>
        </w:rPr>
        <w:t xml:space="preserve"> con </w:t>
      </w:r>
      <w:proofErr w:type="spellStart"/>
      <w:r>
        <w:rPr>
          <w:rFonts w:ascii="Times New Roman" w:hAnsi="Times New Roman" w:cs="Times New Roman"/>
        </w:rPr>
        <w:t>poisson</w:t>
      </w:r>
      <w:proofErr w:type="spellEnd"/>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t>Una variable explicativa y una continua (</w:t>
      </w:r>
      <w:proofErr w:type="gramStart"/>
      <w:r>
        <w:rPr>
          <w:rFonts w:ascii="Times New Roman" w:hAnsi="Times New Roman" w:cs="Times New Roman"/>
        </w:rPr>
        <w:t>preguntarle</w:t>
      </w:r>
      <w:proofErr w:type="gramEnd"/>
      <w:r>
        <w:rPr>
          <w:rFonts w:ascii="Times New Roman" w:hAnsi="Times New Roman" w:cs="Times New Roman"/>
        </w:rPr>
        <w:t xml:space="preserv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 xml:space="preserve">No hace falta decirle a </w:t>
      </w:r>
      <w:proofErr w:type="spellStart"/>
      <w:r>
        <w:rPr>
          <w:rFonts w:ascii="Times New Roman" w:hAnsi="Times New Roman" w:cs="Times New Roman"/>
        </w:rPr>
        <w:t>glm</w:t>
      </w:r>
      <w:proofErr w:type="spellEnd"/>
      <w:r>
        <w:rPr>
          <w:rFonts w:ascii="Times New Roman" w:hAnsi="Times New Roman" w:cs="Times New Roman"/>
        </w:rPr>
        <w:t xml:space="preserve"> que la variable se transforma, al decirle </w:t>
      </w:r>
      <w:proofErr w:type="spellStart"/>
      <w:r>
        <w:rPr>
          <w:rFonts w:ascii="Times New Roman" w:hAnsi="Times New Roman" w:cs="Times New Roman"/>
        </w:rPr>
        <w:t>poisson</w:t>
      </w:r>
      <w:proofErr w:type="spellEnd"/>
      <w:r>
        <w:rPr>
          <w:rFonts w:ascii="Times New Roman" w:hAnsi="Times New Roman" w:cs="Times New Roman"/>
        </w:rPr>
        <w:t xml:space="preserve">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645708E0" w:rsidR="0039180C" w:rsidRDefault="0039180C" w:rsidP="00DC7D0E">
      <w:pPr>
        <w:jc w:val="both"/>
        <w:rPr>
          <w:rFonts w:ascii="Times New Roman" w:hAnsi="Times New Roman" w:cs="Times New Roman"/>
        </w:rPr>
      </w:pPr>
      <w:r w:rsidRPr="001B4D83">
        <w:rPr>
          <w:rFonts w:ascii="Times New Roman" w:hAnsi="Times New Roman" w:cs="Times New Roman"/>
          <w:b/>
          <w:bCs/>
        </w:rPr>
        <w:t>En este caso se estiman</w:t>
      </w:r>
      <w:r>
        <w:rPr>
          <w:rFonts w:ascii="Times New Roman" w:hAnsi="Times New Roman" w:cs="Times New Roman"/>
        </w:rPr>
        <w:t xml:space="preserve"> los parámetros por máxima verosimilitud, ya que no requiere ninguna asunción para estimar el valor de los parámetros de un GLM, a diferencia de </w:t>
      </w:r>
      <w:proofErr w:type="spellStart"/>
      <w:r>
        <w:rPr>
          <w:rFonts w:ascii="Times New Roman" w:hAnsi="Times New Roman" w:cs="Times New Roman"/>
        </w:rPr>
        <w:t>minimos</w:t>
      </w:r>
      <w:proofErr w:type="spellEnd"/>
      <w:r>
        <w:rPr>
          <w:rFonts w:ascii="Times New Roman" w:hAnsi="Times New Roman" w:cs="Times New Roman"/>
        </w:rPr>
        <w:t xml:space="preserve"> cuadrados de modelos lineales.</w:t>
      </w:r>
    </w:p>
    <w:p w14:paraId="6F121914" w14:textId="0497DE32"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w:t>
      </w:r>
      <w:proofErr w:type="spellStart"/>
      <w:r>
        <w:rPr>
          <w:rFonts w:ascii="Times New Roman" w:hAnsi="Times New Roman" w:cs="Times New Roman"/>
        </w:rPr>
        <w:t>devianza</w:t>
      </w:r>
      <w:proofErr w:type="spellEnd"/>
      <w:r>
        <w:rPr>
          <w:rFonts w:ascii="Times New Roman" w:hAnsi="Times New Roman" w:cs="Times New Roman"/>
        </w:rPr>
        <w:t xml:space="preserve"> explicada. Modelo completo/modelo nulo. Es </w:t>
      </w:r>
      <w:r w:rsidR="001B4D83">
        <w:rPr>
          <w:rFonts w:ascii="Times New Roman" w:hAnsi="Times New Roman" w:cs="Times New Roman"/>
        </w:rPr>
        <w:t>decir,</w:t>
      </w:r>
      <w:r>
        <w:rPr>
          <w:rFonts w:ascii="Times New Roman" w:hAnsi="Times New Roman" w:cs="Times New Roman"/>
        </w:rPr>
        <w:t xml:space="preserve">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sidRPr="001B4D83">
        <w:rPr>
          <w:rFonts w:ascii="Times New Roman" w:hAnsi="Times New Roman" w:cs="Times New Roman"/>
          <w:b/>
          <w:bCs/>
        </w:rPr>
        <w:t>Supuestos del modelo</w:t>
      </w:r>
      <w:r>
        <w:rPr>
          <w:rFonts w:ascii="Times New Roman" w:hAnsi="Times New Roman" w:cs="Times New Roman"/>
        </w:rPr>
        <w:t xml:space="preserve"> e idoneidad de la familia de distribución de errores:</w:t>
      </w:r>
    </w:p>
    <w:p w14:paraId="2864C0B4" w14:textId="1626A1CE" w:rsidR="00DA2347" w:rsidRDefault="009C0ECB" w:rsidP="00DC7D0E">
      <w:pPr>
        <w:jc w:val="both"/>
        <w:rPr>
          <w:rFonts w:ascii="Times New Roman" w:hAnsi="Times New Roman" w:cs="Times New Roman"/>
        </w:rPr>
      </w:pPr>
      <w:r>
        <w:rPr>
          <w:rFonts w:ascii="Times New Roman" w:hAnsi="Times New Roman" w:cs="Times New Roman"/>
        </w:rPr>
        <w:t xml:space="preserve">Coincide con los lineales: se asume que las observaciones son independientes, y que la variable y (transformada)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 xml:space="preserve">Varianza aumenta de forma superior a la media: </w:t>
      </w:r>
      <w:proofErr w:type="spellStart"/>
      <w:r>
        <w:rPr>
          <w:rFonts w:ascii="Times New Roman" w:hAnsi="Times New Roman" w:cs="Times New Roman"/>
        </w:rPr>
        <w:t>sobredispersión</w:t>
      </w:r>
      <w:proofErr w:type="spellEnd"/>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206FE452" w:rsidR="002F685E" w:rsidRDefault="002F685E" w:rsidP="00DC7D0E">
      <w:pPr>
        <w:jc w:val="both"/>
        <w:rPr>
          <w:rFonts w:ascii="Times New Roman" w:hAnsi="Times New Roman" w:cs="Times New Roman"/>
        </w:rPr>
      </w:pPr>
      <w:r>
        <w:rPr>
          <w:rFonts w:ascii="Times New Roman" w:hAnsi="Times New Roman" w:cs="Times New Roman"/>
        </w:rPr>
        <w:t xml:space="preserve">Variables con valores binarios o variables con valores </w:t>
      </w:r>
      <w:proofErr w:type="gramStart"/>
      <w:r>
        <w:rPr>
          <w:rFonts w:ascii="Times New Roman" w:hAnsi="Times New Roman" w:cs="Times New Roman"/>
        </w:rPr>
        <w:t>porcentuales</w:t>
      </w:r>
      <w:proofErr w:type="gramEnd"/>
      <w:r>
        <w:rPr>
          <w:rFonts w:ascii="Times New Roman" w:hAnsi="Times New Roman" w:cs="Times New Roman"/>
        </w:rPr>
        <w:t xml:space="preserve"> pero solo de esta forma (</w:t>
      </w:r>
      <w:proofErr w:type="spellStart"/>
      <w:r>
        <w:rPr>
          <w:rFonts w:ascii="Times New Roman" w:hAnsi="Times New Roman" w:cs="Times New Roman"/>
        </w:rPr>
        <w:t>nº</w:t>
      </w:r>
      <w:proofErr w:type="spellEnd"/>
      <w:r>
        <w:rPr>
          <w:rFonts w:ascii="Times New Roman" w:hAnsi="Times New Roman" w:cs="Times New Roman"/>
        </w:rPr>
        <w:t xml:space="preserve"> éxitos/</w:t>
      </w:r>
      <w:proofErr w:type="spellStart"/>
      <w:r>
        <w:rPr>
          <w:rFonts w:ascii="Times New Roman" w:hAnsi="Times New Roman" w:cs="Times New Roman"/>
        </w:rPr>
        <w:t>nº</w:t>
      </w:r>
      <w:proofErr w:type="spellEnd"/>
      <w:r>
        <w:rPr>
          <w:rFonts w:ascii="Times New Roman" w:hAnsi="Times New Roman" w:cs="Times New Roman"/>
        </w:rPr>
        <w:t xml:space="preserve">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lastRenderedPageBreak/>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t xml:space="preserve">En los modelos logísticos el ajuste de los datos suele ser muy bajo. No es una debilidad, es simplemente una característica de estos modelos. Valores de </w:t>
      </w:r>
      <w:proofErr w:type="spellStart"/>
      <w:r>
        <w:rPr>
          <w:rFonts w:ascii="Times New Roman" w:hAnsi="Times New Roman" w:cs="Times New Roman"/>
        </w:rPr>
        <w:t>devianza</w:t>
      </w:r>
      <w:proofErr w:type="spellEnd"/>
      <w:r>
        <w:rPr>
          <w:rFonts w:ascii="Times New Roman" w:hAnsi="Times New Roman" w:cs="Times New Roman"/>
        </w:rPr>
        <w:t xml:space="preserve"> entre 0.1 y 0.3 suele ser normal.</w:t>
      </w:r>
    </w:p>
    <w:p w14:paraId="5C579D31" w14:textId="2DA2C869"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proofErr w:type="spellStart"/>
      <w:r>
        <w:rPr>
          <w:rFonts w:ascii="Times New Roman" w:hAnsi="Times New Roman" w:cs="Times New Roman"/>
        </w:rPr>
        <w:t>tmb</w:t>
      </w:r>
      <w:proofErr w:type="spellEnd"/>
      <w:r>
        <w:rPr>
          <w:rFonts w:ascii="Times New Roman" w:hAnsi="Times New Roman" w:cs="Times New Roman"/>
        </w:rPr>
        <w:t xml:space="preserve"> son raros.</w:t>
      </w:r>
    </w:p>
    <w:p w14:paraId="69164D29" w14:textId="54357319" w:rsidR="002F685E" w:rsidRDefault="002F685E" w:rsidP="002F685E">
      <w:pPr>
        <w:jc w:val="both"/>
        <w:rPr>
          <w:rFonts w:ascii="Times New Roman" w:hAnsi="Times New Roman" w:cs="Times New Roman"/>
        </w:rPr>
      </w:pPr>
      <w:r w:rsidRPr="002F685E">
        <w:rPr>
          <w:rFonts w:ascii="Times New Roman" w:hAnsi="Times New Roman" w:cs="Times New Roman"/>
        </w:rPr>
        <w:t>¿</w:t>
      </w:r>
      <w:proofErr w:type="spellStart"/>
      <w:r w:rsidRPr="002F685E">
        <w:rPr>
          <w:rFonts w:ascii="Times New Roman" w:hAnsi="Times New Roman" w:cs="Times New Roman"/>
        </w:rPr>
        <w:t>Por que</w:t>
      </w:r>
      <w:proofErr w:type="spellEnd"/>
      <w:r w:rsidRPr="002F685E">
        <w:rPr>
          <w:rFonts w:ascii="Times New Roman" w:hAnsi="Times New Roman" w:cs="Times New Roman"/>
        </w:rPr>
        <w:t xml:space="preserve"> tenemos esas dos </w:t>
      </w:r>
      <w:proofErr w:type="spellStart"/>
      <w:r w:rsidRPr="002F685E">
        <w:rPr>
          <w:rFonts w:ascii="Times New Roman" w:hAnsi="Times New Roman" w:cs="Times New Roman"/>
        </w:rPr>
        <w:t>lineas</w:t>
      </w:r>
      <w:proofErr w:type="spellEnd"/>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proofErr w:type="spellStart"/>
      <w:r w:rsidRPr="002F685E">
        <w:rPr>
          <w:rFonts w:ascii="Times New Roman" w:hAnsi="Times New Roman" w:cs="Times New Roman"/>
        </w:rPr>
        <w:t>seran</w:t>
      </w:r>
      <w:proofErr w:type="spellEnd"/>
      <w:r w:rsidRPr="002F685E">
        <w:rPr>
          <w:rFonts w:ascii="Times New Roman" w:hAnsi="Times New Roman" w:cs="Times New Roman"/>
        </w:rPr>
        <w:t xml:space="preserve"> positivos. Y por</w:t>
      </w:r>
      <w:r>
        <w:rPr>
          <w:rFonts w:ascii="Times New Roman" w:hAnsi="Times New Roman" w:cs="Times New Roman"/>
        </w:rPr>
        <w:t xml:space="preserve"> </w:t>
      </w:r>
      <w:r w:rsidRPr="002F685E">
        <w:rPr>
          <w:rFonts w:ascii="Times New Roman" w:hAnsi="Times New Roman" w:cs="Times New Roman"/>
        </w:rPr>
        <w:t xml:space="preserve">supuesto la </w:t>
      </w:r>
      <w:proofErr w:type="spellStart"/>
      <w:r w:rsidRPr="002F685E">
        <w:rPr>
          <w:rFonts w:ascii="Times New Roman" w:hAnsi="Times New Roman" w:cs="Times New Roman"/>
        </w:rPr>
        <w:t>relacion</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sera</w:t>
      </w:r>
      <w:proofErr w:type="spellEnd"/>
      <w:r w:rsidRPr="002F685E">
        <w:rPr>
          <w:rFonts w:ascii="Times New Roman" w:hAnsi="Times New Roman" w:cs="Times New Roman"/>
        </w:rPr>
        <w:t xml:space="preserve"> </w:t>
      </w:r>
      <w:proofErr w:type="spellStart"/>
      <w:r w:rsidRPr="002F685E">
        <w:rPr>
          <w:rFonts w:ascii="Times New Roman" w:hAnsi="Times New Roman" w:cs="Times New Roman"/>
        </w:rPr>
        <w:t>monotonica</w:t>
      </w:r>
      <w:proofErr w:type="spellEnd"/>
      <w:r w:rsidRPr="002F685E">
        <w:rPr>
          <w:rFonts w:ascii="Times New Roman" w:hAnsi="Times New Roman" w:cs="Times New Roman"/>
        </w:rPr>
        <w:t xml:space="preserve">. Un </w:t>
      </w:r>
      <w:proofErr w:type="spellStart"/>
      <w:r w:rsidRPr="002F685E">
        <w:rPr>
          <w:rFonts w:ascii="Times New Roman" w:hAnsi="Times New Roman" w:cs="Times New Roman"/>
        </w:rPr>
        <w:t>gr</w:t>
      </w:r>
      <w:r>
        <w:rPr>
          <w:rFonts w:ascii="Times New Roman" w:hAnsi="Times New Roman" w:cs="Times New Roman"/>
        </w:rPr>
        <w:t>afi</w:t>
      </w:r>
      <w:r w:rsidRPr="002F685E">
        <w:rPr>
          <w:rFonts w:ascii="Times New Roman" w:hAnsi="Times New Roman" w:cs="Times New Roman"/>
        </w:rPr>
        <w:t>co</w:t>
      </w:r>
      <w:proofErr w:type="spellEnd"/>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proofErr w:type="spellStart"/>
      <w:r w:rsidRPr="002F685E">
        <w:rPr>
          <w:rFonts w:ascii="Times New Roman" w:hAnsi="Times New Roman" w:cs="Times New Roman"/>
        </w:rPr>
        <w:t>deber</w:t>
      </w:r>
      <w:r>
        <w:rPr>
          <w:rFonts w:ascii="Times New Roman" w:hAnsi="Times New Roman" w:cs="Times New Roman"/>
        </w:rPr>
        <w:t>i</w:t>
      </w:r>
      <w:r w:rsidRPr="002F685E">
        <w:rPr>
          <w:rFonts w:ascii="Times New Roman" w:hAnsi="Times New Roman" w:cs="Times New Roman"/>
        </w:rPr>
        <w:t>a</w:t>
      </w:r>
      <w:proofErr w:type="spellEnd"/>
      <w:r w:rsidRPr="002F685E">
        <w:rPr>
          <w:rFonts w:ascii="Times New Roman" w:hAnsi="Times New Roman" w:cs="Times New Roman"/>
        </w:rPr>
        <w:t xml:space="preserve"> tener una mayor densidad de puntos en el extremo izquierdo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proofErr w:type="spellStart"/>
      <w:r w:rsidR="003069D4">
        <w:rPr>
          <w:rFonts w:ascii="Times New Roman" w:hAnsi="Times New Roman" w:cs="Times New Roman"/>
        </w:rPr>
        <w:t>grafica</w:t>
      </w:r>
      <w:proofErr w:type="spellEnd"/>
      <w:r w:rsidRPr="002F685E">
        <w:rPr>
          <w:rFonts w:ascii="Times New Roman" w:hAnsi="Times New Roman" w:cs="Times New Roman"/>
        </w:rPr>
        <w:t xml:space="preserve">, y </w:t>
      </w:r>
      <w:proofErr w:type="spellStart"/>
      <w:r w:rsidRPr="002F685E">
        <w:rPr>
          <w:rFonts w:ascii="Times New Roman" w:hAnsi="Times New Roman" w:cs="Times New Roman"/>
        </w:rPr>
        <w:t>vice-versa</w:t>
      </w:r>
      <w:proofErr w:type="spellEnd"/>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explique el modelo </w:t>
      </w:r>
      <w:proofErr w:type="spellStart"/>
      <w:r w:rsidRPr="002F685E">
        <w:rPr>
          <w:rFonts w:ascii="Times New Roman" w:hAnsi="Times New Roman" w:cs="Times New Roman"/>
        </w:rPr>
        <w:t>mas</w:t>
      </w:r>
      <w:proofErr w:type="spellEnd"/>
      <w:r w:rsidRPr="002F685E">
        <w:rPr>
          <w:rFonts w:ascii="Times New Roman" w:hAnsi="Times New Roman" w:cs="Times New Roman"/>
        </w:rPr>
        <w:t xml:space="preserve"> cerca </w:t>
      </w:r>
      <w:proofErr w:type="spellStart"/>
      <w:r w:rsidRPr="002F685E">
        <w:rPr>
          <w:rFonts w:ascii="Times New Roman" w:hAnsi="Times New Roman" w:cs="Times New Roman"/>
        </w:rPr>
        <w:t>estaran</w:t>
      </w:r>
      <w:proofErr w:type="spellEnd"/>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proofErr w:type="spellStart"/>
      <w:r w:rsidRPr="002F685E">
        <w:rPr>
          <w:rFonts w:ascii="Times New Roman" w:hAnsi="Times New Roman" w:cs="Times New Roman"/>
        </w:rPr>
        <w:t>l</w:t>
      </w:r>
      <w:r w:rsidR="003069D4">
        <w:rPr>
          <w:rFonts w:ascii="Times New Roman" w:hAnsi="Times New Roman" w:cs="Times New Roman"/>
        </w:rPr>
        <w:t>i</w:t>
      </w:r>
      <w:r w:rsidRPr="002F685E">
        <w:rPr>
          <w:rFonts w:ascii="Times New Roman" w:hAnsi="Times New Roman" w:cs="Times New Roman"/>
        </w:rPr>
        <w:t>neas</w:t>
      </w:r>
      <w:proofErr w:type="spellEnd"/>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219386E4"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proofErr w:type="spellStart"/>
      <w:r w:rsidRPr="003069D4">
        <w:rPr>
          <w:rFonts w:ascii="Times New Roman" w:hAnsi="Times New Roman" w:cs="Times New Roman"/>
        </w:rPr>
        <w:t>tambien</w:t>
      </w:r>
      <w:proofErr w:type="spellEnd"/>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proofErr w:type="spellStart"/>
      <w:r w:rsidRPr="003069D4">
        <w:rPr>
          <w:rFonts w:ascii="Times New Roman" w:hAnsi="Times New Roman" w:cs="Times New Roman"/>
        </w:rPr>
        <w:t>patron</w:t>
      </w:r>
      <w:proofErr w:type="spellEnd"/>
      <w:r w:rsidRPr="003069D4">
        <w:rPr>
          <w:rFonts w:ascii="Times New Roman" w:hAnsi="Times New Roman" w:cs="Times New Roman"/>
        </w:rPr>
        <w:t xml:space="preserve"> de </w:t>
      </w:r>
      <w:proofErr w:type="spellStart"/>
      <w:r w:rsidRPr="003069D4">
        <w:rPr>
          <w:rFonts w:ascii="Times New Roman" w:hAnsi="Times New Roman" w:cs="Times New Roman"/>
        </w:rPr>
        <w:t>antisimetr</w:t>
      </w:r>
      <w:r>
        <w:rPr>
          <w:rFonts w:ascii="Times New Roman" w:hAnsi="Times New Roman" w:cs="Times New Roman"/>
        </w:rPr>
        <w:t>i</w:t>
      </w:r>
      <w:r w:rsidRPr="003069D4">
        <w:rPr>
          <w:rFonts w:ascii="Times New Roman" w:hAnsi="Times New Roman" w:cs="Times New Roman"/>
        </w:rPr>
        <w:t>a</w:t>
      </w:r>
      <w:proofErr w:type="spellEnd"/>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w:t>
      </w:r>
      <w:proofErr w:type="spellStart"/>
      <w:r w:rsidRPr="003069D4">
        <w:rPr>
          <w:rFonts w:ascii="Times New Roman" w:hAnsi="Times New Roman" w:cs="Times New Roman"/>
        </w:rPr>
        <w:t>pr</w:t>
      </w:r>
      <w:r>
        <w:rPr>
          <w:rFonts w:ascii="Times New Roman" w:hAnsi="Times New Roman" w:cs="Times New Roman"/>
        </w:rPr>
        <w:t>o</w:t>
      </w:r>
      <w:r w:rsidRPr="003069D4">
        <w:rPr>
          <w:rFonts w:ascii="Times New Roman" w:hAnsi="Times New Roman" w:cs="Times New Roman"/>
        </w:rPr>
        <w:t>ximos</w:t>
      </w:r>
      <w:proofErr w:type="spellEnd"/>
      <w:r w:rsidRPr="003069D4">
        <w:rPr>
          <w:rFonts w:ascii="Times New Roman" w:hAnsi="Times New Roman" w:cs="Times New Roman"/>
        </w:rPr>
        <w:t xml:space="preserve"> al valor cero de cuantiles </w:t>
      </w:r>
      <w:proofErr w:type="spellStart"/>
      <w:r w:rsidRPr="003069D4">
        <w:rPr>
          <w:rFonts w:ascii="Times New Roman" w:hAnsi="Times New Roman" w:cs="Times New Roman"/>
        </w:rPr>
        <w:t>teoricos</w:t>
      </w:r>
      <w:proofErr w:type="spellEnd"/>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explique el modelo </w:t>
      </w:r>
      <w:proofErr w:type="spellStart"/>
      <w:r w:rsidRPr="003069D4">
        <w:rPr>
          <w:rFonts w:ascii="Times New Roman" w:hAnsi="Times New Roman" w:cs="Times New Roman"/>
        </w:rPr>
        <w:t>mas</w:t>
      </w:r>
      <w:proofErr w:type="spellEnd"/>
      <w:r w:rsidRPr="003069D4">
        <w:rPr>
          <w:rFonts w:ascii="Times New Roman" w:hAnsi="Times New Roman" w:cs="Times New Roman"/>
        </w:rPr>
        <w:t xml:space="preserve"> cerca </w:t>
      </w:r>
      <w:proofErr w:type="spellStart"/>
      <w:r w:rsidRPr="003069D4">
        <w:rPr>
          <w:rFonts w:ascii="Times New Roman" w:hAnsi="Times New Roman" w:cs="Times New Roman"/>
        </w:rPr>
        <w:t>estaran</w:t>
      </w:r>
      <w:proofErr w:type="spellEnd"/>
      <w:r w:rsidRPr="003069D4">
        <w:rPr>
          <w:rFonts w:ascii="Times New Roman" w:hAnsi="Times New Roman" w:cs="Times New Roman"/>
        </w:rPr>
        <w:t xml:space="preserve"> los dos extremos de las </w:t>
      </w:r>
      <w:proofErr w:type="spellStart"/>
      <w:r w:rsidRPr="003069D4">
        <w:rPr>
          <w:rFonts w:ascii="Times New Roman" w:hAnsi="Times New Roman" w:cs="Times New Roman"/>
        </w:rPr>
        <w:t>l</w:t>
      </w:r>
      <w:r>
        <w:rPr>
          <w:rFonts w:ascii="Times New Roman" w:hAnsi="Times New Roman" w:cs="Times New Roman"/>
        </w:rPr>
        <w:t>i</w:t>
      </w:r>
      <w:r w:rsidRPr="003069D4">
        <w:rPr>
          <w:rFonts w:ascii="Times New Roman" w:hAnsi="Times New Roman" w:cs="Times New Roman"/>
        </w:rPr>
        <w:t>neas</w:t>
      </w:r>
      <w:proofErr w:type="spellEnd"/>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 xml:space="preserve">En modelos GLM binomiales de respuesta binaria no se puede producir </w:t>
      </w:r>
      <w:proofErr w:type="spellStart"/>
      <w:r>
        <w:rPr>
          <w:rFonts w:ascii="Times New Roman" w:hAnsi="Times New Roman" w:cs="Times New Roman"/>
        </w:rPr>
        <w:t>sobredispersión</w:t>
      </w:r>
      <w:proofErr w:type="spellEnd"/>
      <w:r>
        <w:rPr>
          <w:rFonts w:ascii="Times New Roman" w:hAnsi="Times New Roman" w:cs="Times New Roman"/>
        </w:rPr>
        <w:t>.</w:t>
      </w:r>
    </w:p>
    <w:p w14:paraId="730C4EB6" w14:textId="1582F5C9" w:rsidR="00F67058" w:rsidRDefault="00F67058" w:rsidP="003069D4">
      <w:pPr>
        <w:jc w:val="both"/>
        <w:rPr>
          <w:rFonts w:ascii="Times New Roman" w:hAnsi="Times New Roman" w:cs="Times New Roman"/>
        </w:rPr>
      </w:pPr>
      <w:r>
        <w:rPr>
          <w:rFonts w:ascii="Times New Roman" w:hAnsi="Times New Roman" w:cs="Times New Roman"/>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Default="00555CF4" w:rsidP="00555CF4">
      <w:pPr>
        <w:pStyle w:val="Prrafodelista"/>
        <w:numPr>
          <w:ilvl w:val="0"/>
          <w:numId w:val="4"/>
        </w:numPr>
        <w:jc w:val="both"/>
        <w:rPr>
          <w:rFonts w:ascii="Times New Roman" w:hAnsi="Times New Roman" w:cs="Times New Roman"/>
        </w:rPr>
      </w:pPr>
      <w:r>
        <w:rPr>
          <w:rFonts w:ascii="Times New Roman" w:hAnsi="Times New Roman" w:cs="Times New Roman"/>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Default="008D764D" w:rsidP="00555CF4">
      <w:pPr>
        <w:jc w:val="both"/>
        <w:rPr>
          <w:rFonts w:ascii="Times New Roman" w:hAnsi="Times New Roman" w:cs="Times New Roman"/>
        </w:rPr>
      </w:pPr>
      <w:r>
        <w:rPr>
          <w:rFonts w:ascii="Times New Roman" w:hAnsi="Times New Roman" w:cs="Times New Roman"/>
        </w:rPr>
        <w:t>Fase de un análisis de componentes principales:</w:t>
      </w:r>
    </w:p>
    <w:p w14:paraId="225B15FF" w14:textId="39F1D458"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lastRenderedPageBreak/>
        <w:t xml:space="preserve">Análisis de la matriz de correlaciones. PCA tienes sentido si existen altas correlaciones entre las variables, ya que es indicativo de que existe </w:t>
      </w:r>
      <w:proofErr w:type="gramStart"/>
      <w:r>
        <w:rPr>
          <w:rFonts w:ascii="Times New Roman" w:hAnsi="Times New Roman" w:cs="Times New Roman"/>
        </w:rPr>
        <w:t>información redundantes</w:t>
      </w:r>
      <w:proofErr w:type="gramEnd"/>
      <w:r>
        <w:rPr>
          <w:rFonts w:ascii="Times New Roman" w:hAnsi="Times New Roman" w:cs="Times New Roman"/>
        </w:rPr>
        <w:t xml:space="preserve">, </w:t>
      </w:r>
      <w:proofErr w:type="gramStart"/>
      <w:r>
        <w:rPr>
          <w:rFonts w:ascii="Times New Roman" w:hAnsi="Times New Roman" w:cs="Times New Roman"/>
        </w:rPr>
        <w:t>y</w:t>
      </w:r>
      <w:proofErr w:type="gramEnd"/>
      <w:r>
        <w:rPr>
          <w:rFonts w:ascii="Times New Roman" w:hAnsi="Times New Roman" w:cs="Times New Roman"/>
        </w:rPr>
        <w:t xml:space="preserve"> por tanto, pocos factores explicarán gran parte de la variabilidad total.</w:t>
      </w:r>
    </w:p>
    <w:p w14:paraId="046BFA9C" w14:textId="6EE8B21B"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proofErr w:type="spellStart"/>
      <w:r w:rsidR="00EC7E5B">
        <w:rPr>
          <w:rFonts w:ascii="Times New Roman" w:hAnsi="Times New Roman" w:cs="Times New Roman"/>
        </w:rPr>
        <w:t>eligiran</w:t>
      </w:r>
      <w:proofErr w:type="spellEnd"/>
      <w:r w:rsidR="00EC7E5B">
        <w:rPr>
          <w:rFonts w:ascii="Times New Roman" w:hAnsi="Times New Roman" w:cs="Times New Roman"/>
        </w:rPr>
        <w:t xml:space="preserve"> aquellos que recojan el </w:t>
      </w:r>
      <w:proofErr w:type="spellStart"/>
      <w:r w:rsidR="00EC7E5B">
        <w:rPr>
          <w:rFonts w:ascii="Times New Roman" w:hAnsi="Times New Roman" w:cs="Times New Roman"/>
        </w:rPr>
        <w:t>procentaje</w:t>
      </w:r>
      <w:proofErr w:type="spellEnd"/>
      <w:r w:rsidR="00EC7E5B">
        <w:rPr>
          <w:rFonts w:ascii="Times New Roman" w:hAnsi="Times New Roman" w:cs="Times New Roman"/>
        </w:rPr>
        <w:t xml:space="preserve"> de variabilidad que se considere suficiente. Componentes principales. </w:t>
      </w:r>
      <w:proofErr w:type="spellStart"/>
      <w:r w:rsidR="00EC7E5B">
        <w:rPr>
          <w:rFonts w:ascii="Times New Roman" w:hAnsi="Times New Roman" w:cs="Times New Roman"/>
        </w:rPr>
        <w:t>Decsión</w:t>
      </w:r>
      <w:proofErr w:type="spellEnd"/>
      <w:r w:rsidR="00EC7E5B">
        <w:rPr>
          <w:rFonts w:ascii="Times New Roman" w:hAnsi="Times New Roman" w:cs="Times New Roman"/>
        </w:rPr>
        <w:t xml:space="preserve"> más o menos arbitraria (80% variabilidad de los datos).</w:t>
      </w:r>
    </w:p>
    <w:p w14:paraId="25AE8837" w14:textId="66B52995" w:rsidR="00EC7E5B" w:rsidRDefault="00EC7E5B" w:rsidP="008D764D">
      <w:pPr>
        <w:pStyle w:val="Prrafodelista"/>
        <w:numPr>
          <w:ilvl w:val="0"/>
          <w:numId w:val="5"/>
        </w:numPr>
        <w:jc w:val="both"/>
        <w:rPr>
          <w:rFonts w:ascii="Times New Roman" w:hAnsi="Times New Roman" w:cs="Times New Roman"/>
        </w:rPr>
      </w:pPr>
      <w:proofErr w:type="spellStart"/>
      <w:r>
        <w:rPr>
          <w:rFonts w:ascii="Times New Roman" w:hAnsi="Times New Roman" w:cs="Times New Roman"/>
        </w:rPr>
        <w:t>Analisis</w:t>
      </w:r>
      <w:proofErr w:type="spellEnd"/>
      <w:r>
        <w:rPr>
          <w:rFonts w:ascii="Times New Roman" w:hAnsi="Times New Roman" w:cs="Times New Roman"/>
        </w:rPr>
        <w:t xml:space="preserve"> de la matriz factorial.</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47D6BE0E" w14:textId="7C5DC328"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Cálculo de las puntuaciones factoriales.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700C16B4"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proofErr w:type="spellStart"/>
      <w:r w:rsidR="00D66C7C">
        <w:rPr>
          <w:rFonts w:ascii="Times New Roman" w:hAnsi="Times New Roman" w:cs="Times New Roman"/>
        </w:rPr>
        <w:t>grafico</w:t>
      </w:r>
      <w:proofErr w:type="spellEnd"/>
      <w:r w:rsidR="00D66C7C">
        <w:rPr>
          <w:rFonts w:ascii="Times New Roman" w:hAnsi="Times New Roman" w:cs="Times New Roman"/>
        </w:rPr>
        <w:t>.</w:t>
      </w:r>
    </w:p>
    <w:p w14:paraId="3471D563" w14:textId="7FBA3942" w:rsidR="00D66C7C" w:rsidRDefault="00D66C7C" w:rsidP="00EC7E5B">
      <w:pPr>
        <w:jc w:val="both"/>
        <w:rPr>
          <w:rFonts w:ascii="Times New Roman" w:hAnsi="Times New Roman" w:cs="Times New Roman"/>
        </w:rPr>
      </w:pPr>
      <w:r>
        <w:rPr>
          <w:rFonts w:ascii="Times New Roman" w:hAnsi="Times New Roman" w:cs="Times New Roman"/>
        </w:rPr>
        <w:t xml:space="preserve">Primer componente relacionado con la temperatura y la duración de la estación de crecimiento, segundo componente con evapotranspiración y déficit hídrico. </w:t>
      </w:r>
      <w:proofErr w:type="spellStart"/>
      <w:r>
        <w:rPr>
          <w:rFonts w:ascii="Times New Roman" w:hAnsi="Times New Roman" w:cs="Times New Roman"/>
        </w:rPr>
        <w:t>Rpimer</w:t>
      </w:r>
      <w:proofErr w:type="spellEnd"/>
      <w:r>
        <w:rPr>
          <w:rFonts w:ascii="Times New Roman" w:hAnsi="Times New Roman" w:cs="Times New Roman"/>
        </w:rPr>
        <w:t xml:space="preserve"> componente a entrada de energía en el sistema y el segundo al déficit hídrico.</w:t>
      </w:r>
    </w:p>
    <w:p w14:paraId="3C030DD3" w14:textId="73556DA7"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proofErr w:type="spellStart"/>
      <w:r>
        <w:rPr>
          <w:rFonts w:ascii="Times New Roman" w:hAnsi="Times New Roman" w:cs="Times New Roman"/>
        </w:rPr>
        <w:t>hidrico</w:t>
      </w:r>
      <w:proofErr w:type="spellEnd"/>
      <w:r>
        <w:rPr>
          <w:rFonts w:ascii="Times New Roman" w:hAnsi="Times New Roman" w:cs="Times New Roman"/>
        </w:rPr>
        <w:t>, menor riqueza de especies exóticas</w:t>
      </w:r>
    </w:p>
    <w:p w14:paraId="559DA6B8" w14:textId="3216E47A" w:rsidR="00354D32" w:rsidRDefault="00354D32" w:rsidP="00EC7E5B">
      <w:pPr>
        <w:jc w:val="both"/>
        <w:rPr>
          <w:rFonts w:ascii="Times New Roman" w:hAnsi="Times New Roman" w:cs="Times New Roman"/>
        </w:rPr>
      </w:pPr>
      <w:r>
        <w:rPr>
          <w:rFonts w:ascii="Times New Roman" w:hAnsi="Times New Roman" w:cs="Times New Roman"/>
        </w:rPr>
        <w:t>NMDS</w:t>
      </w:r>
    </w:p>
    <w:p w14:paraId="5CE843FC" w14:textId="0F98F722" w:rsidR="00354D32" w:rsidRDefault="00354D32" w:rsidP="00EC7E5B">
      <w:pPr>
        <w:jc w:val="both"/>
        <w:rPr>
          <w:rFonts w:ascii="Times New Roman" w:hAnsi="Times New Roman" w:cs="Times New Roman"/>
        </w:rPr>
      </w:pPr>
      <w:proofErr w:type="spellStart"/>
      <w:r>
        <w:rPr>
          <w:rFonts w:ascii="Times New Roman" w:hAnsi="Times New Roman" w:cs="Times New Roman"/>
        </w:rPr>
        <w:t>Tecnica</w:t>
      </w:r>
      <w:proofErr w:type="spellEnd"/>
      <w:r>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3E730533"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 matriz de </w:t>
      </w:r>
      <w:proofErr w:type="spellStart"/>
      <w:r>
        <w:rPr>
          <w:rFonts w:ascii="Times New Roman" w:hAnsi="Times New Roman" w:cs="Times New Roman"/>
        </w:rPr>
        <w:t>disimlaridad</w:t>
      </w:r>
      <w:proofErr w:type="spellEnd"/>
      <w:r>
        <w:rPr>
          <w:rFonts w:ascii="Times New Roman" w:hAnsi="Times New Roman" w:cs="Times New Roman"/>
        </w:rPr>
        <w:t xml:space="preserve"> X a partir de la matriz de datos de sitios x especies. Indica como de iguales son cada par de sitios utilizando para ello la </w:t>
      </w:r>
      <w:proofErr w:type="spellStart"/>
      <w:r>
        <w:rPr>
          <w:rFonts w:ascii="Times New Roman" w:hAnsi="Times New Roman" w:cs="Times New Roman"/>
        </w:rPr>
        <w:t>similaridad</w:t>
      </w:r>
      <w:proofErr w:type="spellEnd"/>
      <w:r>
        <w:rPr>
          <w:rFonts w:ascii="Times New Roman" w:hAnsi="Times New Roman" w:cs="Times New Roman"/>
        </w:rPr>
        <w:t xml:space="preserve"> entre sus especies. Distancia de </w:t>
      </w:r>
      <w:proofErr w:type="spellStart"/>
      <w:r>
        <w:rPr>
          <w:rFonts w:ascii="Times New Roman" w:hAnsi="Times New Roman" w:cs="Times New Roman"/>
        </w:rPr>
        <w:t>sorensen</w:t>
      </w:r>
      <w:proofErr w:type="spellEnd"/>
      <w:r>
        <w:rPr>
          <w:rFonts w:ascii="Times New Roman" w:hAnsi="Times New Roman" w:cs="Times New Roman"/>
        </w:rPr>
        <w:t xml:space="preserve"> (</w:t>
      </w:r>
      <w:proofErr w:type="spellStart"/>
      <w:r>
        <w:rPr>
          <w:rFonts w:ascii="Times New Roman" w:hAnsi="Times New Roman" w:cs="Times New Roman"/>
        </w:rPr>
        <w:t>bray</w:t>
      </w:r>
      <w:proofErr w:type="spellEnd"/>
      <w:r>
        <w:rPr>
          <w:rFonts w:ascii="Times New Roman" w:hAnsi="Times New Roman" w:cs="Times New Roman"/>
        </w:rPr>
        <w:t xml:space="preserve"> </w:t>
      </w:r>
      <w:proofErr w:type="spellStart"/>
      <w:r>
        <w:rPr>
          <w:rFonts w:ascii="Times New Roman" w:hAnsi="Times New Roman" w:cs="Times New Roman"/>
        </w:rPr>
        <w:t>curtis</w:t>
      </w:r>
      <w:proofErr w:type="spellEnd"/>
      <w:r>
        <w:rPr>
          <w:rFonts w:ascii="Times New Roman" w:hAnsi="Times New Roman" w:cs="Times New Roman"/>
        </w:rPr>
        <w:t>)</w:t>
      </w:r>
    </w:p>
    <w:p w14:paraId="3137BDFF" w14:textId="20FD0A2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proofErr w:type="spellStart"/>
      <w:r>
        <w:rPr>
          <w:rFonts w:ascii="Times New Roman" w:hAnsi="Times New Roman" w:cs="Times New Roman"/>
        </w:rPr>
        <w:t>numero</w:t>
      </w:r>
      <w:proofErr w:type="spellEnd"/>
      <w:r>
        <w:rPr>
          <w:rFonts w:ascii="Times New Roman" w:hAnsi="Times New Roman" w:cs="Times New Roman"/>
        </w:rPr>
        <w:t xml:space="preserve"> de </w:t>
      </w:r>
      <w:proofErr w:type="spellStart"/>
      <w:r>
        <w:rPr>
          <w:rFonts w:ascii="Times New Roman" w:hAnsi="Times New Roman" w:cs="Times New Roman"/>
        </w:rPr>
        <w:t>espcies</w:t>
      </w:r>
      <w:proofErr w:type="spellEnd"/>
      <w:r>
        <w:rPr>
          <w:rFonts w:ascii="Times New Roman" w:hAnsi="Times New Roman" w:cs="Times New Roman"/>
        </w:rPr>
        <w:t>), aunque la ordenación final se realiza sobre pocas dimensiones, 2 0 3</w:t>
      </w:r>
    </w:p>
    <w:p w14:paraId="0C90D2E6" w14:textId="53B31202"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 xml:space="preserve">Se calcula las distancias sobre este nuevo espacio </w:t>
      </w:r>
      <w:proofErr w:type="spellStart"/>
      <w:r>
        <w:rPr>
          <w:rFonts w:ascii="Times New Roman" w:hAnsi="Times New Roman" w:cs="Times New Roman"/>
        </w:rPr>
        <w:t>geometrico</w:t>
      </w:r>
      <w:proofErr w:type="spellEnd"/>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comparan las matrices de distancia X e Y </w:t>
      </w:r>
      <w:proofErr w:type="spellStart"/>
      <w:r>
        <w:rPr>
          <w:rFonts w:ascii="Times New Roman" w:hAnsi="Times New Roman" w:cs="Times New Roman"/>
        </w:rPr>
        <w:t>y</w:t>
      </w:r>
      <w:proofErr w:type="spellEnd"/>
      <w:r>
        <w:rPr>
          <w:rFonts w:ascii="Times New Roman" w:hAnsi="Times New Roman" w:cs="Times New Roman"/>
        </w:rPr>
        <w:t xml:space="preserve">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puede visualizar gráficamente y se pueden relacionar los ejes resultantes con distintas variables ambientales para determinar de manera indirecta el efecto de estas sobre la matriz de sitios x especies.</w:t>
      </w:r>
    </w:p>
    <w:p w14:paraId="393258BA" w14:textId="7BA5B2B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proofErr w:type="spellStart"/>
      <w:r>
        <w:rPr>
          <w:rFonts w:ascii="Times New Roman" w:hAnsi="Times New Roman" w:cs="Times New Roman"/>
        </w:rPr>
        <w:t>multiples</w:t>
      </w:r>
      <w:proofErr w:type="spellEnd"/>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31F1EB9F"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proofErr w:type="spellStart"/>
      <w:r>
        <w:rPr>
          <w:rFonts w:ascii="Times New Roman" w:hAnsi="Times New Roman" w:cs="Times New Roman"/>
        </w:rPr>
        <w:t>flortistica</w:t>
      </w:r>
      <w:proofErr w:type="spellEnd"/>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 xml:space="preserve">Darle un comienzo con </w:t>
      </w:r>
      <w:proofErr w:type="spellStart"/>
      <w:proofErr w:type="gramStart"/>
      <w:r>
        <w:rPr>
          <w:rFonts w:ascii="Times New Roman" w:hAnsi="Times New Roman" w:cs="Times New Roman"/>
        </w:rPr>
        <w:t>set.seed</w:t>
      </w:r>
      <w:proofErr w:type="spellEnd"/>
      <w:proofErr w:type="gramEnd"/>
      <w:r w:rsidR="00137925">
        <w:rPr>
          <w:rFonts w:ascii="Times New Roman" w:hAnsi="Times New Roman" w:cs="Times New Roman"/>
        </w:rPr>
        <w:t>, para obtener el mismo resultado</w:t>
      </w:r>
    </w:p>
    <w:p w14:paraId="66FA3C66" w14:textId="57B3F775" w:rsidR="00137925" w:rsidRPr="00354D32"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proofErr w:type="spellStart"/>
      <w:r>
        <w:rPr>
          <w:rFonts w:ascii="Times New Roman" w:hAnsi="Times New Roman" w:cs="Times New Roman"/>
        </w:rPr>
        <w:t>grafica</w:t>
      </w:r>
      <w:proofErr w:type="spellEnd"/>
      <w:r>
        <w:rPr>
          <w:rFonts w:ascii="Times New Roman" w:hAnsi="Times New Roman" w:cs="Times New Roman"/>
        </w:rPr>
        <w:t xml:space="preserve"> los vectores de las variables ambientales. Elevación relacionada con eje dos y la productividad con ambos ejes.</w:t>
      </w:r>
    </w:p>
    <w:sectPr w:rsidR="00137925"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13113"/>
    <w:rsid w:val="000408B7"/>
    <w:rsid w:val="000D05BD"/>
    <w:rsid w:val="000E3F3B"/>
    <w:rsid w:val="00137925"/>
    <w:rsid w:val="00141FB1"/>
    <w:rsid w:val="001A6271"/>
    <w:rsid w:val="001B4D83"/>
    <w:rsid w:val="00203DDF"/>
    <w:rsid w:val="0026438D"/>
    <w:rsid w:val="002E091E"/>
    <w:rsid w:val="002F13DE"/>
    <w:rsid w:val="002F685E"/>
    <w:rsid w:val="003069D4"/>
    <w:rsid w:val="003348D9"/>
    <w:rsid w:val="00334E64"/>
    <w:rsid w:val="0035045E"/>
    <w:rsid w:val="00354D32"/>
    <w:rsid w:val="00371461"/>
    <w:rsid w:val="0039180C"/>
    <w:rsid w:val="003F52CE"/>
    <w:rsid w:val="00407F9C"/>
    <w:rsid w:val="00483D97"/>
    <w:rsid w:val="004F1070"/>
    <w:rsid w:val="004F4752"/>
    <w:rsid w:val="005167D7"/>
    <w:rsid w:val="0053147A"/>
    <w:rsid w:val="00543653"/>
    <w:rsid w:val="00555CF4"/>
    <w:rsid w:val="005E01E7"/>
    <w:rsid w:val="005E74AF"/>
    <w:rsid w:val="006B6258"/>
    <w:rsid w:val="006D3022"/>
    <w:rsid w:val="006D72F7"/>
    <w:rsid w:val="006E6D9D"/>
    <w:rsid w:val="00746C16"/>
    <w:rsid w:val="007A117F"/>
    <w:rsid w:val="007A6676"/>
    <w:rsid w:val="007C27EC"/>
    <w:rsid w:val="007E2ED3"/>
    <w:rsid w:val="008132D2"/>
    <w:rsid w:val="008503BA"/>
    <w:rsid w:val="008D764D"/>
    <w:rsid w:val="00906FBF"/>
    <w:rsid w:val="00956516"/>
    <w:rsid w:val="00995600"/>
    <w:rsid w:val="009C0ECB"/>
    <w:rsid w:val="009D2A3F"/>
    <w:rsid w:val="00A0289D"/>
    <w:rsid w:val="00A55DB5"/>
    <w:rsid w:val="00AA63B1"/>
    <w:rsid w:val="00BC2FC7"/>
    <w:rsid w:val="00BC6BAB"/>
    <w:rsid w:val="00BF30B8"/>
    <w:rsid w:val="00C12A46"/>
    <w:rsid w:val="00C4447E"/>
    <w:rsid w:val="00CF46A3"/>
    <w:rsid w:val="00D13F6F"/>
    <w:rsid w:val="00D305D6"/>
    <w:rsid w:val="00D37100"/>
    <w:rsid w:val="00D66C7C"/>
    <w:rsid w:val="00DA1425"/>
    <w:rsid w:val="00DA2347"/>
    <w:rsid w:val="00DC7D0E"/>
    <w:rsid w:val="00E07342"/>
    <w:rsid w:val="00E66D86"/>
    <w:rsid w:val="00E750B0"/>
    <w:rsid w:val="00E75DF3"/>
    <w:rsid w:val="00EB4439"/>
    <w:rsid w:val="00EC7E5B"/>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986</TotalTime>
  <Pages>10</Pages>
  <Words>3520</Words>
  <Characters>19366</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19</cp:revision>
  <dcterms:created xsi:type="dcterms:W3CDTF">2025-10-29T11:05:00Z</dcterms:created>
  <dcterms:modified xsi:type="dcterms:W3CDTF">2025-11-07T11:39:00Z</dcterms:modified>
</cp:coreProperties>
</file>