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353471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  <w:r>
        <w:rPr>
          <w:rFonts w:ascii="Arial" w:hAnsi="Arial" w:cs="Arial"/>
          <w:b/>
          <w:bCs/>
          <w:szCs w:val="24"/>
          <w:lang w:val="pt-BR"/>
        </w:rPr>
        <w:t>FACULDADE ANHANGUERA</w:t>
      </w:r>
    </w:p>
    <w:p w14:paraId="55EE722E">
      <w:pPr>
        <w:tabs>
          <w:tab w:val="left" w:pos="709"/>
        </w:tabs>
        <w:jc w:val="center"/>
        <w:rPr>
          <w:rFonts w:hint="default" w:ascii="Arial" w:hAnsi="Arial" w:cs="Arial"/>
          <w:b/>
          <w:bCs/>
          <w:szCs w:val="24"/>
          <w:lang w:val="pt-BR"/>
        </w:rPr>
      </w:pPr>
      <w:r>
        <w:rPr>
          <w:rFonts w:ascii="Arial" w:hAnsi="Arial" w:cs="Arial"/>
          <w:b/>
          <w:bCs/>
          <w:szCs w:val="24"/>
          <w:lang w:val="pt-BR"/>
        </w:rPr>
        <w:t>ANALISE E DESENVOLVIMENTO DE SISTEMA</w:t>
      </w:r>
      <w:r>
        <w:rPr>
          <w:rFonts w:hint="default" w:ascii="Arial" w:hAnsi="Arial" w:cs="Arial"/>
          <w:b/>
          <w:bCs/>
          <w:szCs w:val="24"/>
          <w:lang w:val="pt-BR"/>
        </w:rPr>
        <w:t>S</w:t>
      </w:r>
    </w:p>
    <w:p w14:paraId="280BD2D4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0E01B3CC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8DB3AA1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2336364A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C435C5C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79D05604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657E2B7">
      <w:pPr>
        <w:tabs>
          <w:tab w:val="left" w:pos="709"/>
        </w:tabs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hint="default" w:ascii="Arial" w:hAnsi="Arial" w:cs="Arial"/>
          <w:szCs w:val="24"/>
          <w:lang w:val="pt-BR"/>
        </w:rPr>
        <w:t>JÚLIA DA ROSA HARLACHER MARQUES</w:t>
      </w:r>
    </w:p>
    <w:p w14:paraId="2AB82623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73F68422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50D6FC28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602A6135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6716AC69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7476E63D">
      <w:pPr>
        <w:tabs>
          <w:tab w:val="left" w:pos="709"/>
        </w:tabs>
        <w:jc w:val="both"/>
        <w:rPr>
          <w:rFonts w:ascii="Arial" w:hAnsi="Arial" w:cs="Arial"/>
          <w:szCs w:val="24"/>
          <w:lang w:val="pt-BR"/>
        </w:rPr>
      </w:pPr>
    </w:p>
    <w:p w14:paraId="27DC3B38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4CCE498C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  <w:r>
        <w:rPr>
          <w:rFonts w:hint="default" w:ascii="Arial" w:hAnsi="Arial"/>
          <w:b/>
          <w:bCs/>
          <w:szCs w:val="24"/>
          <w:lang w:val="pt-BR"/>
        </w:rPr>
        <w:t>Frameworks Para Desenvolvimento de Software</w:t>
      </w:r>
    </w:p>
    <w:p w14:paraId="40141970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14DD7DD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0D075C44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5AC71805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7196C43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4DC74647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0C56C909">
      <w:pPr>
        <w:tabs>
          <w:tab w:val="left" w:pos="709"/>
        </w:tabs>
        <w:jc w:val="both"/>
        <w:rPr>
          <w:rFonts w:ascii="Arial" w:hAnsi="Arial" w:cs="Arial"/>
          <w:b/>
          <w:bCs/>
          <w:szCs w:val="24"/>
          <w:lang w:val="pt-BR"/>
        </w:rPr>
      </w:pPr>
    </w:p>
    <w:p w14:paraId="364A245B">
      <w:pPr>
        <w:tabs>
          <w:tab w:val="left" w:pos="709"/>
        </w:tabs>
        <w:jc w:val="center"/>
        <w:rPr>
          <w:rFonts w:hint="default" w:ascii="Arial" w:hAnsi="Arial" w:cs="Arial"/>
          <w:szCs w:val="24"/>
          <w:lang w:val="pt-BR"/>
        </w:rPr>
      </w:pPr>
    </w:p>
    <w:p w14:paraId="4CB99574">
      <w:pPr>
        <w:tabs>
          <w:tab w:val="left" w:pos="709"/>
        </w:tabs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hint="default" w:ascii="Arial" w:hAnsi="Arial" w:cs="Arial"/>
          <w:szCs w:val="24"/>
          <w:lang w:val="pt-BR"/>
        </w:rPr>
        <w:t>Arroio dos Ratos - RS</w:t>
      </w:r>
    </w:p>
    <w:p w14:paraId="471AD88D">
      <w:pPr>
        <w:tabs>
          <w:tab w:val="left" w:pos="709"/>
        </w:tabs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ascii="Arial" w:hAnsi="Arial" w:cs="Arial"/>
          <w:szCs w:val="24"/>
          <w:lang w:val="pt-BR"/>
        </w:rPr>
        <w:t>202</w:t>
      </w:r>
      <w:r>
        <w:rPr>
          <w:rFonts w:hint="default" w:ascii="Arial" w:hAnsi="Arial" w:cs="Arial"/>
          <w:szCs w:val="24"/>
          <w:lang w:val="pt-BR"/>
        </w:rPr>
        <w:t>5</w:t>
      </w:r>
    </w:p>
    <w:p w14:paraId="2E1004AE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46D182A8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2140DD1F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212F4491">
      <w:pPr>
        <w:tabs>
          <w:tab w:val="left" w:pos="709"/>
        </w:tabs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hint="default" w:ascii="Arial" w:hAnsi="Arial" w:cs="Arial"/>
          <w:szCs w:val="24"/>
          <w:lang w:val="pt-BR"/>
        </w:rPr>
        <w:t>JÚLIA DA ROSA HARLACHER MARQUES</w:t>
      </w:r>
    </w:p>
    <w:p w14:paraId="366266D5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55B2F9D0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729BB04C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154C3FC6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3F69D06D">
      <w:pPr>
        <w:tabs>
          <w:tab w:val="left" w:pos="709"/>
        </w:tabs>
        <w:jc w:val="center"/>
        <w:rPr>
          <w:rFonts w:ascii="Arial" w:hAnsi="Arial" w:cs="Arial"/>
          <w:szCs w:val="24"/>
          <w:lang w:val="pt-BR"/>
        </w:rPr>
      </w:pPr>
    </w:p>
    <w:p w14:paraId="2FF43875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  <w:r>
        <w:rPr>
          <w:rFonts w:hint="default" w:ascii="Arial" w:hAnsi="Arial"/>
          <w:b/>
          <w:bCs/>
          <w:szCs w:val="24"/>
          <w:lang w:val="pt-BR"/>
        </w:rPr>
        <w:t>Frameworks Para Desenvolvimento de Software</w:t>
      </w:r>
    </w:p>
    <w:p w14:paraId="45EED3F5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F85CAAB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F09D878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2B5386FB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9F65CC2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85DFA06">
      <w:pPr>
        <w:tabs>
          <w:tab w:val="left" w:pos="709"/>
        </w:tabs>
        <w:spacing w:line="240" w:lineRule="auto"/>
        <w:ind w:left="4536"/>
        <w:rPr>
          <w:rFonts w:ascii="Arial" w:hAnsi="Arial" w:cs="Arial"/>
          <w:szCs w:val="24"/>
          <w:lang w:val="pt-BR"/>
        </w:rPr>
      </w:pPr>
      <w:r>
        <w:rPr>
          <w:rFonts w:ascii="Arial" w:hAnsi="Arial" w:cs="Arial"/>
          <w:szCs w:val="24"/>
          <w:lang w:val="pt-BR"/>
        </w:rPr>
        <w:t>Roteiro de Aula pratica apresentado a Faculdade Anhanguera, como parte dos requisitos para a obtenção do titulo de Superior de Analise e Desenvolvimento de Sistema.</w:t>
      </w:r>
    </w:p>
    <w:p w14:paraId="07FCD466">
      <w:pPr>
        <w:tabs>
          <w:tab w:val="left" w:pos="709"/>
        </w:tabs>
        <w:spacing w:line="240" w:lineRule="auto"/>
        <w:ind w:left="4536"/>
        <w:rPr>
          <w:rFonts w:ascii="Arial" w:hAnsi="Arial" w:cs="Arial"/>
          <w:szCs w:val="24"/>
          <w:lang w:val="pt-BR"/>
        </w:rPr>
      </w:pPr>
    </w:p>
    <w:p w14:paraId="192E65B1">
      <w:pPr>
        <w:tabs>
          <w:tab w:val="left" w:pos="709"/>
        </w:tabs>
        <w:spacing w:line="240" w:lineRule="auto"/>
        <w:ind w:left="4536"/>
        <w:rPr>
          <w:rFonts w:hint="default" w:ascii="Arial" w:hAnsi="Arial" w:cs="Arial"/>
          <w:color w:val="auto"/>
          <w:sz w:val="24"/>
          <w:szCs w:val="24"/>
          <w:lang w:val="pt-BR"/>
        </w:rPr>
      </w:pPr>
      <w:r>
        <w:rPr>
          <w:rFonts w:ascii="Arial" w:hAnsi="Arial" w:cs="Arial"/>
          <w:szCs w:val="24"/>
          <w:lang w:val="pt-BR"/>
        </w:rPr>
        <w:t>Orientador: Prof.</w:t>
      </w:r>
      <w:r>
        <w:rPr>
          <w:rFonts w:hint="default" w:ascii="Arial" w:hAnsi="Arial" w:cs="Arial"/>
          <w:color w:val="auto"/>
          <w:sz w:val="24"/>
          <w:szCs w:val="24"/>
          <w:lang w:val="pt-BR"/>
        </w:rPr>
        <w:t xml:space="preserve"> </w:t>
      </w:r>
      <w:r>
        <w:rPr>
          <w:rFonts w:hint="default" w:ascii="Arial" w:hAnsi="Arial" w:eastAsia="Verdana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Romulo de Almeida Neves</w:t>
      </w:r>
    </w:p>
    <w:p w14:paraId="586856A1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42E4AA01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545F0E3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BEDA0F8">
      <w:pPr>
        <w:tabs>
          <w:tab w:val="left" w:pos="709"/>
        </w:tabs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85422AB">
      <w:pPr>
        <w:tabs>
          <w:tab w:val="left" w:pos="709"/>
        </w:tabs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hint="default" w:ascii="Arial" w:hAnsi="Arial" w:cs="Arial"/>
          <w:szCs w:val="24"/>
          <w:lang w:val="pt-BR"/>
        </w:rPr>
        <w:t>Arroio dos Ratos - RS</w:t>
      </w:r>
    </w:p>
    <w:p w14:paraId="06DC85B0">
      <w:pPr>
        <w:tabs>
          <w:tab w:val="left" w:pos="709"/>
        </w:tabs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ascii="Arial" w:hAnsi="Arial" w:cs="Arial"/>
          <w:szCs w:val="24"/>
          <w:lang w:val="pt-BR"/>
        </w:rPr>
        <w:t>202</w:t>
      </w:r>
      <w:r>
        <w:rPr>
          <w:rFonts w:hint="default" w:ascii="Arial" w:hAnsi="Arial" w:cs="Arial"/>
          <w:szCs w:val="24"/>
          <w:lang w:val="pt-BR"/>
        </w:rPr>
        <w:t>5</w:t>
      </w:r>
    </w:p>
    <w:p w14:paraId="5984B18C">
      <w:pPr>
        <w:tabs>
          <w:tab w:val="left" w:pos="709"/>
        </w:tabs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Introdução</w:t>
      </w:r>
    </w:p>
    <w:p w14:paraId="4F53D4CB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Desenvolvimento 2.1 </w:t>
      </w:r>
    </w:p>
    <w:p w14:paraId="5D2D58DD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Método e Objetivos 2.1.1 </w:t>
      </w:r>
    </w:p>
    <w:p w14:paraId="54A9C589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>Atividade Prática 1 2.1.2</w:t>
      </w:r>
    </w:p>
    <w:p w14:paraId="2EB5BF52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Atividade Prática 2 2.1.3 </w:t>
      </w:r>
    </w:p>
    <w:p w14:paraId="53F2386C">
      <w:pPr>
        <w:bidi w:val="0"/>
        <w:spacing w:line="240" w:lineRule="auto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</w:rPr>
        <w:t xml:space="preserve">Atividade Prática 3 2.1.4 </w:t>
      </w:r>
    </w:p>
    <w:p w14:paraId="58687C3D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  <w:lang w:val="pt-BR"/>
        </w:rPr>
        <w:t>A</w:t>
      </w:r>
      <w:r>
        <w:rPr>
          <w:rFonts w:hint="default" w:ascii="Arial" w:hAnsi="Arial" w:cs="Arial"/>
        </w:rPr>
        <w:t xml:space="preserve">tividade Prática 4 2.2 </w:t>
      </w:r>
    </w:p>
    <w:p w14:paraId="7BE94F37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Resultados 2.2.1 </w:t>
      </w:r>
    </w:p>
    <w:p w14:paraId="7B26AE62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Atividade Prática 1 2.2.2 </w:t>
      </w:r>
    </w:p>
    <w:p w14:paraId="7495A40A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Atividade Prática 2 2.2.3 </w:t>
      </w:r>
    </w:p>
    <w:p w14:paraId="79BB6A17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Atividade Prática 3 2.2.4 </w:t>
      </w:r>
    </w:p>
    <w:p w14:paraId="7F4D40D6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>Atividade Prática 4</w:t>
      </w:r>
    </w:p>
    <w:p w14:paraId="36A797F8">
      <w:pPr>
        <w:bidi w:val="0"/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t>Conclusão</w:t>
      </w:r>
    </w:p>
    <w:p w14:paraId="3DFE0D8F">
      <w:pPr>
        <w:pStyle w:val="84"/>
        <w:tabs>
          <w:tab w:val="right" w:leader="dot" w:pos="8640"/>
        </w:tabs>
      </w:pPr>
      <w:r>
        <w:rPr>
          <w:rFonts w:hint="default" w:ascii="Arial" w:hAnsi="Arial" w:cs="Arial"/>
        </w:rPr>
        <w:t>Referências</w:t>
      </w:r>
      <w:sdt>
        <w:sdtPr>
          <w:rPr>
            <w:rFonts w:hint="default" w:ascii="Arial Black" w:hAnsi="Arial Black" w:eastAsia="SimSun" w:cs="Arial Black"/>
            <w:sz w:val="24"/>
            <w:szCs w:val="24"/>
            <w:lang w:val="en-US" w:eastAsia="en-US" w:bidi="ar-SA"/>
          </w:rPr>
          <w:id w:val="147480621"/>
          <w:showingPlcHdr/>
          <w15:color w:val="DBDBDB"/>
          <w:docPartObj>
            <w:docPartGallery w:val="Table of Contents"/>
            <w:docPartUnique/>
          </w:docPartObj>
        </w:sdtPr>
        <w:sdtEndPr>
          <w:rPr>
            <w:sz w:val="20"/>
            <w:szCs w:val="20"/>
          </w:rPr>
        </w:sdtEndPr>
        <w:sdtContent>
          <w:r>
            <w:rPr>
              <w:rFonts w:hint="default" w:ascii="Arial Black" w:hAnsi="Arial Black" w:eastAsia="SimSun" w:cs="Arial Black"/>
              <w:sz w:val="24"/>
              <w:szCs w:val="24"/>
              <w:lang w:val="pt-BR" w:eastAsia="en-US" w:bidi="ar-SA"/>
            </w:rPr>
            <w:t xml:space="preserve">     </w:t>
          </w:r>
        </w:sdtContent>
      </w:sdt>
    </w:p>
    <w:p w14:paraId="066624B2">
      <w:pPr>
        <w:bidi w:val="0"/>
        <w:spacing w:line="240" w:lineRule="auto"/>
        <w:rPr>
          <w:rFonts w:hint="default" w:ascii="Arial" w:hAnsi="Arial" w:cs="Arial"/>
        </w:rPr>
      </w:pPr>
    </w:p>
    <w:p w14:paraId="36542EC0">
      <w:pPr>
        <w:bidi w:val="0"/>
        <w:spacing w:line="240" w:lineRule="auto"/>
        <w:rPr>
          <w:rFonts w:hint="default" w:ascii="Arial" w:hAnsi="Arial" w:cs="Arial"/>
        </w:rPr>
      </w:pPr>
    </w:p>
    <w:p w14:paraId="3029F126">
      <w:pPr>
        <w:bidi w:val="0"/>
        <w:spacing w:line="240" w:lineRule="auto"/>
        <w:rPr>
          <w:rFonts w:hint="default" w:ascii="Arial" w:hAnsi="Arial" w:cs="Arial"/>
        </w:rPr>
      </w:pPr>
    </w:p>
    <w:p w14:paraId="299F3F82">
      <w:pPr>
        <w:bidi w:val="0"/>
        <w:spacing w:line="240" w:lineRule="auto"/>
        <w:rPr>
          <w:rFonts w:hint="default" w:ascii="Arial" w:hAnsi="Arial" w:cs="Arial"/>
        </w:rPr>
      </w:pPr>
    </w:p>
    <w:p w14:paraId="4579497A">
      <w:pPr>
        <w:bidi w:val="0"/>
        <w:spacing w:line="240" w:lineRule="auto"/>
        <w:rPr>
          <w:rFonts w:hint="default" w:ascii="Arial" w:hAnsi="Arial" w:cs="Arial"/>
        </w:rPr>
      </w:pPr>
    </w:p>
    <w:p w14:paraId="6F367B59">
      <w:pPr>
        <w:bidi w:val="0"/>
        <w:spacing w:line="240" w:lineRule="auto"/>
        <w:rPr>
          <w:rFonts w:hint="default" w:ascii="Arial" w:hAnsi="Arial" w:cs="Arial"/>
        </w:rPr>
      </w:pPr>
    </w:p>
    <w:p w14:paraId="03CABE18">
      <w:pPr>
        <w:bidi w:val="0"/>
        <w:spacing w:line="240" w:lineRule="auto"/>
        <w:rPr>
          <w:rFonts w:hint="default" w:ascii="Arial" w:hAnsi="Arial" w:cs="Arial"/>
        </w:rPr>
      </w:pPr>
    </w:p>
    <w:p w14:paraId="406B3154">
      <w:pPr>
        <w:bidi w:val="0"/>
        <w:spacing w:line="240" w:lineRule="auto"/>
        <w:rPr>
          <w:rFonts w:hint="default" w:ascii="Arial" w:hAnsi="Arial" w:cs="Arial"/>
        </w:rPr>
      </w:pPr>
    </w:p>
    <w:p w14:paraId="3643FF9B">
      <w:pPr>
        <w:bidi w:val="0"/>
        <w:spacing w:line="240" w:lineRule="auto"/>
        <w:rPr>
          <w:rFonts w:hint="default" w:ascii="Arial" w:hAnsi="Arial" w:cs="Arial"/>
        </w:rPr>
      </w:pPr>
    </w:p>
    <w:p w14:paraId="4118849C">
      <w:pPr>
        <w:bidi w:val="0"/>
        <w:spacing w:line="240" w:lineRule="auto"/>
        <w:rPr>
          <w:rFonts w:hint="default" w:ascii="Arial" w:hAnsi="Arial" w:cs="Arial"/>
        </w:rPr>
      </w:pPr>
    </w:p>
    <w:p w14:paraId="1127D75B">
      <w:pPr>
        <w:bidi w:val="0"/>
        <w:spacing w:line="240" w:lineRule="auto"/>
        <w:rPr>
          <w:rFonts w:hint="default" w:ascii="Arial" w:hAnsi="Arial" w:cs="Arial"/>
        </w:rPr>
      </w:pPr>
    </w:p>
    <w:p w14:paraId="6D240041">
      <w:pPr>
        <w:bidi w:val="0"/>
        <w:spacing w:line="240" w:lineRule="auto"/>
        <w:rPr>
          <w:rFonts w:hint="default" w:ascii="Arial" w:hAnsi="Arial" w:cs="Arial"/>
        </w:rPr>
      </w:pPr>
    </w:p>
    <w:p w14:paraId="4F07B109">
      <w:pPr>
        <w:bidi w:val="0"/>
        <w:rPr>
          <w:rFonts w:hint="default" w:ascii="Arial" w:hAnsi="Arial" w:cs="Arial"/>
          <w:b/>
          <w:bCs/>
        </w:rPr>
      </w:pPr>
    </w:p>
    <w:p w14:paraId="70C6B280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>INTRODUÇÃO</w:t>
      </w:r>
    </w:p>
    <w:p w14:paraId="5ACCACB7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Este relatório apresenta o registro e análise das atividades práticas realizadas na disciplina Frameworks para Desenvolvimento de Software, cujo objetivo principal foi aplicar conceitos de desenvolvimento web utilizando diferentes frameworks e tecnologias, como NetBeans, Apache Tomcat, Spring MVC, HTML5, CSS3, JavaScript, Bootstrap e consumo de APIs.</w:t>
      </w:r>
    </w:p>
    <w:p w14:paraId="2B8C0987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As tarefas envolveram desde a configuração de ambiente e servidores até a implementação de formulários dinâmicos com integração a serviços externos. O desenvolvimento seguiu um roteiro estruturado, que orientou a execução passo a passo de quatro atividades distintas, cada uma com metas e ferramentas específicas, proporcionando um aprendizado prático e integrado.</w:t>
      </w:r>
    </w:p>
    <w:p w14:paraId="645C31F0">
      <w:pPr>
        <w:bidi w:val="0"/>
        <w:rPr>
          <w:rFonts w:hint="default" w:ascii="Arial" w:hAnsi="Arial" w:cs="Arial"/>
        </w:rPr>
      </w:pPr>
    </w:p>
    <w:p w14:paraId="36961A3B">
      <w:pPr>
        <w:bidi w:val="0"/>
        <w:rPr>
          <w:rFonts w:hint="default" w:ascii="Arial" w:hAnsi="Arial" w:cs="Arial"/>
        </w:rPr>
      </w:pPr>
    </w:p>
    <w:p w14:paraId="6E2775A3">
      <w:pPr>
        <w:bidi w:val="0"/>
        <w:rPr>
          <w:rFonts w:hint="default" w:ascii="Arial" w:hAnsi="Arial" w:cs="Arial"/>
        </w:rPr>
      </w:pPr>
    </w:p>
    <w:p w14:paraId="30D25C95">
      <w:pPr>
        <w:bidi w:val="0"/>
        <w:rPr>
          <w:rFonts w:hint="default" w:ascii="Arial" w:hAnsi="Arial" w:cs="Arial"/>
        </w:rPr>
      </w:pPr>
    </w:p>
    <w:p w14:paraId="4C09B665">
      <w:pPr>
        <w:bidi w:val="0"/>
        <w:rPr>
          <w:rFonts w:hint="default" w:ascii="Arial" w:hAnsi="Arial" w:cs="Arial"/>
        </w:rPr>
      </w:pPr>
    </w:p>
    <w:p w14:paraId="0B4CB4E7">
      <w:pPr>
        <w:bidi w:val="0"/>
        <w:rPr>
          <w:rFonts w:hint="default" w:ascii="Arial" w:hAnsi="Arial" w:cs="Arial"/>
        </w:rPr>
      </w:pPr>
    </w:p>
    <w:p w14:paraId="76149A19">
      <w:pPr>
        <w:bidi w:val="0"/>
        <w:rPr>
          <w:rFonts w:hint="default" w:ascii="Arial" w:hAnsi="Arial" w:cs="Arial"/>
        </w:rPr>
      </w:pPr>
    </w:p>
    <w:p w14:paraId="02292809">
      <w:pPr>
        <w:bidi w:val="0"/>
        <w:rPr>
          <w:rFonts w:hint="default" w:ascii="Arial" w:hAnsi="Arial" w:cs="Arial"/>
        </w:rPr>
      </w:pPr>
    </w:p>
    <w:p w14:paraId="26B0473A">
      <w:pPr>
        <w:bidi w:val="0"/>
        <w:rPr>
          <w:rFonts w:hint="default" w:ascii="Arial" w:hAnsi="Arial" w:cs="Arial"/>
        </w:rPr>
      </w:pPr>
    </w:p>
    <w:p w14:paraId="2D6F6EB0">
      <w:pPr>
        <w:bidi w:val="0"/>
        <w:rPr>
          <w:rFonts w:hint="default" w:ascii="Arial" w:hAnsi="Arial" w:cs="Arial"/>
        </w:rPr>
      </w:pPr>
    </w:p>
    <w:p w14:paraId="563A93F7">
      <w:pPr>
        <w:bidi w:val="0"/>
        <w:rPr>
          <w:rFonts w:hint="default" w:ascii="Arial" w:hAnsi="Arial" w:cs="Arial"/>
        </w:rPr>
      </w:pPr>
    </w:p>
    <w:p w14:paraId="7774E6B4">
      <w:pPr>
        <w:bidi w:val="0"/>
        <w:rPr>
          <w:rFonts w:hint="default" w:ascii="Arial" w:hAnsi="Arial" w:cs="Arial"/>
        </w:rPr>
      </w:pPr>
    </w:p>
    <w:p w14:paraId="05127F41">
      <w:pPr>
        <w:bidi w:val="0"/>
        <w:rPr>
          <w:rFonts w:hint="default" w:ascii="Arial" w:hAnsi="Arial" w:cs="Arial"/>
        </w:rPr>
      </w:pPr>
    </w:p>
    <w:p w14:paraId="1E6B7511">
      <w:pPr>
        <w:bidi w:val="0"/>
        <w:rPr>
          <w:rFonts w:hint="default" w:ascii="Arial" w:hAnsi="Arial" w:cs="Arial"/>
        </w:rPr>
      </w:pPr>
    </w:p>
    <w:p w14:paraId="3D3896E9">
      <w:pPr>
        <w:bidi w:val="0"/>
        <w:rPr>
          <w:rFonts w:hint="default" w:ascii="Arial" w:hAnsi="Arial" w:cs="Arial"/>
        </w:rPr>
      </w:pPr>
    </w:p>
    <w:p w14:paraId="2FF6F2CE">
      <w:pPr>
        <w:bidi w:val="0"/>
        <w:rPr>
          <w:rFonts w:hint="default" w:ascii="Arial" w:hAnsi="Arial" w:cs="Arial"/>
        </w:rPr>
      </w:pPr>
    </w:p>
    <w:p w14:paraId="6E7677C7">
      <w:pPr>
        <w:bidi w:val="0"/>
        <w:rPr>
          <w:rFonts w:hint="default" w:ascii="Arial" w:hAnsi="Arial" w:cs="Arial"/>
        </w:rPr>
      </w:pPr>
    </w:p>
    <w:p w14:paraId="1380A97D">
      <w:pPr>
        <w:bidi w:val="0"/>
        <w:rPr>
          <w:rFonts w:hint="default" w:ascii="Arial" w:hAnsi="Arial" w:cs="Arial"/>
        </w:rPr>
      </w:pPr>
    </w:p>
    <w:p w14:paraId="34568114">
      <w:pPr>
        <w:bidi w:val="0"/>
        <w:rPr>
          <w:rFonts w:hint="default" w:ascii="Arial" w:hAnsi="Arial" w:cs="Arial"/>
        </w:rPr>
      </w:pPr>
    </w:p>
    <w:p w14:paraId="741E4B2E">
      <w:pPr>
        <w:bidi w:val="0"/>
        <w:rPr>
          <w:rFonts w:hint="default" w:ascii="Arial" w:hAnsi="Arial" w:cs="Arial"/>
        </w:rPr>
      </w:pPr>
    </w:p>
    <w:p w14:paraId="6A76DAD5">
      <w:pPr>
        <w:bidi w:val="0"/>
        <w:rPr>
          <w:rFonts w:hint="default" w:ascii="Arial" w:hAnsi="Arial" w:cs="Arial"/>
        </w:rPr>
      </w:pPr>
    </w:p>
    <w:p w14:paraId="7FA28128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 xml:space="preserve">DESENVOLVIMENTO </w:t>
      </w:r>
      <w:r>
        <w:rPr>
          <w:rFonts w:hint="default" w:ascii="Arial" w:hAnsi="Arial" w:cs="Arial"/>
        </w:rPr>
        <w:t xml:space="preserve">2.1 </w:t>
      </w:r>
    </w:p>
    <w:p w14:paraId="6AFCF034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>MÉTODO E OBJETIVOS 2.1.</w:t>
      </w:r>
      <w:r>
        <w:rPr>
          <w:rFonts w:hint="default" w:ascii="Arial" w:hAnsi="Arial" w:cs="Arial"/>
        </w:rPr>
        <w:t>1</w:t>
      </w:r>
    </w:p>
    <w:p w14:paraId="34F98E7A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 xml:space="preserve">Atividade Prática 1 Objetivo: </w:t>
      </w:r>
      <w:r>
        <w:rPr>
          <w:rFonts w:hint="default" w:ascii="Arial" w:hAnsi="Arial" w:cs="Arial"/>
        </w:rPr>
        <w:t>Familiarizar-se com o ambiente de desenvolvimento NetBeans, instalar e configurar o servidor Apache Tomcat, integrando-o à IDE, e validar seu funcionamento por meio da execução de uma aplicação web simples.</w:t>
      </w:r>
    </w:p>
    <w:p w14:paraId="37529510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Método: Inicialmente, foi instalado o NetBeans juntamente com o Java JDK. Em seguida, realizou-se o download da versão 8.x do Apache Tomcat diretamente do site oficial. Após descompactar o arquivo, a pasta do servidor foi movida para o diretório C:. Dentro do NetBeans, criou-se um novo projeto Java Web e configurou-se o Tomcat como servidor padrão, definindo também usuário e senha para acesso administrativo. Por fim, foi adicionado o framework Spring MVC ao projeto, permitindo gerar automaticamente a estrutura HTML inicial para</w:t>
      </w:r>
      <w:r>
        <w:rPr>
          <w:rFonts w:hint="default" w:ascii="Arial" w:hAnsi="Arial" w:cs="Arial"/>
          <w:lang w:val="pt-BR"/>
        </w:rPr>
        <w:t xml:space="preserve"> </w:t>
      </w:r>
      <w:r>
        <w:rPr>
          <w:rFonts w:hint="default" w:ascii="Arial" w:hAnsi="Arial" w:cs="Arial"/>
        </w:rPr>
        <w:t>testes.</w:t>
      </w:r>
    </w:p>
    <w:p w14:paraId="183F9151">
      <w:pPr>
        <w:bidi w:val="0"/>
        <w:rPr>
          <w:rFonts w:hint="default" w:ascii="Arial" w:hAnsi="Arial" w:cs="Arial"/>
        </w:rPr>
      </w:pPr>
    </w:p>
    <w:p w14:paraId="25B00BF2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>2.1.2 Atividade Prática 2 Objetivo:</w:t>
      </w:r>
      <w:r>
        <w:rPr>
          <w:rFonts w:hint="default" w:ascii="Arial" w:hAnsi="Arial" w:cs="Arial"/>
        </w:rPr>
        <w:t xml:space="preserve"> Desenvolver um formulário de endereço que consome dados de uma API dos Correios (ViaCEP), preenchendo automaticamente os campos após a digitação do CEP, utilizando HTML5, JavaScript e Bootstrap para estilização.</w:t>
      </w:r>
    </w:p>
    <w:p w14:paraId="7A3F7F4C">
      <w:pPr>
        <w:bidi w:val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drawing>
          <wp:inline distT="0" distB="0" distL="114300" distR="114300">
            <wp:extent cx="5481320" cy="2939415"/>
            <wp:effectExtent l="0" t="0" r="5080" b="13335"/>
            <wp:docPr id="2" name="Imagem 2" descr="Captura de tela 2025-08-13 11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ptura de tela 2025-08-13 1119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4F4">
      <w:pPr>
        <w:bidi w:val="0"/>
        <w:rPr>
          <w:rFonts w:hint="default" w:ascii="Arial" w:hAnsi="Arial" w:cs="Arial"/>
        </w:rPr>
      </w:pPr>
      <w:bookmarkStart w:id="0" w:name="_GoBack"/>
      <w:bookmarkEnd w:id="0"/>
    </w:p>
    <w:p w14:paraId="4DA2B856">
      <w:pPr>
        <w:bidi w:val="0"/>
        <w:rPr>
          <w:rFonts w:hint="default" w:ascii="Arial" w:hAnsi="Arial" w:cs="Arial"/>
        </w:rPr>
      </w:pPr>
    </w:p>
    <w:p w14:paraId="158F4409">
      <w:pPr>
        <w:bidi w:val="0"/>
        <w:rPr>
          <w:rFonts w:hint="default" w:ascii="Arial" w:hAnsi="Arial" w:cs="Arial"/>
        </w:rPr>
      </w:pPr>
    </w:p>
    <w:p w14:paraId="77390807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Método: Foi criado um projeto HTML5/JavaScript no NetBeans, estruturando o arquivo index.html com campos para CEP, rua, bairro, cidade e estado. Adicionou-se também o CSS para estilização via Bootstrap. No JavaScript, foi implementada a função de requisição à API ViaCEP, que retorna as informações correspondentes ao CEP informado. O código foi testado no navegador Google Chrome com a extensão do NetBeans habilitada para execução direta.</w:t>
      </w:r>
    </w:p>
    <w:p w14:paraId="62B6DAEF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>2.1.3 Atividade Prática 3 Objetivo:</w:t>
      </w:r>
      <w:r>
        <w:rPr>
          <w:rFonts w:hint="default" w:ascii="Arial" w:hAnsi="Arial" w:cs="Arial"/>
        </w:rPr>
        <w:t xml:space="preserve"> Aplicar os conceitos do Spring Web MVC e Bootstrap 5 para criar um formulário de cadastro de usuário totalmente estilizado e funcional.</w:t>
      </w:r>
    </w:p>
    <w:p w14:paraId="60A0B809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Método: Foi iniciado um novo projeto Java Web com o servidor Tomcat configurado. Durante a criação, selecionou-se o framework Spring Web MVC. No arquivo index.jsp, foi adicionado o link CDN do Bootstrap 5, garantindo acesso às classes de estilo. O formulário foi construído com campos para nome, sobrenome, email, senha, endereço completo e outros detalhes. Toda a estilização foi feita utilizando classes prontas do Bootstrap.</w:t>
      </w:r>
    </w:p>
    <w:p w14:paraId="23376B07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>2.1.4 Atividade Prática 4 Objetivo:</w:t>
      </w:r>
      <w:r>
        <w:rPr>
          <w:rFonts w:hint="default" w:ascii="Arial" w:hAnsi="Arial" w:cs="Arial"/>
        </w:rPr>
        <w:t xml:space="preserve"> Implementar um formulário de cadastro de usuário utilizando HTML5, JavaScript, Bootstrap 5 e jQuery, incluindo validação de campos e integração com a API ViaCEP.</w:t>
      </w:r>
    </w:p>
    <w:p w14:paraId="15D4AC24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Método: Foi criado um novo projeto HTML5/JavaScript no NetBeans, com o formulário contendo todos os campos solicitados. A biblioteca jQuery foi adicionada para validar informações, como o formato correto do email e o preenchimento obrigatório dos campos. A integração com a API ViaCEP foi feita em um arquivo JS separado, garantindo o preenchimento automático dos campos de endereço. A validação e o consumo de API foram testados diretamente no navegador.</w:t>
      </w:r>
    </w:p>
    <w:p w14:paraId="65A4CDEF">
      <w:pPr>
        <w:bidi w:val="0"/>
        <w:rPr>
          <w:rFonts w:hint="default" w:ascii="Arial" w:hAnsi="Arial" w:cs="Arial"/>
        </w:rPr>
      </w:pPr>
    </w:p>
    <w:p w14:paraId="44A44270">
      <w:pPr>
        <w:bidi w:val="0"/>
        <w:rPr>
          <w:rFonts w:hint="default" w:ascii="Arial" w:hAnsi="Arial" w:cs="Arial"/>
        </w:rPr>
      </w:pPr>
    </w:p>
    <w:p w14:paraId="4AB04ABE">
      <w:pPr>
        <w:bidi w:val="0"/>
        <w:rPr>
          <w:rFonts w:hint="default" w:ascii="Arial" w:hAnsi="Arial" w:cs="Arial"/>
        </w:rPr>
      </w:pPr>
    </w:p>
    <w:p w14:paraId="4D42D1EB">
      <w:pPr>
        <w:bidi w:val="0"/>
        <w:rPr>
          <w:rFonts w:hint="default" w:ascii="Arial" w:hAnsi="Arial" w:cs="Arial"/>
        </w:rPr>
      </w:pPr>
      <w:r>
        <w:rPr>
          <w:sz w:val="20"/>
        </w:rPr>
        <w:drawing>
          <wp:inline distT="0" distB="0" distL="0" distR="0">
            <wp:extent cx="5791835" cy="6883400"/>
            <wp:effectExtent l="0" t="0" r="18415" b="1270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118" cy="68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AF19">
      <w:pPr>
        <w:bidi w:val="0"/>
        <w:rPr>
          <w:rFonts w:hint="default" w:ascii="Arial" w:hAnsi="Arial" w:cs="Arial"/>
        </w:rPr>
      </w:pPr>
    </w:p>
    <w:p w14:paraId="3A5214A0">
      <w:pPr>
        <w:bidi w:val="0"/>
        <w:rPr>
          <w:rFonts w:hint="default" w:ascii="Arial" w:hAnsi="Arial" w:cs="Arial"/>
        </w:rPr>
      </w:pPr>
    </w:p>
    <w:p w14:paraId="446E228C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>2.2 RESULTADOS 2.2.1 Atividade Prática 1</w:t>
      </w:r>
      <w:r>
        <w:rPr>
          <w:rFonts w:hint="default" w:ascii="Arial" w:hAnsi="Arial" w:cs="Arial"/>
        </w:rPr>
        <w:t xml:space="preserve"> A instalação e configuração do Tomcat foram concluídas com sucesso, permitindo a execução de uma aplicação web simples. O servidor respondeu corretamente às requisições e exibiu a página de teste no navegador.</w:t>
      </w:r>
    </w:p>
    <w:p w14:paraId="4E32B3A1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 xml:space="preserve">2.2.2 Atividade Prática 2 </w:t>
      </w:r>
      <w:r>
        <w:rPr>
          <w:rFonts w:hint="default" w:ascii="Arial" w:hAnsi="Arial" w:cs="Arial"/>
        </w:rPr>
        <w:t>O formulário HTML foi implementado e estilizado conforme planejado. Ao inserir um CEP válido, os campos de endereço foram preenchidos automaticamente pela integração com a API ViaCEP, validando a funcionalidade do script.</w:t>
      </w:r>
    </w:p>
    <w:p w14:paraId="2C606450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 xml:space="preserve">2.2.3 Atividade Prática 3 </w:t>
      </w:r>
      <w:r>
        <w:rPr>
          <w:rFonts w:hint="default" w:ascii="Arial" w:hAnsi="Arial" w:cs="Arial"/>
        </w:rPr>
        <w:t>O formulário de cadastro criado no Spring MVC apresentou correto carregamento de estilos via Bootstrap 5. O layout ficou responsivo e organizado, e a aplicação foi executada com sucesso no servidor Tomcat.</w:t>
      </w:r>
    </w:p>
    <w:p w14:paraId="028A5186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 xml:space="preserve">2.2.4 Atividade Prática 4 </w:t>
      </w:r>
      <w:r>
        <w:rPr>
          <w:rFonts w:hint="default" w:ascii="Arial" w:hAnsi="Arial" w:cs="Arial"/>
        </w:rPr>
        <w:t>O formulário implementado com HTML5, Bootstrap 5 e jQuery executou as validações corretamente, impedindo envio de dados inválidos. A integração com a API ViaCEP funcionou conforme esperado, preenchendo automaticamente os campos de endereço.</w:t>
      </w:r>
    </w:p>
    <w:p w14:paraId="3D58991F">
      <w:pPr>
        <w:bidi w:val="0"/>
        <w:rPr>
          <w:rFonts w:hint="default" w:ascii="Arial" w:hAnsi="Arial" w:cs="Arial"/>
        </w:rPr>
      </w:pPr>
    </w:p>
    <w:p w14:paraId="2547F8B7">
      <w:pPr>
        <w:bidi w:val="0"/>
        <w:rPr>
          <w:rFonts w:hint="default" w:ascii="Arial" w:hAnsi="Arial" w:cs="Arial"/>
        </w:rPr>
      </w:pPr>
    </w:p>
    <w:p w14:paraId="59C94EA9">
      <w:pPr>
        <w:bidi w:val="0"/>
        <w:rPr>
          <w:rFonts w:hint="default" w:ascii="Arial" w:hAnsi="Arial" w:cs="Arial"/>
        </w:rPr>
      </w:pPr>
    </w:p>
    <w:p w14:paraId="6FF3DB99">
      <w:pPr>
        <w:bidi w:val="0"/>
        <w:rPr>
          <w:rFonts w:hint="default" w:ascii="Arial" w:hAnsi="Arial" w:cs="Arial"/>
        </w:rPr>
      </w:pPr>
    </w:p>
    <w:p w14:paraId="46AF76A7">
      <w:pPr>
        <w:bidi w:val="0"/>
        <w:rPr>
          <w:sz w:val="20"/>
        </w:rPr>
      </w:pPr>
      <w:r>
        <w:rPr>
          <w:sz w:val="20"/>
        </w:rPr>
        <w:drawing>
          <wp:inline distT="0" distB="0" distL="0" distR="0">
            <wp:extent cx="5775325" cy="6911340"/>
            <wp:effectExtent l="0" t="0" r="15875" b="381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39" cy="69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DF51">
      <w:pPr>
        <w:bidi w:val="0"/>
        <w:rPr>
          <w:sz w:val="20"/>
        </w:rPr>
      </w:pPr>
    </w:p>
    <w:p w14:paraId="4536E973">
      <w:pPr>
        <w:bidi w:val="0"/>
        <w:rPr>
          <w:sz w:val="20"/>
        </w:rPr>
      </w:pPr>
    </w:p>
    <w:p w14:paraId="34C44FFA">
      <w:pPr>
        <w:bidi w:val="0"/>
        <w:rPr>
          <w:sz w:val="20"/>
        </w:rPr>
      </w:pPr>
    </w:p>
    <w:p w14:paraId="64CADDE9">
      <w:pPr>
        <w:bidi w:val="0"/>
        <w:rPr>
          <w:sz w:val="20"/>
        </w:rPr>
      </w:pPr>
      <w:r>
        <w:rPr>
          <w:sz w:val="20"/>
        </w:rPr>
        <w:drawing>
          <wp:inline distT="0" distB="0" distL="0" distR="0">
            <wp:extent cx="4020185" cy="8078470"/>
            <wp:effectExtent l="0" t="0" r="18415" b="1778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308" cy="80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F419">
      <w:pPr>
        <w:bidi w:val="0"/>
        <w:rPr>
          <w:sz w:val="20"/>
        </w:rPr>
      </w:pPr>
    </w:p>
    <w:p w14:paraId="19049C0D">
      <w:pPr>
        <w:bidi w:val="0"/>
        <w:rPr>
          <w:sz w:val="20"/>
        </w:rPr>
      </w:pPr>
      <w:r>
        <w:rPr>
          <w:sz w:val="20"/>
        </w:rPr>
        <w:drawing>
          <wp:inline distT="0" distB="0" distL="0" distR="0">
            <wp:extent cx="5710555" cy="2821940"/>
            <wp:effectExtent l="0" t="0" r="4445" b="1651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73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BB69">
      <w:pPr>
        <w:bidi w:val="0"/>
        <w:rPr>
          <w:sz w:val="20"/>
        </w:rPr>
      </w:pPr>
    </w:p>
    <w:p w14:paraId="5FF0759B">
      <w:pPr>
        <w:bidi w:val="0"/>
        <w:rPr>
          <w:sz w:val="20"/>
        </w:rPr>
      </w:pPr>
      <w:r>
        <w:rPr>
          <w:sz w:val="20"/>
        </w:rPr>
        <w:drawing>
          <wp:inline distT="0" distB="0" distL="0" distR="0">
            <wp:extent cx="5685790" cy="1913255"/>
            <wp:effectExtent l="0" t="0" r="10160" b="10795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42" cy="19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81D9">
      <w:pPr>
        <w:bidi w:val="0"/>
        <w:rPr>
          <w:rFonts w:hint="default"/>
          <w:sz w:val="20"/>
        </w:rPr>
      </w:pPr>
    </w:p>
    <w:p w14:paraId="0EED6ADA">
      <w:pPr>
        <w:bidi w:val="0"/>
        <w:rPr>
          <w:rFonts w:hint="default" w:ascii="Arial" w:hAnsi="Arial" w:cs="Arial"/>
        </w:rPr>
      </w:pPr>
    </w:p>
    <w:p w14:paraId="6BBF045C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  <w:lang w:val="pt-BR"/>
        </w:rPr>
        <w:drawing>
          <wp:inline distT="0" distB="0" distL="114300" distR="114300">
            <wp:extent cx="5481320" cy="1640840"/>
            <wp:effectExtent l="0" t="0" r="5080" b="16510"/>
            <wp:docPr id="1" name="Imagem 1" descr="júlia 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júlia fram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16EB">
      <w:pPr>
        <w:bidi w:val="0"/>
        <w:rPr>
          <w:rFonts w:hint="default" w:ascii="Arial" w:hAnsi="Arial" w:cs="Arial"/>
        </w:rPr>
      </w:pPr>
    </w:p>
    <w:p w14:paraId="38530773">
      <w:pPr>
        <w:bidi w:val="0"/>
        <w:rPr>
          <w:sz w:val="20"/>
        </w:rPr>
      </w:pPr>
      <w:r>
        <w:rPr>
          <w:sz w:val="20"/>
        </w:rPr>
        <w:drawing>
          <wp:inline distT="0" distB="0" distL="0" distR="0">
            <wp:extent cx="5695315" cy="2268855"/>
            <wp:effectExtent l="0" t="0" r="635" b="17145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12" cy="22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150">
      <w:pPr>
        <w:bidi w:val="0"/>
        <w:rPr>
          <w:sz w:val="20"/>
        </w:rPr>
      </w:pPr>
      <w:r>
        <w:rPr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78740</wp:posOffset>
            </wp:positionV>
            <wp:extent cx="5751195" cy="2651760"/>
            <wp:effectExtent l="0" t="0" r="1905" b="1524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2989E">
      <w:pPr>
        <w:bidi w:val="0"/>
        <w:rPr>
          <w:rFonts w:hint="default"/>
          <w:sz w:val="20"/>
        </w:rPr>
      </w:pPr>
    </w:p>
    <w:p w14:paraId="2A5DDFEA">
      <w:pPr>
        <w:bidi w:val="0"/>
        <w:rPr>
          <w:rFonts w:hint="default" w:ascii="Arial" w:hAnsi="Arial" w:cs="Arial"/>
          <w:b/>
          <w:bCs/>
          <w:lang w:val="pt-BR"/>
        </w:rPr>
      </w:pPr>
    </w:p>
    <w:p w14:paraId="57441B07">
      <w:pPr>
        <w:bidi w:val="0"/>
        <w:rPr>
          <w:rFonts w:hint="default" w:ascii="Arial" w:hAnsi="Arial" w:cs="Arial"/>
          <w:b/>
          <w:bCs/>
        </w:rPr>
      </w:pPr>
    </w:p>
    <w:p w14:paraId="7AB8D5DC">
      <w:pPr>
        <w:bidi w:val="0"/>
        <w:rPr>
          <w:rFonts w:hint="default" w:ascii="Arial" w:hAnsi="Arial" w:cs="Arial"/>
          <w:b/>
          <w:bCs/>
        </w:rPr>
      </w:pPr>
    </w:p>
    <w:p w14:paraId="462E7FB6">
      <w:pPr>
        <w:bidi w:val="0"/>
        <w:rPr>
          <w:rFonts w:hint="default" w:ascii="Arial" w:hAnsi="Arial" w:cs="Arial"/>
          <w:b/>
          <w:bCs/>
        </w:rPr>
      </w:pPr>
    </w:p>
    <w:p w14:paraId="1DA628FE">
      <w:pPr>
        <w:bidi w:val="0"/>
        <w:rPr>
          <w:rFonts w:hint="default" w:ascii="Arial" w:hAnsi="Arial" w:cs="Arial"/>
          <w:b/>
          <w:bCs/>
        </w:rPr>
      </w:pPr>
    </w:p>
    <w:p w14:paraId="13485446">
      <w:pPr>
        <w:bidi w:val="0"/>
        <w:rPr>
          <w:rFonts w:hint="default" w:ascii="Arial" w:hAnsi="Arial" w:cs="Arial"/>
          <w:b/>
          <w:bCs/>
        </w:rPr>
      </w:pPr>
    </w:p>
    <w:p w14:paraId="3B663A1A">
      <w:pPr>
        <w:bidi w:val="0"/>
        <w:rPr>
          <w:rFonts w:hint="default" w:ascii="Arial" w:hAnsi="Arial" w:cs="Arial"/>
          <w:b/>
          <w:bCs/>
        </w:rPr>
      </w:pPr>
    </w:p>
    <w:p w14:paraId="2446D6B9">
      <w:pPr>
        <w:bidi w:val="0"/>
        <w:rPr>
          <w:rFonts w:hint="default" w:ascii="Arial" w:hAnsi="Arial" w:cs="Arial"/>
          <w:b/>
          <w:bCs/>
        </w:rPr>
      </w:pPr>
    </w:p>
    <w:p w14:paraId="46022FE5">
      <w:pPr>
        <w:bidi w:val="0"/>
        <w:rPr>
          <w:rFonts w:hint="default" w:ascii="Arial" w:hAnsi="Arial" w:cs="Arial"/>
          <w:b/>
          <w:bCs/>
        </w:rPr>
      </w:pPr>
      <w:r>
        <w:rPr>
          <w:rFonts w:hint="default" w:ascii="Arial" w:hAnsi="Arial" w:cs="Arial"/>
          <w:b/>
          <w:bCs/>
        </w:rPr>
        <w:t>CONCLUSÃO</w:t>
      </w:r>
    </w:p>
    <w:p w14:paraId="56DF530A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 A execução das quatro atividades permitiu vivenciar, de forma prática, desde a configuração de ambientes e servidores até o desenvolvimento de aplicações web integradas a APIs externas. A combinação de diferentes tecnologias e frameworks proporcionou uma visão abrangente sobre o ciclo de desenvolvimento, reforçando conceitos de back-end, front-end e integração de serviços.</w:t>
      </w:r>
    </w:p>
    <w:p w14:paraId="4ADBD7A6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O aprendizado adquirido não se limitou ao uso das ferramentas, mas também ao raciocínio necessário para solucionar problemas reais, organizar o código e estruturar aplicações escaláveis. As etapas foram interdependentes: a configuração do servidor (Atividade 1) serviu de base para as aplicações web seguintes, e as práticas com HTML, CSS, JavaScript, Bootstrap, Spring MVC e jQuery mostraram como unir diferentes tecnologias em um único projeto funcional.</w:t>
      </w:r>
    </w:p>
    <w:p w14:paraId="1EF8A8AA">
      <w:pPr>
        <w:bidi w:val="0"/>
        <w:rPr>
          <w:rFonts w:hint="default" w:ascii="Arial" w:hAnsi="Arial" w:cs="Arial"/>
        </w:rPr>
      </w:pPr>
    </w:p>
    <w:p w14:paraId="71A56D1B">
      <w:pPr>
        <w:bidi w:val="0"/>
        <w:rPr>
          <w:rFonts w:hint="default" w:ascii="Arial" w:hAnsi="Arial" w:cs="Arial"/>
        </w:rPr>
      </w:pPr>
    </w:p>
    <w:p w14:paraId="15DC2FA3">
      <w:pPr>
        <w:bidi w:val="0"/>
        <w:rPr>
          <w:rFonts w:hint="default" w:ascii="Arial" w:hAnsi="Arial" w:cs="Arial"/>
        </w:rPr>
      </w:pPr>
    </w:p>
    <w:p w14:paraId="1DB0EC41">
      <w:pPr>
        <w:bidi w:val="0"/>
        <w:rPr>
          <w:rFonts w:hint="default" w:ascii="Arial" w:hAnsi="Arial" w:cs="Arial"/>
        </w:rPr>
      </w:pPr>
    </w:p>
    <w:p w14:paraId="1C9CACCB">
      <w:pPr>
        <w:bidi w:val="0"/>
        <w:rPr>
          <w:rFonts w:hint="default" w:ascii="Arial" w:hAnsi="Arial" w:cs="Arial"/>
        </w:rPr>
      </w:pPr>
    </w:p>
    <w:p w14:paraId="326B8AE1">
      <w:pPr>
        <w:bidi w:val="0"/>
        <w:rPr>
          <w:rFonts w:hint="default" w:ascii="Arial" w:hAnsi="Arial" w:cs="Arial"/>
        </w:rPr>
      </w:pPr>
    </w:p>
    <w:p w14:paraId="416B153B">
      <w:pPr>
        <w:bidi w:val="0"/>
        <w:rPr>
          <w:rFonts w:hint="default" w:ascii="Arial" w:hAnsi="Arial" w:cs="Arial"/>
        </w:rPr>
      </w:pPr>
    </w:p>
    <w:p w14:paraId="06174A65">
      <w:pPr>
        <w:bidi w:val="0"/>
        <w:rPr>
          <w:rFonts w:hint="default" w:ascii="Arial" w:hAnsi="Arial" w:cs="Arial"/>
        </w:rPr>
      </w:pPr>
    </w:p>
    <w:p w14:paraId="63F79047">
      <w:pPr>
        <w:bidi w:val="0"/>
        <w:rPr>
          <w:rFonts w:hint="default" w:ascii="Arial" w:hAnsi="Arial" w:cs="Arial"/>
        </w:rPr>
      </w:pPr>
    </w:p>
    <w:p w14:paraId="79592976">
      <w:pPr>
        <w:bidi w:val="0"/>
        <w:rPr>
          <w:rFonts w:hint="default" w:ascii="Arial" w:hAnsi="Arial" w:cs="Arial"/>
        </w:rPr>
      </w:pPr>
    </w:p>
    <w:p w14:paraId="28DA1436">
      <w:pPr>
        <w:bidi w:val="0"/>
        <w:rPr>
          <w:rFonts w:hint="default" w:ascii="Arial" w:hAnsi="Arial" w:cs="Arial"/>
        </w:rPr>
      </w:pPr>
    </w:p>
    <w:p w14:paraId="6A0D7EE6">
      <w:pPr>
        <w:bidi w:val="0"/>
        <w:rPr>
          <w:rFonts w:hint="default" w:ascii="Arial" w:hAnsi="Arial" w:cs="Arial"/>
        </w:rPr>
      </w:pPr>
    </w:p>
    <w:p w14:paraId="2415497E">
      <w:pPr>
        <w:bidi w:val="0"/>
        <w:rPr>
          <w:rFonts w:hint="default" w:ascii="Arial" w:hAnsi="Arial" w:cs="Arial"/>
        </w:rPr>
      </w:pPr>
    </w:p>
    <w:p w14:paraId="45F98F8E">
      <w:pPr>
        <w:bidi w:val="0"/>
        <w:rPr>
          <w:rFonts w:hint="default" w:ascii="Arial" w:hAnsi="Arial" w:cs="Arial"/>
        </w:rPr>
      </w:pPr>
    </w:p>
    <w:p w14:paraId="27554100">
      <w:pPr>
        <w:bidi w:val="0"/>
        <w:rPr>
          <w:rFonts w:hint="default" w:ascii="Arial" w:hAnsi="Arial" w:cs="Arial"/>
        </w:rPr>
      </w:pPr>
    </w:p>
    <w:p w14:paraId="3124EB59">
      <w:pPr>
        <w:bidi w:val="0"/>
        <w:rPr>
          <w:rFonts w:hint="default" w:ascii="Arial" w:hAnsi="Arial" w:cs="Arial"/>
        </w:rPr>
      </w:pPr>
    </w:p>
    <w:p w14:paraId="26707500">
      <w:pPr>
        <w:bidi w:val="0"/>
        <w:rPr>
          <w:rFonts w:hint="default" w:ascii="Arial" w:hAnsi="Arial" w:cs="Arial"/>
        </w:rPr>
      </w:pPr>
    </w:p>
    <w:p w14:paraId="450893A1">
      <w:pPr>
        <w:bidi w:val="0"/>
        <w:rPr>
          <w:rFonts w:hint="default" w:ascii="Arial" w:hAnsi="Arial" w:cs="Arial"/>
        </w:rPr>
      </w:pPr>
    </w:p>
    <w:p w14:paraId="43DFA151">
      <w:pPr>
        <w:bidi w:val="0"/>
        <w:rPr>
          <w:rFonts w:hint="default" w:ascii="Arial" w:hAnsi="Arial" w:cs="Arial"/>
        </w:rPr>
      </w:pPr>
    </w:p>
    <w:p w14:paraId="33CA9DEA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</w:rPr>
        <w:t xml:space="preserve">REFERÊNCIAS </w:t>
      </w:r>
    </w:p>
    <w:p w14:paraId="71A6AA6B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APACHE TOMCAT. Instalação e configuração básica. Disponível em: http://www.mhavila.com.br/topicos/java/tomcat.html. Acesso em: 10 ago. 2024.</w:t>
      </w:r>
    </w:p>
    <w:p w14:paraId="3DC4733B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VIA CEP. Webservice de CEP. Disponível em: https://viacep.com.br/. Acesso em: 10 ago. 2024.</w:t>
      </w:r>
    </w:p>
    <w:p w14:paraId="359E5B3B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SPRING.IO. Serving Web Content with Spring MVC. Disponível em: https://spring.io/guides/gs/serving-web-content/. Acesso em: 10 ago. 2024.</w:t>
      </w:r>
    </w:p>
    <w:p w14:paraId="3E03BF39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BOOTSTRAP. Documentação oficial Bootstrap 5. Disponível em: https://getbootstrap.com/docs/5.0/getting-started/introduction/. Acesso em: 10 ago. 2024.</w:t>
      </w:r>
    </w:p>
    <w:p w14:paraId="33E448C8">
      <w:pPr>
        <w:bidi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DEV MEDIA. Validando e-mail em inputs HTML com JavaScript. Disponível em: https://www.devmedia.com.br/validando-e-mail-em-inputs-html-com-javascript/26427. Acesso em: 10 ago. 2024.</w:t>
      </w:r>
    </w:p>
    <w:sectPr>
      <w:footnotePr>
        <w:numRestart w:val="eachSect"/>
      </w:footnote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0"/>
    <w:footnote w:id="1"/>
  </w:footnotePr>
  <w:compat>
    <w:splitPgBreakAndParaMark/>
    <w:compatSetting w:name="compatibilityMode" w:uri="http://schemas.microsoft.com/office/word" w:val="12"/>
  </w:compat>
  <w:rsids>
    <w:rsidRoot w:val="00000000"/>
    <w:rsid w:val="2B5E391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qFormat/>
    <w:uiPriority w:val="0"/>
    <w:rPr>
      <w:vertAlign w:val="superscript"/>
    </w:rPr>
  </w:style>
  <w:style w:type="character" w:customStyle="1" w:styleId="15">
    <w:name w:val="Body Text Char"/>
    <w:basedOn w:val="12"/>
    <w:link w:val="3"/>
    <w:qFormat/>
    <w:uiPriority w:val="0"/>
  </w:style>
  <w:style w:type="character" w:styleId="16">
    <w:name w:val="Hyperlink"/>
    <w:basedOn w:val="15"/>
    <w:qFormat/>
    <w:uiPriority w:val="0"/>
    <w:rPr>
      <w:color w:val="156082" w:themeColor="accent1"/>
    </w:rPr>
  </w:style>
  <w:style w:type="paragraph" w:styleId="17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8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9">
    <w:name w:val="caption"/>
    <w:basedOn w:val="1"/>
    <w:qFormat/>
    <w:uiPriority w:val="0"/>
    <w:pPr>
      <w:spacing w:before="0" w:after="120"/>
    </w:pPr>
    <w:rPr>
      <w:i/>
    </w:rPr>
  </w:style>
  <w:style w:type="paragraph" w:styleId="20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1">
    <w:name w:val="Subtitle"/>
    <w:basedOn w:val="18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22">
    <w:name w:val="footnote text"/>
    <w:basedOn w:val="1"/>
    <w:unhideWhenUsed/>
    <w:qFormat/>
    <w:uiPriority w:val="9"/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2"/>
    <w:link w:val="1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2"/>
    <w:link w:val="21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2"/>
    <w:link w:val="2"/>
    <w:qFormat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2"/>
    <w:link w:val="4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2"/>
    <w:link w:val="5"/>
    <w:semiHidden/>
    <w:qFormat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2"/>
    <w:link w:val="6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2"/>
    <w:link w:val="7"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2"/>
    <w:link w:val="8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2"/>
    <w:link w:val="9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2"/>
    <w:link w:val="10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2"/>
    <w:link w:val="11"/>
    <w:semiHidden/>
    <w:qFormat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22"/>
    <w:next w:val="22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qFormat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qFormat/>
    <w:uiPriority w:val="0"/>
  </w:style>
  <w:style w:type="paragraph" w:customStyle="1" w:styleId="44">
    <w:name w:val="Table Caption"/>
    <w:basedOn w:val="19"/>
    <w:qFormat/>
    <w:uiPriority w:val="0"/>
    <w:pPr>
      <w:keepNext/>
    </w:pPr>
  </w:style>
  <w:style w:type="paragraph" w:customStyle="1" w:styleId="45">
    <w:name w:val="Image Caption"/>
    <w:basedOn w:val="19"/>
    <w:qFormat/>
    <w:uiPriority w:val="0"/>
  </w:style>
  <w:style w:type="paragraph" w:customStyle="1" w:styleId="46">
    <w:name w:val="Figure"/>
    <w:basedOn w:val="1"/>
    <w:qFormat/>
    <w:uiPriority w:val="0"/>
  </w:style>
  <w:style w:type="paragraph" w:customStyle="1" w:styleId="47">
    <w:name w:val="Captioned Figure"/>
    <w:basedOn w:val="46"/>
    <w:qFormat/>
    <w:uiPriority w:val="0"/>
    <w:pPr>
      <w:keepNext/>
    </w:pPr>
  </w:style>
  <w:style w:type="character" w:customStyle="1" w:styleId="48">
    <w:name w:val="Verbatim Char"/>
    <w:basedOn w:val="15"/>
    <w:link w:val="49"/>
    <w:qFormat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qFormat/>
    <w:uiPriority w:val="0"/>
    <w:pPr>
      <w:wordWrap w:val="0"/>
    </w:pPr>
  </w:style>
  <w:style w:type="character" w:customStyle="1" w:styleId="50">
    <w:name w:val="Section Number"/>
    <w:basedOn w:val="15"/>
    <w:qFormat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qFormat/>
    <w:uiPriority w:val="0"/>
    <w:rPr>
      <w:b/>
      <w:color w:val="007020"/>
    </w:rPr>
  </w:style>
  <w:style w:type="character" w:customStyle="1" w:styleId="53">
    <w:name w:val="DataTypeTok"/>
    <w:basedOn w:val="48"/>
    <w:qFormat/>
    <w:uiPriority w:val="0"/>
    <w:rPr>
      <w:color w:val="902000"/>
    </w:rPr>
  </w:style>
  <w:style w:type="character" w:customStyle="1" w:styleId="54">
    <w:name w:val="DecValTok"/>
    <w:basedOn w:val="48"/>
    <w:qFormat/>
    <w:uiPriority w:val="0"/>
    <w:rPr>
      <w:color w:val="40A070"/>
    </w:rPr>
  </w:style>
  <w:style w:type="character" w:customStyle="1" w:styleId="55">
    <w:name w:val="BaseNTok"/>
    <w:basedOn w:val="48"/>
    <w:qFormat/>
    <w:uiPriority w:val="0"/>
    <w:rPr>
      <w:color w:val="40A070"/>
    </w:rPr>
  </w:style>
  <w:style w:type="character" w:customStyle="1" w:styleId="56">
    <w:name w:val="FloatTok"/>
    <w:basedOn w:val="48"/>
    <w:qFormat/>
    <w:uiPriority w:val="0"/>
    <w:rPr>
      <w:color w:val="40A070"/>
    </w:rPr>
  </w:style>
  <w:style w:type="character" w:customStyle="1" w:styleId="57">
    <w:name w:val="ConstantTok"/>
    <w:basedOn w:val="48"/>
    <w:qFormat/>
    <w:uiPriority w:val="0"/>
    <w:rPr>
      <w:color w:val="880000"/>
    </w:rPr>
  </w:style>
  <w:style w:type="character" w:customStyle="1" w:styleId="58">
    <w:name w:val="CharTok"/>
    <w:basedOn w:val="48"/>
    <w:qFormat/>
    <w:uiPriority w:val="0"/>
    <w:rPr>
      <w:color w:val="4070A0"/>
    </w:rPr>
  </w:style>
  <w:style w:type="character" w:customStyle="1" w:styleId="59">
    <w:name w:val="SpecialCharTok"/>
    <w:basedOn w:val="48"/>
    <w:qFormat/>
    <w:uiPriority w:val="0"/>
    <w:rPr>
      <w:color w:val="4070A0"/>
    </w:rPr>
  </w:style>
  <w:style w:type="character" w:customStyle="1" w:styleId="60">
    <w:name w:val="StringTok"/>
    <w:basedOn w:val="48"/>
    <w:qFormat/>
    <w:uiPriority w:val="0"/>
    <w:rPr>
      <w:color w:val="4070A0"/>
    </w:rPr>
  </w:style>
  <w:style w:type="character" w:customStyle="1" w:styleId="61">
    <w:name w:val="VerbatimStringTok"/>
    <w:basedOn w:val="48"/>
    <w:qFormat/>
    <w:uiPriority w:val="0"/>
    <w:rPr>
      <w:color w:val="4070A0"/>
    </w:rPr>
  </w:style>
  <w:style w:type="character" w:customStyle="1" w:styleId="62">
    <w:name w:val="SpecialStringTok"/>
    <w:basedOn w:val="48"/>
    <w:qFormat/>
    <w:uiPriority w:val="0"/>
    <w:rPr>
      <w:color w:val="BB6688"/>
    </w:rPr>
  </w:style>
  <w:style w:type="character" w:customStyle="1" w:styleId="63">
    <w:name w:val="ImportTok"/>
    <w:basedOn w:val="48"/>
    <w:qFormat/>
    <w:uiPriority w:val="0"/>
    <w:rPr>
      <w:b/>
      <w:color w:val="008000"/>
    </w:rPr>
  </w:style>
  <w:style w:type="character" w:customStyle="1" w:styleId="64">
    <w:name w:val="CommentTok"/>
    <w:basedOn w:val="48"/>
    <w:qFormat/>
    <w:uiPriority w:val="0"/>
    <w:rPr>
      <w:i/>
      <w:color w:val="60A0B0"/>
    </w:rPr>
  </w:style>
  <w:style w:type="character" w:customStyle="1" w:styleId="65">
    <w:name w:val="DocumentationTok"/>
    <w:basedOn w:val="48"/>
    <w:qFormat/>
    <w:uiPriority w:val="0"/>
    <w:rPr>
      <w:i/>
      <w:color w:val="BA2121"/>
    </w:rPr>
  </w:style>
  <w:style w:type="character" w:customStyle="1" w:styleId="66">
    <w:name w:val="AnnotationTok"/>
    <w:basedOn w:val="48"/>
    <w:qFormat/>
    <w:uiPriority w:val="0"/>
    <w:rPr>
      <w:b/>
      <w:i/>
      <w:color w:val="60A0B0"/>
    </w:rPr>
  </w:style>
  <w:style w:type="character" w:customStyle="1" w:styleId="67">
    <w:name w:val="CommentVarTok"/>
    <w:basedOn w:val="48"/>
    <w:qFormat/>
    <w:uiPriority w:val="0"/>
    <w:rPr>
      <w:b/>
      <w:i/>
      <w:color w:val="60A0B0"/>
    </w:rPr>
  </w:style>
  <w:style w:type="character" w:customStyle="1" w:styleId="68">
    <w:name w:val="OtherTok"/>
    <w:basedOn w:val="48"/>
    <w:qFormat/>
    <w:uiPriority w:val="0"/>
    <w:rPr>
      <w:color w:val="007020"/>
    </w:rPr>
  </w:style>
  <w:style w:type="character" w:customStyle="1" w:styleId="69">
    <w:name w:val="FunctionTok"/>
    <w:basedOn w:val="48"/>
    <w:qFormat/>
    <w:uiPriority w:val="0"/>
    <w:rPr>
      <w:color w:val="06287E"/>
    </w:rPr>
  </w:style>
  <w:style w:type="character" w:customStyle="1" w:styleId="70">
    <w:name w:val="VariableTok"/>
    <w:basedOn w:val="48"/>
    <w:qFormat/>
    <w:uiPriority w:val="0"/>
    <w:rPr>
      <w:color w:val="19177C"/>
    </w:rPr>
  </w:style>
  <w:style w:type="character" w:customStyle="1" w:styleId="71">
    <w:name w:val="ControlFlowTok"/>
    <w:basedOn w:val="48"/>
    <w:qFormat/>
    <w:uiPriority w:val="0"/>
    <w:rPr>
      <w:b/>
      <w:color w:val="007020"/>
    </w:rPr>
  </w:style>
  <w:style w:type="character" w:customStyle="1" w:styleId="72">
    <w:name w:val="OperatorTok"/>
    <w:basedOn w:val="48"/>
    <w:qFormat/>
    <w:uiPriority w:val="0"/>
    <w:rPr>
      <w:color w:val="666666"/>
    </w:rPr>
  </w:style>
  <w:style w:type="character" w:customStyle="1" w:styleId="73">
    <w:name w:val="BuiltInTok"/>
    <w:basedOn w:val="48"/>
    <w:qFormat/>
    <w:uiPriority w:val="0"/>
    <w:rPr>
      <w:color w:val="008000"/>
    </w:rPr>
  </w:style>
  <w:style w:type="character" w:customStyle="1" w:styleId="74">
    <w:name w:val="ExtensionTok"/>
    <w:basedOn w:val="48"/>
    <w:qFormat/>
    <w:uiPriority w:val="0"/>
  </w:style>
  <w:style w:type="character" w:customStyle="1" w:styleId="75">
    <w:name w:val="PreprocessorTok"/>
    <w:basedOn w:val="48"/>
    <w:qFormat/>
    <w:uiPriority w:val="0"/>
    <w:rPr>
      <w:color w:val="BC7A00"/>
    </w:rPr>
  </w:style>
  <w:style w:type="character" w:customStyle="1" w:styleId="76">
    <w:name w:val="AttributeTok"/>
    <w:basedOn w:val="48"/>
    <w:qFormat/>
    <w:uiPriority w:val="0"/>
    <w:rPr>
      <w:color w:val="7D9029"/>
    </w:rPr>
  </w:style>
  <w:style w:type="character" w:customStyle="1" w:styleId="77">
    <w:name w:val="RegionMarkerTok"/>
    <w:basedOn w:val="48"/>
    <w:qFormat/>
    <w:uiPriority w:val="0"/>
  </w:style>
  <w:style w:type="character" w:customStyle="1" w:styleId="78">
    <w:name w:val="InformationTok"/>
    <w:basedOn w:val="48"/>
    <w:qFormat/>
    <w:uiPriority w:val="0"/>
    <w:rPr>
      <w:b/>
      <w:i/>
      <w:color w:val="60A0B0"/>
    </w:rPr>
  </w:style>
  <w:style w:type="character" w:customStyle="1" w:styleId="79">
    <w:name w:val="WarningTok"/>
    <w:basedOn w:val="48"/>
    <w:qFormat/>
    <w:uiPriority w:val="0"/>
    <w:rPr>
      <w:b/>
      <w:i/>
      <w:color w:val="60A0B0"/>
    </w:rPr>
  </w:style>
  <w:style w:type="character" w:customStyle="1" w:styleId="80">
    <w:name w:val="AlertTok"/>
    <w:basedOn w:val="48"/>
    <w:qFormat/>
    <w:uiPriority w:val="0"/>
    <w:rPr>
      <w:b/>
      <w:color w:val="FF0000"/>
    </w:rPr>
  </w:style>
  <w:style w:type="character" w:customStyle="1" w:styleId="81">
    <w:name w:val="ErrorTok"/>
    <w:basedOn w:val="48"/>
    <w:qFormat/>
    <w:uiPriority w:val="0"/>
    <w:rPr>
      <w:b/>
      <w:color w:val="FF0000"/>
    </w:rPr>
  </w:style>
  <w:style w:type="character" w:customStyle="1" w:styleId="82">
    <w:name w:val="NormalTok"/>
    <w:basedOn w:val="48"/>
    <w:qFormat/>
    <w:uiPriority w:val="0"/>
  </w:style>
  <w:style w:type="paragraph" w:customStyle="1" w:styleId="8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4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83</Words>
  <Characters>475</Characters>
  <Lines>12</Lines>
  <Paragraphs>8</Paragraphs>
  <TotalTime>6</TotalTime>
  <ScaleCrop>false</ScaleCrop>
  <LinksUpToDate>false</LinksUpToDate>
  <CharactersWithSpaces>583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2025-08-13T12:53:00Z</dcterms:created>
  <dc:creator>Júlia</dc:creator>
  <cp:lastModifiedBy>Júlia</cp:lastModifiedBy>
  <dcterms:modified xsi:type="dcterms:W3CDTF">2025-08-13T14:21:55Z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1046-12.2.0.21931</vt:lpwstr>
  </property>
  <property fmtid="{D5CDD505-2E9C-101B-9397-08002B2CF9AE}" pid="3" name="ICV">
    <vt:lpwstr>DB7E8C225539465FA956DD322AA2FB99_12</vt:lpwstr>
  </property>
</Properties>
</file>