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A22B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1) CasePrep – Funktionsinventar (damit wir wirklich “alles” mitdenken)</w:t>
      </w:r>
    </w:p>
    <w:p w14:paraId="59C82EC0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Produktmodule</w:t>
      </w:r>
    </w:p>
    <w:p w14:paraId="6FB66180" w14:textId="77777777" w:rsidR="0083248F" w:rsidRPr="0083248F" w:rsidRDefault="0083248F" w:rsidP="0083248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Fallsimulation (sprachgesteuert) mit KI-Prüfer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, inkl. Nachfragen, Pflichtbegriffen und Feedback/Dashboard. </w:t>
      </w:r>
      <w:hyperlink r:id="rId5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CasePrep+2CasePrep+2</w:t>
        </w:r>
      </w:hyperlink>
    </w:p>
    <w:p w14:paraId="42C75EF7" w14:textId="77777777" w:rsidR="0083248F" w:rsidRPr="0083248F" w:rsidRDefault="0083248F" w:rsidP="0083248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Leitsymptom-Modus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(“vom Leitsymptom zur Diagnose”). </w:t>
      </w:r>
      <w:hyperlink r:id="rId6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7593001F" w14:textId="77777777" w:rsidR="0083248F" w:rsidRPr="0083248F" w:rsidRDefault="0083248F" w:rsidP="0083248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Examenssimulation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(Fälle aus Innere/Chir/Wahlfach/Losfach zu einer Prüfung verknüpfen) + detailliertes Feedback. </w:t>
      </w:r>
      <w:hyperlink r:id="rId7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23788FA9" w14:textId="77777777" w:rsidR="0083248F" w:rsidRPr="0083248F" w:rsidRDefault="0083248F" w:rsidP="0083248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EKG-Trainer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geführter Analysepfad, annotierte EKGs, Musterbefund/Feedback, &gt;20 Fälle, Kategorien (ACS, Rhythmus, Spezialfälle). </w:t>
      </w:r>
      <w:hyperlink r:id="rId8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632C1D89" w14:textId="77777777" w:rsidR="0083248F" w:rsidRPr="0083248F" w:rsidRDefault="0083248F" w:rsidP="0083248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Röntgen-Trainer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Thorax &amp; Skelett, geführter Analysepfad, annotierte Bilder, Musterbefund/Feedback, “&gt;80 Fälle” und explizit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Team-/Kurslizenzen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erwähnt. </w:t>
      </w:r>
      <w:hyperlink r:id="rId9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2E75F420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Lernen/Retention</w:t>
      </w:r>
    </w:p>
    <w:p w14:paraId="7E2343EA" w14:textId="77777777" w:rsidR="0083248F" w:rsidRPr="0083248F" w:rsidRDefault="0083248F" w:rsidP="0083248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val="en-US" w:eastAsia="de-DE"/>
          <w14:ligatures w14:val="none"/>
        </w:rPr>
        <w:t>Streak Tracking</w:t>
      </w:r>
      <w:r w:rsidRPr="0083248F">
        <w:rPr>
          <w:rFonts w:eastAsia="Times New Roman" w:cstheme="minorHAnsi"/>
          <w:color w:val="000000"/>
          <w:kern w:val="0"/>
          <w:lang w:val="en-US" w:eastAsia="de-DE"/>
          <w14:ligatures w14:val="none"/>
        </w:rPr>
        <w:t> + </w:t>
      </w:r>
      <w:r w:rsidRPr="0083248F">
        <w:rPr>
          <w:rFonts w:eastAsia="Times New Roman" w:cstheme="minorHAnsi"/>
          <w:b/>
          <w:bCs/>
          <w:color w:val="000000"/>
          <w:kern w:val="0"/>
          <w:lang w:val="en-US" w:eastAsia="de-DE"/>
          <w14:ligatures w14:val="none"/>
        </w:rPr>
        <w:t>Progress Analytics</w:t>
      </w:r>
      <w:r w:rsidRPr="0083248F">
        <w:rPr>
          <w:rFonts w:eastAsia="Times New Roman" w:cstheme="minorHAnsi"/>
          <w:color w:val="000000"/>
          <w:kern w:val="0"/>
          <w:lang w:val="en-US" w:eastAsia="de-DE"/>
          <w14:ligatures w14:val="none"/>
        </w:rPr>
        <w:t> (Dashboard/Kompetenzen). </w:t>
      </w:r>
      <w:hyperlink r:id="rId10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CasePrep+1</w:t>
        </w:r>
      </w:hyperlink>
    </w:p>
    <w:p w14:paraId="29F17579" w14:textId="77777777" w:rsidR="0083248F" w:rsidRPr="0083248F" w:rsidRDefault="0083248F" w:rsidP="0083248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M3-Lernplan/Interleaved Learning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als 10-Wochen-Fahrplan mit Skill-Tracks (EKG/Röntgen parallel). </w:t>
      </w:r>
      <w:hyperlink r:id="rId11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2F347A66" w14:textId="77777777" w:rsidR="0083248F" w:rsidRPr="0083248F" w:rsidRDefault="0083248F" w:rsidP="0083248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“Protokoll-Analyse”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“Erstelle Fälle aus deinen Protokollen” + “prüferspezifische Themen”. </w:t>
      </w:r>
      <w:hyperlink r:id="rId12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0B4873EC" w14:textId="77777777" w:rsidR="0083248F" w:rsidRPr="0083248F" w:rsidRDefault="0083248F" w:rsidP="0083248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Strict Mode / Generalprobe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“Prüfungssimulation (4 Fälle am Stück)” + “Stress-Resilienz”. </w:t>
      </w:r>
      <w:hyperlink r:id="rId13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7593E88B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Monetarisierung</w:t>
      </w:r>
    </w:p>
    <w:p w14:paraId="464D0519" w14:textId="77777777" w:rsidR="0083248F" w:rsidRPr="0083248F" w:rsidRDefault="0083248F" w:rsidP="008324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Modulare Abos (Einzelfach/Kombi/All-in; Trainer-Bundles; Röntgen-Split) mit klaren Preisankern. </w:t>
      </w:r>
      <w:hyperlink r:id="rId14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CasePrep+3CasePrep+3CasePrep+3</w:t>
        </w:r>
      </w:hyperlink>
    </w:p>
    <w:p w14:paraId="13C95971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pict w14:anchorId="6EBAAC28">
          <v:rect id="_x0000_i1033" alt="" style="width:453.6pt;height:.05pt;mso-width-percent:0;mso-height-percent:0;mso-width-percent:0;mso-height-percent:0" o:hralign="center" o:hrstd="t" o:hrnoshade="t" o:hr="t" fillcolor="black" stroked="f"/>
        </w:pict>
      </w:r>
    </w:p>
    <w:p w14:paraId="2E78F0DC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000000"/>
          <w:kern w:val="36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36"/>
          <w:lang w:eastAsia="de-DE"/>
          <w14:ligatures w14:val="none"/>
        </w:rPr>
        <w:t>2) VivaMed – neue To-Do-Liste (CasePrep-Style + deine Vorgaben + “noch mehr”)</w:t>
      </w:r>
    </w:p>
    <w:p w14:paraId="70BCF339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Ich trenne in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MUSS (Monetarisierbar + CasePrep-Niveau)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,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SOLL (Abhebung)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und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BEST-CASE (später, aber stark verkäuflich)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.</w:t>
      </w:r>
    </w:p>
    <w:p w14:paraId="1BCBC09A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lastRenderedPageBreak/>
        <w:pict w14:anchorId="0A6B6921">
          <v:rect id="_x0000_i1032" alt="" style="width:453.6pt;height:.05pt;mso-width-percent:0;mso-height-percent:0;mso-width-percent:0;mso-height-percent:0" o:hralign="center" o:hrstd="t" o:hrnoshade="t" o:hr="t" fillcolor="black" stroked="f"/>
        </w:pict>
      </w:r>
    </w:p>
    <w:p w14:paraId="72A8A730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A) Optik &amp; Layout (CasePrep-ähnlich, “premium” ohne Overdesign)</w:t>
      </w:r>
    </w:p>
    <w:p w14:paraId="4B22D512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MUSS</w:t>
      </w:r>
    </w:p>
    <w:p w14:paraId="1254FE77" w14:textId="77777777" w:rsidR="0083248F" w:rsidRPr="0083248F" w:rsidRDefault="0083248F" w:rsidP="0083248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Modulares, ruhiges UI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3–4 Hauptbereiche als klare Produktwelten (Simulation / Trainer / Plan / Dashboard), wie bei CasePrep. </w:t>
      </w:r>
      <w:hyperlink r:id="rId15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61B2D66C" w14:textId="77777777" w:rsidR="0083248F" w:rsidRPr="0083248F" w:rsidRDefault="0083248F" w:rsidP="0083248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Card-First Layout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(große Karten, wenig Text, klare CTAs): “Start”, “Weiter”, “Debrief”, “Drill”.</w:t>
      </w:r>
    </w:p>
    <w:p w14:paraId="24D8DA1B" w14:textId="77777777" w:rsidR="0083248F" w:rsidRPr="0083248F" w:rsidRDefault="0083248F" w:rsidP="0083248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Dashboard-Look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mit simplen Diagrammen + Kompetenz-Badges (CasePrep-Analytics-Gefühl). </w:t>
      </w:r>
      <w:hyperlink r:id="rId16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CasePrep+1</w:t>
        </w:r>
      </w:hyperlink>
    </w:p>
    <w:p w14:paraId="2E3414BA" w14:textId="77777777" w:rsidR="0083248F" w:rsidRPr="0083248F" w:rsidRDefault="0083248F" w:rsidP="0083248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1 Primärfarbe + 1 Akzentfarbe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(Akzent nur für Red Flags/Fehler/Alarm), großzügiger Weißraum, “clinical calm”.</w:t>
      </w:r>
    </w:p>
    <w:p w14:paraId="1F0BF206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SOLL</w:t>
      </w:r>
    </w:p>
    <w:p w14:paraId="28508A7A" w14:textId="77777777" w:rsidR="0083248F" w:rsidRPr="0083248F" w:rsidRDefault="0083248F" w:rsidP="0083248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“Strict Mode” UI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Timer sichtbar, Unterbrechungen, kein Hilfetext (CasePrep-Generalprobe-Feeling). </w:t>
      </w:r>
      <w:hyperlink r:id="rId17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34DD29EF" w14:textId="77777777" w:rsidR="0083248F" w:rsidRPr="0083248F" w:rsidRDefault="0083248F" w:rsidP="0083248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Onboarding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als 45-Sekunden Flow: Fach → Prüfungsdatum → Zeitbudget → Start 1. Fall.</w:t>
      </w:r>
    </w:p>
    <w:p w14:paraId="239E97D5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pict w14:anchorId="55ACCE5C">
          <v:rect id="_x0000_i1031" alt="" style="width:453.6pt;height:.05pt;mso-width-percent:0;mso-height-percent:0;mso-width-percent:0;mso-height-percent:0" o:hralign="center" o:hrstd="t" o:hrnoshade="t" o:hr="t" fillcolor="black" stroked="f"/>
        </w:pict>
      </w:r>
    </w:p>
    <w:p w14:paraId="16339056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B) Core-Funktionalität (CasePrep-Parity: damit du ernst genommen wirst)</w:t>
      </w:r>
    </w:p>
    <w:p w14:paraId="5334F16F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MUSS</w:t>
      </w:r>
    </w:p>
    <w:p w14:paraId="311F0006" w14:textId="77777777" w:rsidR="0083248F" w:rsidRPr="0083248F" w:rsidRDefault="0083248F" w:rsidP="0083248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Voice-First Fallsimulation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mit Phasen (Intro/Anamnese/DDx/Diagnostik/Management/Abschluss) + Text-Fallback.</w:t>
      </w:r>
    </w:p>
    <w:p w14:paraId="0D50B1B6" w14:textId="77777777" w:rsidR="0083248F" w:rsidRPr="0083248F" w:rsidRDefault="0083248F" w:rsidP="0083248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Examenssimulation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“4 Fälle am Stück” + Gesamtscore + Schwächenliste. </w:t>
      </w:r>
      <w:hyperlink r:id="rId18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CasePrep+1</w:t>
        </w:r>
      </w:hyperlink>
    </w:p>
    <w:p w14:paraId="6BBE4A30" w14:textId="77777777" w:rsidR="0083248F" w:rsidRPr="0083248F" w:rsidRDefault="0083248F" w:rsidP="0083248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Leitsymptom-Modus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(Filter/Random aus Leitsymptom-Clustern). </w:t>
      </w:r>
      <w:hyperlink r:id="rId19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7E3100AE" w14:textId="77777777" w:rsidR="0083248F" w:rsidRPr="0083248F" w:rsidRDefault="0083248F" w:rsidP="0083248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Debrief-Screen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nach jedem Fall: Score nach Kompetenzen + Pflichtpunkte + konkrete Beispielsätze.</w:t>
      </w:r>
    </w:p>
    <w:p w14:paraId="38F40D1F" w14:textId="77777777" w:rsidR="0083248F" w:rsidRPr="0083248F" w:rsidRDefault="0083248F" w:rsidP="0083248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lastRenderedPageBreak/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Streak + Progress Analytics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(mindestens: Fälle/Woche, Skills, “Best improve”). </w:t>
      </w:r>
      <w:hyperlink r:id="rId20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CasePrep+1</w:t>
        </w:r>
      </w:hyperlink>
    </w:p>
    <w:p w14:paraId="05A8261F" w14:textId="77777777" w:rsidR="0083248F" w:rsidRPr="0083248F" w:rsidRDefault="0083248F" w:rsidP="0083248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EKG-Trainer &amp; Röntgen-Trainer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als Module (wenn nicht sofort: zumindest “Coming Soon” + UI-Platz reservieren, weil es bei CasePrep ein Kaufgrund ist). </w:t>
      </w:r>
      <w:hyperlink r:id="rId21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CasePrep+1</w:t>
        </w:r>
      </w:hyperlink>
    </w:p>
    <w:p w14:paraId="1ECB2E28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SOLL</w:t>
      </w:r>
    </w:p>
    <w:p w14:paraId="73B68587" w14:textId="77777777" w:rsidR="0083248F" w:rsidRPr="0083248F" w:rsidRDefault="0083248F" w:rsidP="0083248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Protokoll-Import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(erst simpel): User tippt Stichpunkte oder lädt Text hoch → VivaMed macht daraus “prüferspezifische Fragenkarten”. (CasePrep hat Protokoll-Analyse als Plan-Baustein.) </w:t>
      </w:r>
      <w:hyperlink r:id="rId22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3C2D7372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pict w14:anchorId="6175822D">
          <v:rect id="_x0000_i1030" alt="" style="width:453.6pt;height:.05pt;mso-width-percent:0;mso-height-percent:0;mso-width-percent:0;mso-height-percent:0" o:hralign="center" o:hrstd="t" o:hrnoshade="t" o:hr="t" fillcolor="black" stroked="f"/>
        </w:pict>
      </w:r>
    </w:p>
    <w:p w14:paraId="36B2A95E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C) Prüfungsdatum + individueller Plan (deine neue Vorgabe)</w:t>
      </w:r>
    </w:p>
    <w:p w14:paraId="7F184387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MUSS</w:t>
      </w:r>
    </w:p>
    <w:p w14:paraId="60E37DB7" w14:textId="77777777" w:rsidR="0083248F" w:rsidRPr="0083248F" w:rsidRDefault="0083248F" w:rsidP="0083248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Prüfungsdatum eintragen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+ Wahlfach/Losfach + verfügbare Tage/Woche.</w:t>
      </w:r>
    </w:p>
    <w:p w14:paraId="125AB012" w14:textId="77777777" w:rsidR="0083248F" w:rsidRPr="0083248F" w:rsidRDefault="0083248F" w:rsidP="0083248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Dynamischer Countdown-Plan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“bis zur Prüfung noch X Tage → heute: 1 Fall + 1 Drill”.</w:t>
      </w:r>
    </w:p>
    <w:p w14:paraId="3C216D2B" w14:textId="77777777" w:rsidR="0083248F" w:rsidRPr="0083248F" w:rsidRDefault="0083248F" w:rsidP="0083248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Plan passt sich an Performance an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(wenn DDx schlecht → mehr DDx-Drills; wenn Red Flags fehlen → Red-Flag-Track).</w:t>
      </w:r>
    </w:p>
    <w:p w14:paraId="6965E129" w14:textId="77777777" w:rsidR="0083248F" w:rsidRPr="0083248F" w:rsidRDefault="0083248F" w:rsidP="0083248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Generalprobe-Woche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automatisch: 2–3 Strict-Mode Sessions + 1 Examenssimulation.</w:t>
      </w:r>
    </w:p>
    <w:p w14:paraId="047BDA3C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SOLL</w:t>
      </w:r>
    </w:p>
    <w:p w14:paraId="1E6FD856" w14:textId="77777777" w:rsidR="0083248F" w:rsidRPr="0083248F" w:rsidRDefault="0083248F" w:rsidP="0083248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Interleaved Learning Engine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(wie CasePrep-Konzept): abwechselnde Themenblöcke + parallele Skill-Tracks. </w:t>
      </w:r>
      <w:hyperlink r:id="rId23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43CB18FC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pict w14:anchorId="740FE19E">
          <v:rect id="_x0000_i1029" alt="" style="width:453.6pt;height:.05pt;mso-width-percent:0;mso-height-percent:0;mso-width-percent:0;mso-height-percent:0" o:hralign="center" o:hrstd="t" o:hrnoshade="t" o:hr="t" fillcolor="black" stroked="f"/>
        </w:pict>
      </w:r>
    </w:p>
    <w:p w14:paraId="618A48CC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D) KI-Prüfer ohne “jedes Krankheitsbild programmieren” (Architektur-To-Dos)</w:t>
      </w:r>
    </w:p>
    <w:p w14:paraId="11179E5E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Das ist der Kern, damit du skalierst.</w:t>
      </w:r>
    </w:p>
    <w:p w14:paraId="522330F9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MUSS</w:t>
      </w:r>
    </w:p>
    <w:p w14:paraId="2B1A9C78" w14:textId="77777777" w:rsidR="0083248F" w:rsidRPr="0083248F" w:rsidRDefault="0083248F" w:rsidP="0083248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lastRenderedPageBreak/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Case-Blueprint statt “Case-Text”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jedes Szenario wird als strukturierte Vorlage gespeichert (Leitsymptom, Red Flags, Must-Not-Miss, erwartete Fragen, Befunde, Management-Minimum).</w:t>
      </w:r>
    </w:p>
    <w:p w14:paraId="36F18388" w14:textId="77777777" w:rsidR="0083248F" w:rsidRPr="0083248F" w:rsidRDefault="0083248F" w:rsidP="0083248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Generativer Fall-Generator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aus Blueprint werden Varianten (Alter, Komorbiditäten, Befund-Set, Trigger-Sätze), damit du mit wenigen Blueprints viele Fälle bekommst.</w:t>
      </w:r>
    </w:p>
    <w:p w14:paraId="6A4FCD5F" w14:textId="77777777" w:rsidR="0083248F" w:rsidRPr="0083248F" w:rsidRDefault="0083248F" w:rsidP="0083248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RAG/Knowledge-Layer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(Fakten/Leitlinien) getrennt von der Conversation-KI, damit Antworten stabil bleiben (und du Quellen/Versionen tracken kannst).</w:t>
      </w:r>
    </w:p>
    <w:p w14:paraId="1286B4F8" w14:textId="77777777" w:rsidR="0083248F" w:rsidRPr="0083248F" w:rsidRDefault="0083248F" w:rsidP="0083248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Bewertungs-Rubrik als “Scoring Engine”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Punkte gibt’s für Struktur/Red Flags/Begründung/Kommunikation – nicht nur “richtige Diagnose”.</w:t>
      </w:r>
    </w:p>
    <w:p w14:paraId="54D94072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SOLL</w:t>
      </w:r>
    </w:p>
    <w:p w14:paraId="2D8A31A7" w14:textId="77777777" w:rsidR="0083248F" w:rsidRPr="0083248F" w:rsidRDefault="0083248F" w:rsidP="0083248F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“Protokoll → Blueprint” Pipeline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Nutzerprotokolle werden zu Blueprints normalisiert (prüfer-typische Schwerpunkte werden tagbar).</w:t>
      </w:r>
    </w:p>
    <w:p w14:paraId="299F9E26" w14:textId="77777777" w:rsidR="0083248F" w:rsidRPr="0083248F" w:rsidRDefault="0083248F" w:rsidP="0083248F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Safety-Guardrails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KI darf im Lernmodus explorieren, aber bei “klinischen” Handlungsanweisungen immer mit “educational only” + Quellenanker.</w:t>
      </w:r>
    </w:p>
    <w:p w14:paraId="6B82E068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pict w14:anchorId="204F7278">
          <v:rect id="_x0000_i1028" alt="" style="width:453.6pt;height:.05pt;mso-width-percent:0;mso-height-percent:0;mso-width-percent:0;mso-height-percent:0" o:hralign="center" o:hrstd="t" o:hrnoshade="t" o:hr="t" fillcolor="black" stroked="f"/>
        </w:pict>
      </w:r>
    </w:p>
    <w:p w14:paraId="16E7F65C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E) Lizenzen &amp; B2B (damit du “nebenbei Geld” realistischer machst)</w:t>
      </w:r>
    </w:p>
    <w:p w14:paraId="5BE2F592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MUSS</w:t>
      </w:r>
    </w:p>
    <w:p w14:paraId="2CF3CD30" w14:textId="77777777" w:rsidR="0083248F" w:rsidRPr="0083248F" w:rsidRDefault="0083248F" w:rsidP="0083248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Team-/Kurs-Lizenzmodell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(CasePrep erwähnt Team/Kurs bei Röntgen) – das ist ein echter Revenue-Hebel. </w:t>
      </w:r>
      <w:hyperlink r:id="rId24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CasePrep</w:t>
        </w:r>
      </w:hyperlink>
    </w:p>
    <w:p w14:paraId="20137A8A" w14:textId="77777777" w:rsidR="0083248F" w:rsidRPr="0083248F" w:rsidRDefault="0083248F" w:rsidP="0083248F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Lerngruppe (3–6 Leute)</w:t>
      </w:r>
    </w:p>
    <w:p w14:paraId="2650BA47" w14:textId="77777777" w:rsidR="0083248F" w:rsidRPr="0083248F" w:rsidRDefault="0083248F" w:rsidP="0083248F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PJ-Seminar/Skills-Lab (Dozent sieht anonymisierte Heatmap)</w:t>
      </w:r>
    </w:p>
    <w:p w14:paraId="02070DD6" w14:textId="77777777" w:rsidR="0083248F" w:rsidRPr="0083248F" w:rsidRDefault="0083248F" w:rsidP="0083248F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Fakultätslizenz (Kohorten-Dashboard)</w:t>
      </w:r>
    </w:p>
    <w:p w14:paraId="63AA8EA0" w14:textId="77777777" w:rsidR="0083248F" w:rsidRPr="0083248F" w:rsidRDefault="0083248F" w:rsidP="0083248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Admin-Dashboard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(webbasiert reicht): Nutzerverwaltung, Lizenzschlüssel, Nutzungsreporting.</w:t>
      </w:r>
    </w:p>
    <w:p w14:paraId="212E7FB3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SOLL</w:t>
      </w:r>
    </w:p>
    <w:p w14:paraId="0FE5ABE7" w14:textId="77777777" w:rsidR="0083248F" w:rsidRPr="0083248F" w:rsidRDefault="0083248F" w:rsidP="0083248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White-Label “Prüfungsstation”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für Skills-Labs: Fälle/Stationen rotieren, Auswertung exportierbar.</w:t>
      </w:r>
    </w:p>
    <w:p w14:paraId="79008765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lastRenderedPageBreak/>
        <w:pict w14:anchorId="22E73A0A">
          <v:rect id="_x0000_i1027" alt="" style="width:453.6pt;height:.05pt;mso-width-percent:0;mso-height-percent:0;mso-width-percent:0;mso-height-percent:0" o:hralign="center" o:hrstd="t" o:hrnoshade="t" o:hr="t" fillcolor="black" stroked="f"/>
        </w:pict>
      </w:r>
    </w:p>
    <w:p w14:paraId="24571CAA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F) DocCheck-Lizenz – was das </w:t>
      </w:r>
      <w:r w:rsidRPr="0083248F">
        <w:rPr>
          <w:rFonts w:eastAsia="Times New Roman" w:cstheme="minorHAnsi"/>
          <w:b/>
          <w:bCs/>
          <w:i/>
          <w:iCs/>
          <w:color w:val="000000"/>
          <w:kern w:val="0"/>
          <w:lang w:eastAsia="de-DE"/>
          <w14:ligatures w14:val="none"/>
        </w:rPr>
        <w:t>realistisch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 ermöglicht</w:t>
      </w:r>
    </w:p>
    <w:p w14:paraId="3CF359AF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Wichtig: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DocCheck Login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ist primär ein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Authentifizierungs-/Fachkreis-Gate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, nicht automatisch eine “Content-API”. DocCheck beschreibt den Login explizit als Passwortschutz/Identifizierungsservice mit Berufsgruppenprüfung; Basis-Lizenz wird als kostenlos beschrieben. </w:t>
      </w:r>
      <w:hyperlink r:id="rId25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DocCheck Flexikon+1</w:t>
        </w:r>
      </w:hyperlink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br/>
        <w:t>Und: Flexikon-Inhalte stehen sichtbar unter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BY-NC-SA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(nicht-kommerziell) – das heißt: für ein kommerzielles Produkt brauchst du dafür gesonderte Rechte. </w:t>
      </w:r>
      <w:hyperlink r:id="rId26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DocCheck Flexikon</w:t>
        </w:r>
      </w:hyperlink>
    </w:p>
    <w:p w14:paraId="5EC463B1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MUSS (einplanen)</w:t>
      </w:r>
    </w:p>
    <w:p w14:paraId="2F316454" w14:textId="77777777" w:rsidR="0083248F" w:rsidRPr="0083248F" w:rsidRDefault="0083248F" w:rsidP="0083248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DocCheck Login als “Pro-Gate”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(falls du Inhalte hast, die nur Fachkreisen gezeigt werden sollen, z.B. Medikamenteninfos je nach Juristik/HWG-Anspruch). </w:t>
      </w:r>
      <w:hyperlink r:id="rId27" w:tgtFrame="_blank" w:history="1">
        <w:r w:rsidRPr="0083248F">
          <w:rPr>
            <w:rFonts w:eastAsia="Times New Roman" w:cstheme="minorHAnsi"/>
            <w:color w:val="0000FF"/>
            <w:kern w:val="0"/>
            <w:u w:val="single"/>
            <w:lang w:eastAsia="de-DE"/>
            <w14:ligatures w14:val="none"/>
          </w:rPr>
          <w:t>DocCheck Flexikon+1</w:t>
        </w:r>
      </w:hyperlink>
    </w:p>
    <w:p w14:paraId="14E2BAFE" w14:textId="77777777" w:rsidR="0083248F" w:rsidRPr="0083248F" w:rsidRDefault="0083248F" w:rsidP="0083248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Rechteklärung Content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Wenn du DocCheck-Datenbanken/Fakten wirklich “einbetten” willst, brauchst du eine explizite Lizenz/Partnerschaft (nicht nur Login).</w:t>
      </w:r>
    </w:p>
    <w:p w14:paraId="592C58E5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SOLL (wenn du DocCheck-Content lizenzieren kannst)</w:t>
      </w:r>
    </w:p>
    <w:p w14:paraId="155B32FE" w14:textId="77777777" w:rsidR="0083248F" w:rsidRPr="0083248F" w:rsidRDefault="0083248F" w:rsidP="0083248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“Fact-Check Button”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im Debrief: jede Aussage bekommt “Quelle/Stand” (DocCheck/andere lizenzierte Quelle) → wirkt extrem vertrauenswürdig.</w:t>
      </w:r>
    </w:p>
    <w:p w14:paraId="66C00008" w14:textId="77777777" w:rsidR="0083248F" w:rsidRPr="0083248F" w:rsidRDefault="0083248F" w:rsidP="0083248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Auto-Updates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wenn sich Fakten ändern, werden deine Blueprints markiert (“Review needed”) → du musst nicht alles manuell nachpflegen.</w:t>
      </w:r>
    </w:p>
    <w:p w14:paraId="6ECE10DD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pict w14:anchorId="1BAA604F">
          <v:rect id="_x0000_i1026" alt="" style="width:453.6pt;height:.05pt;mso-width-percent:0;mso-height-percent:0;mso-width-percent:0;mso-height-percent:0" o:hralign="center" o:hrstd="t" o:hrnoshade="t" o:hr="t" fillcolor="black" stroked="f"/>
        </w:pict>
      </w:r>
    </w:p>
    <w:p w14:paraId="7269E5F1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color w:val="000000"/>
          <w:kern w:val="36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36"/>
          <w:lang w:eastAsia="de-DE"/>
          <w14:ligatures w14:val="none"/>
        </w:rPr>
        <w:t>3) Dein </w:t>
      </w:r>
      <w:r w:rsidRPr="0083248F">
        <w:rPr>
          <w:rFonts w:eastAsia="Times New Roman" w:cstheme="minorHAnsi"/>
          <w:b/>
          <w:bCs/>
          <w:i/>
          <w:iCs/>
          <w:color w:val="000000"/>
          <w:kern w:val="36"/>
          <w:lang w:eastAsia="de-DE"/>
          <w14:ligatures w14:val="none"/>
        </w:rPr>
        <w:t>neuer</w:t>
      </w:r>
      <w:r w:rsidRPr="0083248F">
        <w:rPr>
          <w:rFonts w:eastAsia="Times New Roman" w:cstheme="minorHAnsi"/>
          <w:b/>
          <w:bCs/>
          <w:color w:val="000000"/>
          <w:kern w:val="36"/>
          <w:lang w:eastAsia="de-DE"/>
          <w14:ligatures w14:val="none"/>
        </w:rPr>
        <w:t> Differenzierungs-Aspekt (ganz anders als bisher): “Mini-EHR &amp; Dokumentations-Training”</w:t>
      </w:r>
    </w:p>
    <w:p w14:paraId="63A751E6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Das habe ich vorher nicht vorgeschlagen – und es ist ein echter “Moat”, weil kaum eine Prüfungsvorbereitung das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klinische Arbeiten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(wie im PJ/1. Jahr) simuliert.</w:t>
      </w:r>
    </w:p>
    <w:p w14:paraId="24FDCE6E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BEST-CASE (aber stark verkäuflich, weil Praxisnutzen)</w:t>
      </w:r>
    </w:p>
    <w:p w14:paraId="37E51EB0" w14:textId="77777777" w:rsidR="0083248F" w:rsidRPr="0083248F" w:rsidRDefault="0083248F" w:rsidP="0083248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lastRenderedPageBreak/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Mini-EHR-Sandbox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pro Fall: Vitalwerte-Timeline, Labor-Panel, Bildgebung-Befunde, Med-Liste, Verlauf.</w:t>
      </w:r>
    </w:p>
    <w:p w14:paraId="6BD71FC6" w14:textId="77777777" w:rsidR="0083248F" w:rsidRPr="0083248F" w:rsidRDefault="0083248F" w:rsidP="0083248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Nutzer muss nicht nur reden, sondern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1) Untersuchungen anfordern, 2) Ergebnisse interpretieren, 3) eine kurze Arzt-Arzt-Übergabe schreiben/sprechen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.</w:t>
      </w:r>
    </w:p>
    <w:p w14:paraId="36EAE6F7" w14:textId="77777777" w:rsidR="0083248F" w:rsidRPr="0083248F" w:rsidRDefault="0083248F" w:rsidP="0083248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KI bewertet Dokumentation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(Problemrepräsentation, Priorisierung, Plan, “Don’t miss”) + gibt bessere Formulierungen.</w:t>
      </w:r>
    </w:p>
    <w:p w14:paraId="6CAB6B44" w14:textId="77777777" w:rsidR="0083248F" w:rsidRPr="0083248F" w:rsidRDefault="0083248F" w:rsidP="0083248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Ergebnis: VivaMed wird nicht nur “M3-App”, sondern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PJ-und-Klinik-Trainer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→ deutlich breiterer Markt &amp; bessere B2B-Story.</w:t>
      </w:r>
    </w:p>
    <w:p w14:paraId="073F123B" w14:textId="77777777" w:rsidR="0083248F" w:rsidRPr="0083248F" w:rsidRDefault="0083248F" w:rsidP="0083248F">
      <w:p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Das passt auch zur “nicht alles programmieren”-Vorgabe: EHR-Elemente kommen aus Blueprints + Facts Layer.</w:t>
      </w:r>
    </w:p>
    <w:p w14:paraId="19AB2519" w14:textId="77777777" w:rsidR="0083248F" w:rsidRPr="0083248F" w:rsidRDefault="0007401E" w:rsidP="0083248F">
      <w:pPr>
        <w:spacing w:line="360" w:lineRule="auto"/>
        <w:rPr>
          <w:rFonts w:eastAsia="Times New Roman" w:cstheme="minorHAnsi"/>
          <w:kern w:val="0"/>
          <w:lang w:eastAsia="de-DE"/>
          <w14:ligatures w14:val="none"/>
        </w:rPr>
      </w:pPr>
      <w:r w:rsidRPr="0007401E">
        <w:rPr>
          <w:rFonts w:eastAsia="Times New Roman" w:cstheme="minorHAnsi"/>
          <w:noProof/>
          <w:kern w:val="0"/>
          <w:lang w:eastAsia="de-DE"/>
        </w:rPr>
        <w:pict w14:anchorId="723D85E5">
          <v:rect id="_x0000_i1025" alt="" style="width:453.6pt;height:.05pt;mso-width-percent:0;mso-height-percent:0;mso-width-percent:0;mso-height-percent:0" o:hralign="center" o:hrstd="t" o:hrnoshade="t" o:hr="t" fillcolor="black" stroked="f"/>
        </w:pict>
      </w:r>
    </w:p>
    <w:p w14:paraId="55BAE462" w14:textId="77777777" w:rsidR="0083248F" w:rsidRPr="0083248F" w:rsidRDefault="0083248F" w:rsidP="0083248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4) Monetarisierung – Best-Case Pakete (klar, verkaufbar)</w:t>
      </w:r>
    </w:p>
    <w:p w14:paraId="7DD85532" w14:textId="77777777" w:rsidR="0083248F" w:rsidRPr="0083248F" w:rsidRDefault="0083248F" w:rsidP="0083248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Abo (B2C)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Basic (Fälle + Debrief) / Pro (Adaptive Plan + Prüfer-Stile + Protokoll-Import) / Premium (Trainer + Examenssimulation + EHR-Sandbox).</w:t>
      </w:r>
    </w:p>
    <w:p w14:paraId="6F4957F2" w14:textId="77777777" w:rsidR="0083248F" w:rsidRPr="0083248F" w:rsidRDefault="0083248F" w:rsidP="0083248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Tokens/Limitierung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für teure KI-Auswertungen (fair kommuniziert).</w:t>
      </w:r>
    </w:p>
    <w:p w14:paraId="6BBFD79F" w14:textId="77777777" w:rsidR="0083248F" w:rsidRPr="0083248F" w:rsidRDefault="0083248F" w:rsidP="0083248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B2B Lizenzen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Lerngruppen + Kurs + Fakultät (wiederkehrend, planbar).</w:t>
      </w:r>
    </w:p>
    <w:p w14:paraId="39BFE094" w14:textId="77777777" w:rsidR="0083248F" w:rsidRPr="0083248F" w:rsidRDefault="0083248F" w:rsidP="0083248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eastAsia="Times New Roman" w:cstheme="minorHAnsi"/>
          <w:color w:val="000000"/>
          <w:kern w:val="0"/>
          <w:lang w:eastAsia="de-DE"/>
          <w14:ligatures w14:val="none"/>
        </w:rPr>
      </w:pP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 </w:t>
      </w:r>
      <w:r w:rsidRPr="0083248F">
        <w:rPr>
          <w:rFonts w:eastAsia="Times New Roman" w:cstheme="minorHAnsi"/>
          <w:b/>
          <w:bCs/>
          <w:color w:val="000000"/>
          <w:kern w:val="0"/>
          <w:lang w:eastAsia="de-DE"/>
          <w14:ligatures w14:val="none"/>
        </w:rPr>
        <w:t>Content-Add-ons</w:t>
      </w:r>
      <w:r w:rsidRPr="0083248F">
        <w:rPr>
          <w:rFonts w:eastAsia="Times New Roman" w:cstheme="minorHAnsi"/>
          <w:color w:val="000000"/>
          <w:kern w:val="0"/>
          <w:lang w:eastAsia="de-DE"/>
          <w14:ligatures w14:val="none"/>
        </w:rPr>
        <w:t>: “Wahlfach-Pack”, “Notfall-Pack”, “Radiologie-Pack”</w:t>
      </w:r>
    </w:p>
    <w:p w14:paraId="27BF0020" w14:textId="77777777" w:rsidR="00693259" w:rsidRPr="0083248F" w:rsidRDefault="00693259" w:rsidP="0083248F">
      <w:pPr>
        <w:spacing w:line="360" w:lineRule="auto"/>
        <w:rPr>
          <w:rFonts w:cstheme="minorHAnsi"/>
        </w:rPr>
      </w:pPr>
    </w:p>
    <w:sectPr w:rsidR="00693259" w:rsidRPr="008324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C16"/>
    <w:multiLevelType w:val="multilevel"/>
    <w:tmpl w:val="54B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52AF"/>
    <w:multiLevelType w:val="multilevel"/>
    <w:tmpl w:val="6FF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3FD1"/>
    <w:multiLevelType w:val="multilevel"/>
    <w:tmpl w:val="EF6E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6EC9"/>
    <w:multiLevelType w:val="multilevel"/>
    <w:tmpl w:val="C84A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14FA"/>
    <w:multiLevelType w:val="multilevel"/>
    <w:tmpl w:val="D2E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3D52"/>
    <w:multiLevelType w:val="multilevel"/>
    <w:tmpl w:val="4E9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41DF2"/>
    <w:multiLevelType w:val="multilevel"/>
    <w:tmpl w:val="08C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5057B"/>
    <w:multiLevelType w:val="multilevel"/>
    <w:tmpl w:val="B9B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C7E96"/>
    <w:multiLevelType w:val="multilevel"/>
    <w:tmpl w:val="388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93603"/>
    <w:multiLevelType w:val="multilevel"/>
    <w:tmpl w:val="9EC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752C7"/>
    <w:multiLevelType w:val="multilevel"/>
    <w:tmpl w:val="C19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91A59"/>
    <w:multiLevelType w:val="multilevel"/>
    <w:tmpl w:val="1EF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25751"/>
    <w:multiLevelType w:val="multilevel"/>
    <w:tmpl w:val="FA1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4797D"/>
    <w:multiLevelType w:val="multilevel"/>
    <w:tmpl w:val="0E9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91DFF"/>
    <w:multiLevelType w:val="multilevel"/>
    <w:tmpl w:val="CF1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71C98"/>
    <w:multiLevelType w:val="multilevel"/>
    <w:tmpl w:val="5EA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D758A"/>
    <w:multiLevelType w:val="multilevel"/>
    <w:tmpl w:val="089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A280D"/>
    <w:multiLevelType w:val="multilevel"/>
    <w:tmpl w:val="7DB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C2243"/>
    <w:multiLevelType w:val="multilevel"/>
    <w:tmpl w:val="18B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21950"/>
    <w:multiLevelType w:val="multilevel"/>
    <w:tmpl w:val="AC3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86A89"/>
    <w:multiLevelType w:val="multilevel"/>
    <w:tmpl w:val="B16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96875"/>
    <w:multiLevelType w:val="multilevel"/>
    <w:tmpl w:val="3428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B2C6D"/>
    <w:multiLevelType w:val="multilevel"/>
    <w:tmpl w:val="3736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84AAC"/>
    <w:multiLevelType w:val="multilevel"/>
    <w:tmpl w:val="FF1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A768A"/>
    <w:multiLevelType w:val="multilevel"/>
    <w:tmpl w:val="BB4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C1FEF"/>
    <w:multiLevelType w:val="multilevel"/>
    <w:tmpl w:val="AC4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46D33"/>
    <w:multiLevelType w:val="multilevel"/>
    <w:tmpl w:val="06A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649F4"/>
    <w:multiLevelType w:val="multilevel"/>
    <w:tmpl w:val="B1B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D57B9"/>
    <w:multiLevelType w:val="multilevel"/>
    <w:tmpl w:val="525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10997"/>
    <w:multiLevelType w:val="multilevel"/>
    <w:tmpl w:val="319E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93454">
    <w:abstractNumId w:val="21"/>
  </w:num>
  <w:num w:numId="2" w16cid:durableId="527958270">
    <w:abstractNumId w:val="28"/>
  </w:num>
  <w:num w:numId="3" w16cid:durableId="614824780">
    <w:abstractNumId w:val="18"/>
  </w:num>
  <w:num w:numId="4" w16cid:durableId="806358486">
    <w:abstractNumId w:val="25"/>
  </w:num>
  <w:num w:numId="5" w16cid:durableId="127284735">
    <w:abstractNumId w:val="1"/>
  </w:num>
  <w:num w:numId="6" w16cid:durableId="1272711954">
    <w:abstractNumId w:val="16"/>
  </w:num>
  <w:num w:numId="7" w16cid:durableId="1449278209">
    <w:abstractNumId w:val="24"/>
  </w:num>
  <w:num w:numId="8" w16cid:durableId="1030910378">
    <w:abstractNumId w:val="15"/>
  </w:num>
  <w:num w:numId="9" w16cid:durableId="1384404250">
    <w:abstractNumId w:val="22"/>
  </w:num>
  <w:num w:numId="10" w16cid:durableId="1057895421">
    <w:abstractNumId w:val="7"/>
  </w:num>
  <w:num w:numId="11" w16cid:durableId="729620222">
    <w:abstractNumId w:val="10"/>
  </w:num>
  <w:num w:numId="12" w16cid:durableId="1282416885">
    <w:abstractNumId w:val="4"/>
  </w:num>
  <w:num w:numId="13" w16cid:durableId="287510661">
    <w:abstractNumId w:val="3"/>
  </w:num>
  <w:num w:numId="14" w16cid:durableId="588930088">
    <w:abstractNumId w:val="5"/>
  </w:num>
  <w:num w:numId="15" w16cid:durableId="1890724978">
    <w:abstractNumId w:val="9"/>
  </w:num>
  <w:num w:numId="16" w16cid:durableId="65996332">
    <w:abstractNumId w:val="20"/>
  </w:num>
  <w:num w:numId="17" w16cid:durableId="1494687075">
    <w:abstractNumId w:val="2"/>
  </w:num>
  <w:num w:numId="18" w16cid:durableId="1345589194">
    <w:abstractNumId w:val="6"/>
  </w:num>
  <w:num w:numId="19" w16cid:durableId="117534474">
    <w:abstractNumId w:val="27"/>
  </w:num>
  <w:num w:numId="20" w16cid:durableId="1917670618">
    <w:abstractNumId w:val="8"/>
  </w:num>
  <w:num w:numId="21" w16cid:durableId="2097242517">
    <w:abstractNumId w:val="26"/>
  </w:num>
  <w:num w:numId="22" w16cid:durableId="1349256866">
    <w:abstractNumId w:val="19"/>
  </w:num>
  <w:num w:numId="23" w16cid:durableId="23672607">
    <w:abstractNumId w:val="12"/>
  </w:num>
  <w:num w:numId="24" w16cid:durableId="1390376510">
    <w:abstractNumId w:val="17"/>
  </w:num>
  <w:num w:numId="25" w16cid:durableId="929587005">
    <w:abstractNumId w:val="29"/>
  </w:num>
  <w:num w:numId="26" w16cid:durableId="1721632115">
    <w:abstractNumId w:val="23"/>
  </w:num>
  <w:num w:numId="27" w16cid:durableId="1013729245">
    <w:abstractNumId w:val="13"/>
  </w:num>
  <w:num w:numId="28" w16cid:durableId="699624161">
    <w:abstractNumId w:val="14"/>
  </w:num>
  <w:num w:numId="29" w16cid:durableId="62412650">
    <w:abstractNumId w:val="0"/>
  </w:num>
  <w:num w:numId="30" w16cid:durableId="6170304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59"/>
    <w:rsid w:val="0007401E"/>
    <w:rsid w:val="00693259"/>
    <w:rsid w:val="0083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3B99"/>
  <w15:chartTrackingRefBased/>
  <w15:docId w15:val="{C7734DE0-01E2-A940-BCB1-C44A090B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3248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paragraph" w:styleId="berschrift2">
    <w:name w:val="heading 2"/>
    <w:basedOn w:val="Standard"/>
    <w:link w:val="berschrift2Zchn"/>
    <w:uiPriority w:val="9"/>
    <w:qFormat/>
    <w:rsid w:val="0083248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248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3248F"/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8324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83248F"/>
    <w:rPr>
      <w:b/>
      <w:bCs/>
    </w:rPr>
  </w:style>
  <w:style w:type="character" w:customStyle="1" w:styleId="apple-converted-space">
    <w:name w:val="apple-converted-space"/>
    <w:basedOn w:val="Absatz-Standardschriftart"/>
    <w:rsid w:val="0083248F"/>
  </w:style>
  <w:style w:type="character" w:customStyle="1" w:styleId="ms-1">
    <w:name w:val="ms-1"/>
    <w:basedOn w:val="Absatz-Standardschriftart"/>
    <w:rsid w:val="0083248F"/>
  </w:style>
  <w:style w:type="character" w:customStyle="1" w:styleId="max-w-15ch">
    <w:name w:val="max-w-[15ch]"/>
    <w:basedOn w:val="Absatz-Standardschriftart"/>
    <w:rsid w:val="0083248F"/>
  </w:style>
  <w:style w:type="character" w:customStyle="1" w:styleId="-me-1">
    <w:name w:val="-me-1"/>
    <w:basedOn w:val="Absatz-Standardschriftart"/>
    <w:rsid w:val="0083248F"/>
  </w:style>
  <w:style w:type="character" w:styleId="Hervorhebung">
    <w:name w:val="Emphasis"/>
    <w:basedOn w:val="Absatz-Standardschriftart"/>
    <w:uiPriority w:val="20"/>
    <w:qFormat/>
    <w:rsid w:val="008324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seprep.de/ekg-trainer" TargetMode="External"/><Relationship Id="rId13" Type="http://schemas.openxmlformats.org/officeDocument/2006/relationships/hyperlink" Target="https://www.caseprep.de/m3-lernplan?utm_source=chatgpt.com" TargetMode="External"/><Relationship Id="rId18" Type="http://schemas.openxmlformats.org/officeDocument/2006/relationships/hyperlink" Target="https://www.caseprep.de/?utm_source=chatgpt.com" TargetMode="External"/><Relationship Id="rId26" Type="http://schemas.openxmlformats.org/officeDocument/2006/relationships/hyperlink" Target="https://flexikon.doccheck.com/de/DocCheck%3ADocCheck_Logi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aseprep.de/ekg-trainer" TargetMode="External"/><Relationship Id="rId7" Type="http://schemas.openxmlformats.org/officeDocument/2006/relationships/hyperlink" Target="https://www.caseprep.de/?utm_source=chatgpt.com" TargetMode="External"/><Relationship Id="rId12" Type="http://schemas.openxmlformats.org/officeDocument/2006/relationships/hyperlink" Target="https://www.caseprep.de/m3-lernplan?utm_source=chatgpt.com" TargetMode="External"/><Relationship Id="rId17" Type="http://schemas.openxmlformats.org/officeDocument/2006/relationships/hyperlink" Target="https://www.caseprep.de/m3-lernplan?utm_source=chatgpt.com" TargetMode="External"/><Relationship Id="rId25" Type="http://schemas.openxmlformats.org/officeDocument/2006/relationships/hyperlink" Target="https://flexikon.doccheck.com/de/DocCheck%3ADocCheck_Login_f%C3%BCr_Ihre_Websi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seprep.de/" TargetMode="External"/><Relationship Id="rId20" Type="http://schemas.openxmlformats.org/officeDocument/2006/relationships/hyperlink" Target="https://www.caseprep.de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aseprep.de/?utm_source=chatgpt.com" TargetMode="External"/><Relationship Id="rId11" Type="http://schemas.openxmlformats.org/officeDocument/2006/relationships/hyperlink" Target="https://www.caseprep.de/m3-lernplan?utm_source=chatgpt.com" TargetMode="External"/><Relationship Id="rId24" Type="http://schemas.openxmlformats.org/officeDocument/2006/relationships/hyperlink" Target="https://www.caseprep.de/roentgen-trainer?utm_source=chatgpt.com" TargetMode="External"/><Relationship Id="rId5" Type="http://schemas.openxmlformats.org/officeDocument/2006/relationships/hyperlink" Target="https://www.caseprep.de/?utm_source=chatgpt.com" TargetMode="External"/><Relationship Id="rId15" Type="http://schemas.openxmlformats.org/officeDocument/2006/relationships/hyperlink" Target="https://www.caseprep.de/?utm_source=chatgpt.com" TargetMode="External"/><Relationship Id="rId23" Type="http://schemas.openxmlformats.org/officeDocument/2006/relationships/hyperlink" Target="https://www.caseprep.de/m3-lernplan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aseprep.de/" TargetMode="External"/><Relationship Id="rId19" Type="http://schemas.openxmlformats.org/officeDocument/2006/relationships/hyperlink" Target="https://www.caseprep.d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seprep.de/roentgen-trainer?utm_source=chatgpt.com" TargetMode="External"/><Relationship Id="rId14" Type="http://schemas.openxmlformats.org/officeDocument/2006/relationships/hyperlink" Target="https://www.caseprep.de/" TargetMode="External"/><Relationship Id="rId22" Type="http://schemas.openxmlformats.org/officeDocument/2006/relationships/hyperlink" Target="https://www.caseprep.de/m3-lernplan?utm_source=chatgpt.com" TargetMode="External"/><Relationship Id="rId27" Type="http://schemas.openxmlformats.org/officeDocument/2006/relationships/hyperlink" Target="https://flexikon.doccheck.com/de/DocCheck%3ADocCheck_Login_f%C3%BCr_Ihre_Websit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1287</Words>
  <Characters>8112</Characters>
  <Application>Microsoft Office Word</Application>
  <DocSecurity>0</DocSecurity>
  <Lines>67</Lines>
  <Paragraphs>18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Bärlin</dc:creator>
  <cp:keywords/>
  <dc:description/>
  <cp:lastModifiedBy>Samuel Bärlin</cp:lastModifiedBy>
  <cp:revision>2</cp:revision>
  <dcterms:created xsi:type="dcterms:W3CDTF">2025-12-28T11:40:00Z</dcterms:created>
  <dcterms:modified xsi:type="dcterms:W3CDTF">2025-12-28T14:02:00Z</dcterms:modified>
</cp:coreProperties>
</file>