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Инициали и финали: из каких звуков состоит китайский слог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al-i-final-zvuki-kitajskogo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Пиньинь пугает новичков: буквы вроде латинские, а читаются совсем иначе. Кажется, что это сплошные исключения, которые придётся зубрить. На самом деле всё проще: любой китайский слог собран по одной-единственной формуле.</w:t>
      </w:r>
    </w:p>
    <w:p>
      <w:pPr>
        <w:spacing w:after="160"/>
      </w:pPr>
      <w:r>
        <w:rPr>
          <w:b w:val="0"/>
          <w:color w:val="2C2420"/>
          <w:sz w:val="23"/>
        </w:rPr>
        <w:t>Стоит понять эту формулу — и чтение перестанет быть загадкой. Давайте разбираться, из чего состоит слог.</w:t>
      </w:r>
    </w:p>
    <w:p>
      <w:pPr>
        <w:spacing w:before="360" w:after="80"/>
      </w:pPr>
      <w:r>
        <w:rPr>
          <w:b/>
          <w:color w:val="841630"/>
          <w:sz w:val="32"/>
        </w:rPr>
        <w:t>Слог как формула</w:t>
      </w:r>
    </w:p>
    <w:p>
      <w:pPr>
        <w:spacing w:after="160"/>
      </w:pPr>
      <w:r>
        <w:rPr>
          <w:b w:val="0"/>
          <w:color w:val="2C2420"/>
          <w:sz w:val="23"/>
        </w:rPr>
        <w:t xml:space="preserve">Китайский слог — это не набор букв, а три чётких кирпичика: </w:t>
      </w:r>
      <w:r>
        <w:rPr>
          <w:b/>
          <w:color w:val="2C2420"/>
          <w:sz w:val="23"/>
        </w:rPr>
        <w:t>инициаль</w:t>
      </w:r>
      <w:r>
        <w:rPr>
          <w:b w:val="0"/>
          <w:color w:val="2C2420"/>
          <w:sz w:val="23"/>
        </w:rPr>
        <w:t xml:space="preserve"> (согласное начало), </w:t>
      </w:r>
      <w:r>
        <w:rPr>
          <w:b/>
          <w:color w:val="2C2420"/>
          <w:sz w:val="23"/>
        </w:rPr>
        <w:t>финаль</w:t>
      </w:r>
      <w:r>
        <w:rPr>
          <w:b w:val="0"/>
          <w:color w:val="2C2420"/>
          <w:sz w:val="23"/>
        </w:rPr>
        <w:t xml:space="preserve"> (гласная часть) и </w:t>
      </w:r>
      <w:r>
        <w:rPr>
          <w:b/>
          <w:color w:val="2C2420"/>
          <w:sz w:val="23"/>
        </w:rPr>
        <w:t>тон</w:t>
      </w:r>
      <w:r>
        <w:rPr>
          <w:b w:val="0"/>
          <w:color w:val="2C2420"/>
          <w:sz w:val="23"/>
        </w:rPr>
        <w:t xml:space="preserve"> (высота голоса). Сложите их — получите слог. Возьмём слово «мама»: </w:t>
      </w:r>
      <w:r>
        <w:rPr>
          <w:rFonts w:ascii="SimSun" w:hAnsi="SimSun"/>
          <w:b w:val="0"/>
          <w:color w:val="A41E3A"/>
          <w:sz w:val="23"/>
        </w:rPr>
        <w:t>妈</w:t>
      </w:r>
      <w:r>
        <w:rPr>
          <w:b w:val="0"/>
          <w:color w:val="2C2420"/>
          <w:sz w:val="23"/>
        </w:rPr>
        <w:t xml:space="preserve"> (mā) = </w:t>
      </w:r>
      <w:r>
        <w:rPr>
          <w:b/>
          <w:color w:val="2C2420"/>
          <w:sz w:val="23"/>
        </w:rPr>
        <w:t>m</w:t>
      </w:r>
      <w:r>
        <w:rPr>
          <w:b w:val="0"/>
          <w:color w:val="2C2420"/>
          <w:sz w:val="23"/>
        </w:rPr>
        <w:t xml:space="preserve"> (инициаль) + </w:t>
      </w:r>
      <w:r>
        <w:rPr>
          <w:b/>
          <w:color w:val="2C2420"/>
          <w:sz w:val="23"/>
        </w:rPr>
        <w:t>a</w:t>
      </w:r>
      <w:r>
        <w:rPr>
          <w:b w:val="0"/>
          <w:color w:val="2C2420"/>
          <w:sz w:val="23"/>
        </w:rPr>
        <w:t xml:space="preserve"> (финаль) + первый тон.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69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al-i-final-zvuki-kitajskogo-s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Слог = инициаль + финаль + тон. Тот же слог с другим тоном — уже другое слово.</w:t>
      </w:r>
    </w:p>
    <w:p>
      <w:pPr>
        <w:spacing w:after="160"/>
      </w:pPr>
      <w:r>
        <w:rPr>
          <w:b w:val="0"/>
          <w:color w:val="2C2420"/>
          <w:sz w:val="23"/>
        </w:rPr>
        <w:t xml:space="preserve">И сразу важная вещь: </w:t>
      </w:r>
      <w:r>
        <w:rPr>
          <w:rFonts w:ascii="SimSun" w:hAnsi="SimSun"/>
          <w:b w:val="0"/>
          <w:color w:val="A41E3A"/>
          <w:sz w:val="23"/>
        </w:rPr>
        <w:t>拼音</w:t>
      </w:r>
      <w:r>
        <w:rPr>
          <w:b w:val="0"/>
          <w:color w:val="2C2420"/>
          <w:sz w:val="23"/>
        </w:rPr>
        <w:t xml:space="preserve"> (pīnyīn) — это официальная латинская запись звучания, а не «английские буквы». Буквы те же, но звуки за ними — китайские. Поэтому читать пиньинь нужно по китайским правилам, а не по-английски.</w:t>
      </w:r>
    </w:p>
    <w:p>
      <w:pPr>
        <w:spacing w:before="360" w:after="80"/>
      </w:pPr>
      <w:r>
        <w:rPr>
          <w:b/>
          <w:color w:val="841630"/>
          <w:sz w:val="32"/>
        </w:rPr>
        <w:t>Инициали и финали</w:t>
      </w:r>
    </w:p>
    <w:p>
      <w:pPr>
        <w:spacing w:after="160"/>
      </w:pPr>
      <w:r>
        <w:rPr>
          <w:b w:val="0"/>
          <w:color w:val="2C2420"/>
          <w:sz w:val="23"/>
        </w:rPr>
        <w:t xml:space="preserve">Инициалей в китайском немного — около </w:t>
      </w:r>
      <w:r>
        <w:rPr>
          <w:b/>
          <w:color w:val="2C2420"/>
          <w:sz w:val="23"/>
        </w:rPr>
        <w:t>двадцати одной</w:t>
      </w:r>
      <w:r>
        <w:rPr>
          <w:b w:val="0"/>
          <w:color w:val="2C2420"/>
          <w:sz w:val="23"/>
        </w:rPr>
        <w:t xml:space="preserve">. Это согласные, с которых начинается слог. Финали — это гласная часть, то, чем слог заканчивается: от простых </w:t>
      </w:r>
      <w:r>
        <w:rPr>
          <w:b/>
          <w:color w:val="2C2420"/>
          <w:sz w:val="23"/>
        </w:rPr>
        <w:t>a, o, e</w:t>
      </w:r>
      <w:r>
        <w:rPr>
          <w:b w:val="0"/>
          <w:color w:val="2C2420"/>
          <w:sz w:val="23"/>
        </w:rPr>
        <w:t xml:space="preserve"> до составных вроде </w:t>
      </w:r>
      <w:r>
        <w:rPr>
          <w:b/>
          <w:color w:val="2C2420"/>
          <w:sz w:val="23"/>
        </w:rPr>
        <w:t>ao, ian, eng</w:t>
      </w:r>
      <w:r>
        <w:rPr>
          <w:b w:val="0"/>
          <w:color w:val="2C2420"/>
          <w:sz w:val="23"/>
        </w:rPr>
        <w:t xml:space="preserve">. Слог может состоять и из одной финали, без инициали (например, </w:t>
      </w:r>
      <w:r>
        <w:rPr>
          <w:rFonts w:ascii="SimSun" w:hAnsi="SimSun"/>
          <w:b w:val="0"/>
          <w:color w:val="A41E3A"/>
          <w:sz w:val="23"/>
        </w:rPr>
        <w:t>爱</w:t>
      </w:r>
      <w:r>
        <w:rPr>
          <w:b w:val="0"/>
          <w:color w:val="2C2420"/>
          <w:sz w:val="23"/>
        </w:rPr>
        <w:t xml:space="preserve"> ài — «любовь»).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88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al-i-final-zvuki-kitajskogo-tabl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Из этих «кирпичиков» собирается любой китайский слог.</w:t>
      </w:r>
    </w:p>
    <w:p>
      <w:pPr>
        <w:spacing w:before="360" w:after="80"/>
      </w:pPr>
      <w:r>
        <w:rPr>
          <w:b/>
          <w:color w:val="841630"/>
          <w:sz w:val="32"/>
        </w:rPr>
        <w:t>Что сложнее всего русскому</w:t>
      </w:r>
    </w:p>
    <w:p>
      <w:pPr>
        <w:spacing w:after="160"/>
      </w:pPr>
      <w:r>
        <w:rPr>
          <w:b w:val="0"/>
          <w:color w:val="2C2420"/>
          <w:sz w:val="23"/>
        </w:rPr>
        <w:t>Большинство звуков даются легко, но несколько мест традиционно спотыкают:</w:t>
      </w:r>
    </w:p>
    <w:p>
      <w:pPr>
        <w:spacing w:after="160"/>
      </w:pPr>
      <w:r>
        <w:rPr>
          <w:b/>
          <w:color w:val="2C2420"/>
          <w:sz w:val="23"/>
        </w:rPr>
        <w:t>zh, ch, sh</w:t>
      </w:r>
      <w:r>
        <w:rPr>
          <w:b w:val="0"/>
          <w:color w:val="2C2420"/>
          <w:sz w:val="23"/>
        </w:rPr>
        <w:t xml:space="preserve"> против </w:t>
      </w:r>
      <w:r>
        <w:rPr>
          <w:b/>
          <w:color w:val="2C2420"/>
          <w:sz w:val="23"/>
        </w:rPr>
        <w:t>z, c, s</w:t>
      </w:r>
      <w:r>
        <w:rPr>
          <w:b w:val="0"/>
          <w:color w:val="2C2420"/>
          <w:sz w:val="23"/>
        </w:rPr>
        <w:t>. Первые — твёрдые, с языком, загнутым к нёбу (как русское «дж», «ч», «ш»); вторые — свистящие и мягче. Их легко перепутать, а смысл меняется.</w:t>
      </w:r>
    </w:p>
    <w:p>
      <w:pPr>
        <w:spacing w:after="160"/>
      </w:pPr>
      <w:r>
        <w:rPr>
          <w:b/>
          <w:color w:val="2C2420"/>
          <w:sz w:val="23"/>
        </w:rPr>
        <w:t>j, q, x</w:t>
      </w:r>
      <w:r>
        <w:rPr>
          <w:b w:val="0"/>
          <w:color w:val="2C2420"/>
          <w:sz w:val="23"/>
        </w:rPr>
        <w:t xml:space="preserve"> — мягкие, «переднеязычные»: похожи на мягкие «цз», «ць», «сь». Не путайте их с твёрдыми zh, ch, sh.</w:t>
      </w:r>
    </w:p>
    <w:p>
      <w:pPr>
        <w:spacing w:after="160"/>
      </w:pPr>
      <w:r>
        <w:rPr>
          <w:b/>
          <w:color w:val="2C2420"/>
          <w:sz w:val="23"/>
        </w:rPr>
        <w:t>Звук ü</w:t>
      </w:r>
      <w:r>
        <w:rPr>
          <w:b w:val="0"/>
          <w:color w:val="2C2420"/>
          <w:sz w:val="23"/>
        </w:rPr>
        <w:t xml:space="preserve"> — как в слове «мюсли», округлым ртом. После j, q, x, y точки не пишут, но читается всё равно ü.</w:t>
      </w:r>
    </w:p>
    <w:p>
      <w:pPr>
        <w:spacing w:after="160"/>
      </w:pPr>
      <w:r>
        <w:rPr>
          <w:b/>
          <w:color w:val="2C2420"/>
          <w:sz w:val="23"/>
        </w:rPr>
        <w:t>Придыхание.</w:t>
      </w:r>
      <w:r>
        <w:rPr>
          <w:b w:val="0"/>
          <w:color w:val="2C2420"/>
          <w:sz w:val="23"/>
        </w:rPr>
        <w:t xml:space="preserve"> В парах b/p, d/t, g/k разница не в звонкости, а в придыхании: p, t, k произносятся с заметным выдохом, b, d, g — без него.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Не пытайтесь «прочитать» пиньинь по-английски или по-русски. Разучите звуки один раз с преподавателем или по аудио — и дальше пиньинь станет вашим лучшим другом, а не источником ошибок.</w:t>
      </w:r>
    </w:p>
    <w:p>
      <w:pPr>
        <w:spacing w:before="360" w:after="80"/>
      </w:pPr>
      <w:r>
        <w:rPr>
          <w:b/>
          <w:color w:val="841630"/>
          <w:sz w:val="32"/>
        </w:rPr>
        <w:t>Причём тут тоны</w:t>
      </w:r>
    </w:p>
    <w:p>
      <w:pPr>
        <w:spacing w:after="160"/>
      </w:pPr>
      <w:r>
        <w:rPr>
          <w:b w:val="0"/>
          <w:color w:val="2C2420"/>
          <w:sz w:val="23"/>
        </w:rPr>
        <w:t xml:space="preserve">Формула слога не полна без третьего элемента — тона. Тон живёт на финали (на гласной) и меняет смысл целиком. Классический пример: слог </w:t>
      </w:r>
      <w:r>
        <w:rPr>
          <w:b/>
          <w:color w:val="2C2420"/>
          <w:sz w:val="23"/>
        </w:rPr>
        <w:t>ma</w:t>
      </w:r>
      <w:r>
        <w:rPr>
          <w:b w:val="0"/>
          <w:color w:val="2C2420"/>
          <w:sz w:val="23"/>
        </w:rPr>
        <w:t xml:space="preserve"> в четырёх тонах — это четыре разных слова: </w:t>
      </w:r>
      <w:r>
        <w:rPr>
          <w:rFonts w:ascii="SimSun" w:hAnsi="SimSun"/>
          <w:b w:val="0"/>
          <w:color w:val="A41E3A"/>
          <w:sz w:val="23"/>
        </w:rPr>
        <w:t>妈</w:t>
      </w:r>
      <w:r>
        <w:rPr>
          <w:b w:val="0"/>
          <w:color w:val="2C2420"/>
          <w:sz w:val="23"/>
        </w:rPr>
        <w:t xml:space="preserve"> (mā) «мама», </w:t>
      </w:r>
      <w:r>
        <w:rPr>
          <w:rFonts w:ascii="SimSun" w:hAnsi="SimSun"/>
          <w:b w:val="0"/>
          <w:color w:val="A41E3A"/>
          <w:sz w:val="23"/>
        </w:rPr>
        <w:t>麻</w:t>
      </w:r>
      <w:r>
        <w:rPr>
          <w:b w:val="0"/>
          <w:color w:val="2C2420"/>
          <w:sz w:val="23"/>
        </w:rPr>
        <w:t xml:space="preserve"> (má) «конопля», </w:t>
      </w:r>
      <w:r>
        <w:rPr>
          <w:rFonts w:ascii="SimSun" w:hAnsi="SimSun"/>
          <w:b w:val="0"/>
          <w:color w:val="A41E3A"/>
          <w:sz w:val="23"/>
        </w:rPr>
        <w:t>马</w:t>
      </w:r>
      <w:r>
        <w:rPr>
          <w:b w:val="0"/>
          <w:color w:val="2C2420"/>
          <w:sz w:val="23"/>
        </w:rPr>
        <w:t xml:space="preserve"> (mǎ) «лошадь», </w:t>
      </w:r>
      <w:r>
        <w:rPr>
          <w:rFonts w:ascii="SimSun" w:hAnsi="SimSun"/>
          <w:b w:val="0"/>
          <w:color w:val="A41E3A"/>
          <w:sz w:val="23"/>
        </w:rPr>
        <w:t>骂</w:t>
      </w:r>
      <w:r>
        <w:rPr>
          <w:b w:val="0"/>
          <w:color w:val="2C2420"/>
          <w:sz w:val="23"/>
        </w:rPr>
        <w:t xml:space="preserve"> (mà) «ругать». Без тона слог просто не звучит по-китайски.</w:t>
      </w:r>
    </w:p>
    <w:p>
      <w:pPr>
        <w:spacing w:after="160"/>
      </w:pPr>
      <w:r>
        <w:rPr>
          <w:b w:val="0"/>
          <w:color w:val="2C2420"/>
          <w:sz w:val="23"/>
        </w:rPr>
        <w:t>Вот и вся «страшная» механика: инициаль плюс финаль плюс тон. Как только вы видите за пиньинем эту простую формулу, а не хаос латинских букв, произношение перестаёт пугать — и китайский начинает звучать правильно с первых слов.</w:t>
      </w:r>
    </w:p>
    <w:p>
      <w:pPr>
        <w:spacing w:before="280"/>
      </w:pPr>
      <w:r>
        <w:rPr>
          <w:i/>
          <w:color w:val="2C2420"/>
          <w:sz w:val="25"/>
        </w:rPr>
        <w:t xml:space="preserve">Ясного вам звука! </w:t>
      </w:r>
      <w:r>
        <w:rPr>
          <w:rFonts w:ascii="SimSun" w:hAnsi="SimSun"/>
          <w:color w:val="A41E3A"/>
          <w:sz w:val="25"/>
        </w:rPr>
        <w:t>熟能生巧。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ставит произношение так, чтобы вас понимали с первого слова.</w:t>
      </w:r>
    </w:p>
    <w:p>
      <w:pPr>
        <w:spacing w:before="160"/>
      </w:pPr>
      <w:r>
        <w:rPr>
          <w:color w:val="8B7D6B"/>
          <w:sz w:val="19"/>
        </w:rPr>
        <w:t>#китай #китайскийязык #пиньинь #拼音 #фонетика #учимкитайский #китайскийснуля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