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Тоны в китайском: </w:t>
      </w:r>
      <w:r>
        <w:rPr>
          <w:b/>
          <w:bCs/>
          <w:i/>
          <w:iCs/>
          <w:color w:val="A41E3A"/>
          <w:sz w:val="44"/>
          <w:szCs w:val="44"/>
        </w:rPr>
        <w:t xml:space="preserve">почему одно «ма» — это разные слова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«Я же сказал всё правильно, почему меня не поняли?» — почти каждый, кто берётся за китайский, рано или поздно с этим сталкивается. И чаще всего дело в тонах. В китайском важно не только КАКОЙ звук вы произносите, но и КАК — с какой «мелодией». Один и тот же слог «ма», сказанный по-разному, превращается в совершенно разные слова. Давайте разберёмся, как это работает, — на самом знаменитом примере.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начинает учить китайский, и тем, кто только присматривается к языку и слышал про «страшные тоны», но не понимает, что это такое.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тоны и сколько их в китайском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одно «ма» превращается в пять разных слов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запомнить каждый тон простым сравнением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Стоит ли бояться ошибиться в тонах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вся суть на одной картинке, а дальше разберём по порядку.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одно «ма» — пять разных слов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тоны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Тон (по-китайски 声调, shēngdiào) — это «мелодия» слога, то, как меняется высота вашего голоса, пока вы его произносите. В путунхуа четыре основных тона плюс так называемый нейтральный — короткий и лёгкий.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нас это непривычно: в русском высотой голоса мы передаём эмоции или вопрос, но само слово от этого не меняется. А в китайском меняется — и ещё как. Поэтому тоны это не «украшение», а полноценная часть слова, такая же важная, как звуки.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Разбираем</w:t>
      </w:r>
      <w:r>
        <w:rPr>
          <w:b/>
          <w:bCs/>
          <w:i/>
          <w:iCs/>
          <w:color w:val="A41E3A"/>
          <w:sz w:val="30"/>
          <w:szCs w:val="30"/>
        </w:rPr>
        <w:t xml:space="preserve"> на «ма»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Возьмём слог «ма» — и пройдёмся по всем тонам. Первый тон, ровный и высокий, — 妈 (mā), «мама». Второй, восходящий, — 麻 (má), «конопля». Третий, который сначала ныряет вниз, а потом поднимается, — 马 (mǎ), «лошадь». Четвёртый, резко падающий, — 骂 (mà), «ругать».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есть ещё лёгкий нейтральный — 吗 (ma): это вопросительная частица, которую добавляют в конце, чтобы превратить фразу в вопрос. Получается, у одного слога — пять совершенно разных значений. Отсюда и знаменитая шуточная фраза 妈妈骂马 (māma mà mǎ) — «мама ругает лошадь»: три разных «ма» в одном предложении!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их</w:t>
      </w:r>
      <w:r>
        <w:rPr>
          <w:b/>
          <w:bCs/>
          <w:i/>
          <w:iCs/>
          <w:color w:val="A41E3A"/>
          <w:sz w:val="30"/>
          <w:szCs w:val="30"/>
        </w:rPr>
        <w:t xml:space="preserve"> запомнить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Хорошая новость: тоны легко «прочувствовать» через привычные нам интонации. Вот как я объясняю их ученикам:</w:t>
      </w:r>
    </w:p>
    <w:p>
      <w:pPr>
        <w:spacing w:after="90"/>
      </w:pPr>
      <w:r>
        <w:rPr>
          <w:b/>
          <w:bCs/>
          <w:color w:val="A41E3A"/>
          <w:sz w:val="22"/>
          <w:szCs w:val="22"/>
        </w:rPr>
        <w:t xml:space="preserve">•  </w:t>
      </w:r>
      <w:r>
        <w:rPr>
          <w:b/>
          <w:bCs/>
          <w:color w:val="2C2420"/>
          <w:sz w:val="22"/>
          <w:szCs w:val="22"/>
        </w:rPr>
        <w:t xml:space="preserve">Первый тон — </w:t>
      </w:r>
      <w:r>
        <w:rPr>
          <w:color w:val="5A4F45"/>
          <w:sz w:val="22"/>
          <w:szCs w:val="22"/>
        </w:rPr>
        <w:t xml:space="preserve">ровный и высокий — тяните одну ноту, как «а-а-а» на приёме у врача.</w:t>
      </w:r>
    </w:p>
    <w:p>
      <w:pPr>
        <w:spacing w:after="90"/>
      </w:pPr>
      <w:r>
        <w:rPr>
          <w:b/>
          <w:bCs/>
          <w:color w:val="A41E3A"/>
          <w:sz w:val="22"/>
          <w:szCs w:val="22"/>
        </w:rPr>
        <w:t xml:space="preserve">•  </w:t>
      </w:r>
      <w:r>
        <w:rPr>
          <w:b/>
          <w:bCs/>
          <w:color w:val="2C2420"/>
          <w:sz w:val="22"/>
          <w:szCs w:val="22"/>
        </w:rPr>
        <w:t xml:space="preserve">Второй тон — </w:t>
      </w:r>
      <w:r>
        <w:rPr>
          <w:color w:val="5A4F45"/>
          <w:sz w:val="22"/>
          <w:szCs w:val="22"/>
        </w:rPr>
        <w:t xml:space="preserve">голос идёт вверх, как в удивлённом «Да?».</w:t>
      </w:r>
    </w:p>
    <w:p>
      <w:pPr>
        <w:spacing w:after="90"/>
      </w:pPr>
      <w:r>
        <w:rPr>
          <w:b/>
          <w:bCs/>
          <w:color w:val="A41E3A"/>
          <w:sz w:val="22"/>
          <w:szCs w:val="22"/>
        </w:rPr>
        <w:t xml:space="preserve">•  </w:t>
      </w:r>
      <w:r>
        <w:rPr>
          <w:b/>
          <w:bCs/>
          <w:color w:val="2C2420"/>
          <w:sz w:val="22"/>
          <w:szCs w:val="22"/>
        </w:rPr>
        <w:t xml:space="preserve">Третий тон — </w:t>
      </w:r>
      <w:r>
        <w:rPr>
          <w:color w:val="5A4F45"/>
          <w:sz w:val="22"/>
          <w:szCs w:val="22"/>
        </w:rPr>
        <w:t xml:space="preserve">голос ныряет вниз и снова поднимается — как разочарованное «ну-у…».</w:t>
      </w:r>
    </w:p>
    <w:p>
      <w:pPr>
        <w:spacing w:after="90"/>
      </w:pPr>
      <w:r>
        <w:rPr>
          <w:b/>
          <w:bCs/>
          <w:color w:val="A41E3A"/>
          <w:sz w:val="22"/>
          <w:szCs w:val="22"/>
        </w:rPr>
        <w:t xml:space="preserve">•  </w:t>
      </w:r>
      <w:r>
        <w:rPr>
          <w:b/>
          <w:bCs/>
          <w:color w:val="2C2420"/>
          <w:sz w:val="22"/>
          <w:szCs w:val="22"/>
        </w:rPr>
        <w:t xml:space="preserve">Четвёртый тон — </w:t>
      </w:r>
      <w:r>
        <w:rPr>
          <w:color w:val="5A4F45"/>
          <w:sz w:val="22"/>
          <w:szCs w:val="22"/>
        </w:rPr>
        <w:t xml:space="preserve">резко падает вниз, как командное «Стоп!».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Когда привяжете каждый тон к знакомой интонации, запоминать становится куда легче.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Не бойтесь</w:t>
      </w:r>
      <w:r>
        <w:rPr>
          <w:b/>
          <w:bCs/>
          <w:i/>
          <w:iCs/>
          <w:color w:val="A41E3A"/>
          <w:sz w:val="30"/>
          <w:szCs w:val="30"/>
        </w:rPr>
        <w:t xml:space="preserve"> ошибиться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сразу успокою: тоны пугают только на старте. Да, важно учить слова сразу с правильным тоном — как их «мелодию». Но даже если вы иногда ошибётесь, вас чаще всего поймут по контексту: вряд ли кто-то решит, что вы зовёте лошадь, когда говорите про маму за столом.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Тоны — это навык, который нарабатывается практикой и слушанием. Чем больше вы слышите живую речь и повторяете за носителями, тем естественнее они ложатся. Так что не откладывайте разговор из страха ошибиться — именно в разговоре тоны и встают на место.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«Чёткие слова, округлые звуки», — говорят китайцы про красивую речь: </w:t>
      </w:r>
      <w:r>
        <w:rPr>
          <w:color w:val="A41E3A"/>
          <w:sz w:val="23"/>
          <w:szCs w:val="23"/>
        </w:rPr>
        <w:t xml:space="preserve">字正腔圆</w:t>
      </w:r>
      <w:r>
        <w:rPr>
          <w:i/>
          <w:iCs/>
          <w:color w:val="2C2420"/>
          <w:sz w:val="23"/>
          <w:szCs w:val="23"/>
        </w:rPr>
        <w:t xml:space="preserve">. С тонов дорога к ней и начинается.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#тоны #произношение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083e87d28c01feadaf7cfe8464302b07169d1c.png"/><Relationship Id="rId8" Type="http://schemas.openxmlformats.org/officeDocument/2006/relationships/image" Target="media/b5fdde90fc55d9cada5fcfe227d236b84cd620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Тоны в китайском — версия для Дзена</dc:title>
  <dc:creator>Kitai School</dc:creator>
  <cp:lastModifiedBy>Un-named</cp:lastModifiedBy>
  <cp:revision>1</cp:revision>
  <dcterms:created xsi:type="dcterms:W3CDTF">2026-08-19T15:57:48.678Z</dcterms:created>
  <dcterms:modified xsi:type="dcterms:W3CDTF">2026-08-19T15:57:48.694Z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