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Топ-50 базовых глаголов </w:t>
      </w:r>
      <w:r>
        <w:rPr>
          <w:b/>
          <w:bCs/>
          <w:i/>
          <w:iCs/>
          <w:color w:val="A41E3A"/>
          <w:sz w:val="44"/>
          <w:szCs w:val="44"/>
        </w:rPr>
        <w:t xml:space="preserve">с примерами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У меня для вас хорошая новость: глагол — самое простое, что есть в китайской грамматике. Он не спрягается. Одна и та же форма годится и для «я», и для «ты», и для «он», и для сегодня, и для вчера. А значит, выучив полсотни базовых глаголов, вы уже сможете строить живые фразы. Давайте разберём эти 50 по группам, с пиньинем, переводом и примерами.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начинает учить китайский и хочет быстро собрать рабочий костяк глаголов, чтобы уже говорить простые предложения.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китайский глагол — это просто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50 базовых глаголов по группам, с примерами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выразить время без спряжений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правильно ставить отрицание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Глаголы — это мотор любой фразы: без них не скажешь ничего живого. Поэтому именно с них удобнее всего начинать говорить. Сначала — почему в китайском это так легко.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это</w:t>
      </w:r>
      <w:r>
        <w:rPr>
          <w:b/>
          <w:bCs/>
          <w:i/>
          <w:iCs/>
          <w:color w:val="A41E3A"/>
          <w:sz w:val="30"/>
          <w:szCs w:val="30"/>
        </w:rPr>
        <w:t xml:space="preserve"> просто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Запомните главное слово: глагол по-китайски — 动词 (dòngcí), и он не меняет форму вообще. В русском мы говорим «я иду, ты идёшь, он шёл» — три разные формы. В китайском во всех случаях будет один и тот же </w:t>
      </w:r>
      <w:r>
        <w:rPr>
          <w:b/>
          <w:bCs/>
          <w:color w:val="A41E3A"/>
          <w:sz w:val="22"/>
          <w:szCs w:val="22"/>
        </w:rPr>
        <w:t xml:space="preserve">去</w:t>
      </w:r>
      <w:r>
        <w:rPr>
          <w:color w:val="5A4F45"/>
          <w:sz w:val="22"/>
          <w:szCs w:val="22"/>
        </w:rPr>
        <w:t xml:space="preserve"> (qù). Ни лиц, ни чисел, ни времён внутри самого глагола — учить нужно только одно слово, а не таблицу окончаний.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не пугайтесь слова «грамматика». Здесь вам не придётся заучивать спряжения — достаточно знать сам глагол и порядок слов. А время и отрицание добавляются отдельными маленькими словами, о которых чуть позже.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Глаголы</w:t>
      </w:r>
      <w:r>
        <w:rPr>
          <w:b/>
          <w:bCs/>
          <w:i/>
          <w:iCs/>
          <w:color w:val="A41E3A"/>
          <w:sz w:val="30"/>
          <w:szCs w:val="30"/>
        </w:rPr>
        <w:t xml:space="preserve"> движения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движения — с них удобнее всего строить первые фразы «куда я иду». Вот десять самых нужных.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10 глаголов движения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Два главных здесь — </w:t>
      </w:r>
      <w:r>
        <w:rPr>
          <w:b/>
          <w:bCs/>
          <w:color w:val="A41E3A"/>
          <w:sz w:val="22"/>
          <w:szCs w:val="22"/>
        </w:rPr>
        <w:t xml:space="preserve">来</w:t>
      </w:r>
      <w:r>
        <w:rPr>
          <w:color w:val="5A4F45"/>
          <w:sz w:val="22"/>
          <w:szCs w:val="22"/>
        </w:rPr>
        <w:t xml:space="preserve"> (lái, «приходить, сюда») и </w:t>
      </w:r>
      <w:r>
        <w:rPr>
          <w:b/>
          <w:bCs/>
          <w:color w:val="A41E3A"/>
          <w:sz w:val="22"/>
          <w:szCs w:val="22"/>
        </w:rPr>
        <w:t xml:space="preserve">去</w:t>
      </w:r>
      <w:r>
        <w:rPr>
          <w:color w:val="5A4F45"/>
          <w:sz w:val="22"/>
          <w:szCs w:val="22"/>
        </w:rPr>
        <w:t xml:space="preserve"> (qù, «идти, туда»). Они как русские «сюда» и «туда»: 来 — движение ко мне, 去 — от меня. Пара примеров: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我去学校。</w:t>
      </w:r>
      <w:r>
        <w:rPr>
          <w:i/>
          <w:iCs/>
          <w:color w:val="8B7D6B"/>
          <w:sz w:val="20"/>
          <w:szCs w:val="20"/>
        </w:rPr>
        <w:t xml:space="preserve">  wǒ qù xuéxiào.  </w:t>
      </w:r>
      <w:r>
        <w:rPr>
          <w:color w:val="5A4F45"/>
          <w:sz w:val="21"/>
          <w:szCs w:val="21"/>
        </w:rPr>
        <w:t xml:space="preserve">— Я иду в школу.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你来我家吧。</w:t>
      </w:r>
      <w:r>
        <w:rPr>
          <w:i/>
          <w:iCs/>
          <w:color w:val="8B7D6B"/>
          <w:sz w:val="20"/>
          <w:szCs w:val="20"/>
        </w:rPr>
        <w:t xml:space="preserve">  nǐ lái wǒ jiā ba.  </w:t>
      </w:r>
      <w:r>
        <w:rPr>
          <w:color w:val="5A4F45"/>
          <w:sz w:val="21"/>
          <w:szCs w:val="21"/>
        </w:rPr>
        <w:t xml:space="preserve">— Приходи ко мне домой.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Обратите внимание на 上 (shàng) и 下 (xià): буквально «вверх» и «вниз», но с транспортом это «сесть» и «выйти» — 上车 сесть в машину, 下车 выйти. Такие мелочи и делают речь живой.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Состояние</w:t>
      </w:r>
      <w:r>
        <w:rPr>
          <w:b/>
          <w:bCs/>
          <w:i/>
          <w:iCs/>
          <w:color w:val="A41E3A"/>
          <w:sz w:val="30"/>
          <w:szCs w:val="30"/>
        </w:rPr>
        <w:t xml:space="preserve"> и модальные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Вторая группа — глаголы состояния и желания. Без них не скажешь «я хочу», «я умею», «мне нравится».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15 глаголов состояния и модальных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Тут есть важная пара, на которой спотыкаются все новички: </w:t>
      </w:r>
      <w:r>
        <w:rPr>
          <w:b/>
          <w:bCs/>
          <w:color w:val="A41E3A"/>
          <w:sz w:val="22"/>
          <w:szCs w:val="22"/>
        </w:rPr>
        <w:t xml:space="preserve">是</w:t>
      </w:r>
      <w:r>
        <w:rPr>
          <w:color w:val="5A4F45"/>
          <w:sz w:val="22"/>
          <w:szCs w:val="22"/>
        </w:rPr>
        <w:t xml:space="preserve"> (shì) и </w:t>
      </w:r>
      <w:r>
        <w:rPr>
          <w:b/>
          <w:bCs/>
          <w:color w:val="A41E3A"/>
          <w:sz w:val="22"/>
          <w:szCs w:val="22"/>
        </w:rPr>
        <w:t xml:space="preserve">在</w:t>
      </w:r>
      <w:r>
        <w:rPr>
          <w:color w:val="5A4F45"/>
          <w:sz w:val="22"/>
          <w:szCs w:val="22"/>
        </w:rPr>
        <w:t xml:space="preserve"> (zài). 是 — это «быть кем/чем» (我是老师 — я учитель), а 在 — «находиться где» (我在家 — я дома). Для места 是 не используют — это типичная ошибка. Ещё примеры: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我想喝茶。</w:t>
      </w:r>
      <w:r>
        <w:rPr>
          <w:i/>
          <w:iCs/>
          <w:color w:val="8B7D6B"/>
          <w:sz w:val="20"/>
          <w:szCs w:val="20"/>
        </w:rPr>
        <w:t xml:space="preserve">  wǒ xiǎng hē chá.  </w:t>
      </w:r>
      <w:r>
        <w:rPr>
          <w:color w:val="5A4F45"/>
          <w:sz w:val="21"/>
          <w:szCs w:val="21"/>
        </w:rPr>
        <w:t xml:space="preserve">— Я хочу выпить чаю.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他会说中文。</w:t>
      </w:r>
      <w:r>
        <w:rPr>
          <w:i/>
          <w:iCs/>
          <w:color w:val="8B7D6B"/>
          <w:sz w:val="20"/>
          <w:szCs w:val="20"/>
        </w:rPr>
        <w:t xml:space="preserve">  tā huì shuō zhōngwén.  </w:t>
      </w:r>
      <w:r>
        <w:rPr>
          <w:color w:val="5A4F45"/>
          <w:sz w:val="21"/>
          <w:szCs w:val="21"/>
        </w:rPr>
        <w:t xml:space="preserve">— Он умеет говорить по-китайски.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Модальные 想 (хочу), 要 (нужно), 会 (умею), 能 (могу), 可以 (можно) ставятся прямо перед другим глаголом — и фраза сразу становится взрослой: не «пью», а «хочу пить».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Действия —</w:t>
      </w:r>
      <w:r>
        <w:rPr>
          <w:b/>
          <w:bCs/>
          <w:i/>
          <w:iCs/>
          <w:color w:val="A41E3A"/>
          <w:sz w:val="30"/>
          <w:szCs w:val="30"/>
        </w:rPr>
        <w:t xml:space="preserve"> быт и учёба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самая большая группа — обычные повседневные действия. Это костяк бытовой речи: есть, пить, смотреть, покупать, работать.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25 глаголов на каждый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Один глагол тут заслуживает отдельного слова — </w:t>
      </w:r>
      <w:r>
        <w:rPr>
          <w:b/>
          <w:bCs/>
          <w:color w:val="A41E3A"/>
          <w:sz w:val="22"/>
          <w:szCs w:val="22"/>
        </w:rPr>
        <w:t xml:space="preserve">打</w:t>
      </w:r>
      <w:r>
        <w:rPr>
          <w:color w:val="5A4F45"/>
          <w:sz w:val="22"/>
          <w:szCs w:val="22"/>
        </w:rPr>
        <w:t xml:space="preserve"> (dǎ). Сам по себе он значит «бить», но в связках превращается во множество действий: 打电话 — звонить, 打车 — брать такси, 打球 — играть в мяч. Такие «глаголы-хамелеоны» очень выручают. Примеры из жизни: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我吃饭了。</w:t>
      </w:r>
      <w:r>
        <w:rPr>
          <w:i/>
          <w:iCs/>
          <w:color w:val="8B7D6B"/>
          <w:sz w:val="20"/>
          <w:szCs w:val="20"/>
        </w:rPr>
        <w:t xml:space="preserve">  wǒ chī fàn le.  </w:t>
      </w:r>
      <w:r>
        <w:rPr>
          <w:color w:val="5A4F45"/>
          <w:sz w:val="21"/>
          <w:szCs w:val="21"/>
        </w:rPr>
        <w:t xml:space="preserve">— Я поел.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请给我水。</w:t>
      </w:r>
      <w:r>
        <w:rPr>
          <w:i/>
          <w:iCs/>
          <w:color w:val="8B7D6B"/>
          <w:sz w:val="20"/>
          <w:szCs w:val="20"/>
        </w:rPr>
        <w:t xml:space="preserve">  qǐng gěi wǒ shuǐ.  </w:t>
      </w:r>
      <w:r>
        <w:rPr>
          <w:color w:val="5A4F45"/>
          <w:sz w:val="21"/>
          <w:szCs w:val="21"/>
        </w:rPr>
        <w:t xml:space="preserve">— Дайте мне, пожалуйста, воды.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Заметьте: 睡觉 (спать), 起床 (вставать), 打电话 (звонить) — это устойчивые сочетания «глагол + объект». На старте учите их целиком, как одно слово, не пытаясь разбирать по частям.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Время</w:t>
      </w:r>
      <w:r>
        <w:rPr>
          <w:b/>
          <w:bCs/>
          <w:i/>
          <w:iCs/>
          <w:color w:val="A41E3A"/>
          <w:sz w:val="30"/>
          <w:szCs w:val="30"/>
        </w:rPr>
        <w:t xml:space="preserve"> без спряжений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 глагол не меняется, как же сказать «поел» вместо «ем»? Очень просто — маленькими частицами. Главная из них — </w:t>
      </w:r>
      <w:r>
        <w:rPr>
          <w:b/>
          <w:bCs/>
          <w:color w:val="A41E3A"/>
          <w:sz w:val="22"/>
          <w:szCs w:val="22"/>
        </w:rPr>
        <w:t xml:space="preserve">了</w:t>
      </w:r>
      <w:r>
        <w:rPr>
          <w:color w:val="5A4F45"/>
          <w:sz w:val="22"/>
          <w:szCs w:val="22"/>
        </w:rPr>
        <w:t xml:space="preserve"> (le): она показывает, что действие завершилось. 我吃 — я ем, 我吃了 — я поел. Ещё две полезные: </w:t>
      </w:r>
      <w:r>
        <w:rPr>
          <w:b/>
          <w:bCs/>
          <w:color w:val="A41E3A"/>
          <w:sz w:val="22"/>
          <w:szCs w:val="22"/>
        </w:rPr>
        <w:t xml:space="preserve">过</w:t>
      </w:r>
      <w:r>
        <w:rPr>
          <w:color w:val="5A4F45"/>
          <w:sz w:val="22"/>
          <w:szCs w:val="22"/>
        </w:rPr>
        <w:t xml:space="preserve"> (guo) — «доводилось, был опыт» (我去过中国 — я бывал в Китае), и </w:t>
      </w:r>
      <w:r>
        <w:rPr>
          <w:b/>
          <w:bCs/>
          <w:color w:val="A41E3A"/>
          <w:sz w:val="22"/>
          <w:szCs w:val="22"/>
        </w:rPr>
        <w:t xml:space="preserve">着</w:t>
      </w:r>
      <w:r>
        <w:rPr>
          <w:color w:val="5A4F45"/>
          <w:sz w:val="22"/>
          <w:szCs w:val="22"/>
        </w:rPr>
        <w:t xml:space="preserve"> (zhe) — действие длится прямо сейчас.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чтобы указать время точнее, просто добавьте слово-маркер: 昨天 (вчера), 今天 (сегодня), 明天 (завтра). 昨天我去了 — «вчера я ходил». Никаких форм прошедшего времени у самого глагола — всё решают эти помощники.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ставить</w:t>
      </w:r>
      <w:r>
        <w:rPr>
          <w:b/>
          <w:bCs/>
          <w:i/>
          <w:iCs/>
          <w:color w:val="A41E3A"/>
          <w:sz w:val="30"/>
          <w:szCs w:val="30"/>
        </w:rPr>
        <w:t xml:space="preserve"> отрицание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Последнее, что нужно на старте, — две частицы отрицания, и их важно не путать. </w:t>
      </w:r>
      <w:r>
        <w:rPr>
          <w:b/>
          <w:bCs/>
          <w:color w:val="A41E3A"/>
          <w:sz w:val="22"/>
          <w:szCs w:val="22"/>
        </w:rPr>
        <w:t xml:space="preserve">不</w:t>
      </w:r>
      <w:r>
        <w:rPr>
          <w:color w:val="5A4F45"/>
          <w:sz w:val="22"/>
          <w:szCs w:val="22"/>
        </w:rPr>
        <w:t xml:space="preserve"> (bù) отрицает настоящее, привычку и будущее: 我不喝咖啡 — «я не пью кофе» (вообще). А </w:t>
      </w:r>
      <w:r>
        <w:rPr>
          <w:b/>
          <w:bCs/>
          <w:color w:val="A41E3A"/>
          <w:sz w:val="22"/>
          <w:szCs w:val="22"/>
        </w:rPr>
        <w:t xml:space="preserve">没</w:t>
      </w:r>
      <w:r>
        <w:rPr>
          <w:color w:val="5A4F45"/>
          <w:sz w:val="22"/>
          <w:szCs w:val="22"/>
        </w:rPr>
        <w:t xml:space="preserve"> (méi) отрицает совершение в прошлом: 我没喝 — «я не пил (не выпил)». Простое правило: про «сейчас и всегда» — 不, про «не случилось» — 没.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маленькая, но частая ошибка: с 没 не ставят 了. «Я не поел» — это 我没吃, а не «没吃了». Запомните это сразу — и будете звучать грамотно с первых фраз.</w:t>
      </w:r>
    </w:p>
    <w:p>
      <w:pPr>
        <w:spacing w:after="150"/>
      </w:pPr>
      <w:r>
        <w:rPr>
          <w:color w:val="2C2420"/>
          <w:sz w:val="22"/>
          <w:szCs w:val="22"/>
        </w:rPr>
        <w:t xml:space="preserve">Вот и весь костяк. Пятьдесят глаголов, три группы и горстка частиц — этого уже хватает, чтобы рассказать о своём дне: куда пошёл, что делал, что хочешь. Возвращайтесь к карточкам выше, проговаривайте примеры вслух — и глаголы быстро станут своими.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«Мало-помалу», — как говорят китайцы: </w:t>
      </w:r>
      <w:r>
        <w:rPr>
          <w:color w:val="A41E3A"/>
          <w:sz w:val="23"/>
          <w:szCs w:val="23"/>
        </w:rPr>
        <w:t xml:space="preserve">慢慢来</w:t>
      </w:r>
      <w:r>
        <w:rPr>
          <w:i/>
          <w:iCs/>
          <w:color w:val="2C2420"/>
          <w:sz w:val="23"/>
          <w:szCs w:val="23"/>
        </w:rPr>
        <w:t xml:space="preserve"> (màn màn lái) — «не спеши, шаг за шагом». Начните с этих пятидесяти глаголов, и речь пойдёт сама.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#глаголы #китайскаялексика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95d05eb4740552a486f54d16f6fa680b8ab825.png"/><Relationship Id="rId8" Type="http://schemas.openxmlformats.org/officeDocument/2006/relationships/image" Target="media/f8a9e4d50c7db48a5071ebc0e58a9fe2a75545b0.png"/><Relationship Id="rId9" Type="http://schemas.openxmlformats.org/officeDocument/2006/relationships/image" Target="media/aa3806d26a76d5f7447ef04161206fc474cfaa04.png"/><Relationship Id="rId10" Type="http://schemas.openxmlformats.org/officeDocument/2006/relationships/image" Target="media/d3ce30cb563b8230c23e149d5fa2471e1e36fdf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Топ-50 базовых глаголов — версия для Дзена</dc:title>
  <dc:creator>Kitai School</dc:creator>
  <cp:lastModifiedBy>Un-named</cp:lastModifiedBy>
  <cp:revision>1</cp:revision>
  <dcterms:created xsi:type="dcterms:W3CDTF">2026-09-07T06:32:23.651Z</dcterms:created>
  <dcterms:modified xsi:type="dcterms:W3CDTF">2026-09-07T06:32:23.661Z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