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УЧЁБА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Стипендия CSC: </w:t>
      </w:r>
      <w:r>
        <w:rPr>
          <w:b/>
          <w:bCs/>
          <w:i/>
          <w:iCs/>
          <w:color w:val="A41E3A"/>
          <w:sz w:val="44"/>
          <w:szCs w:val="44"/>
        </w:rPr>
        <w:t xml:space="preserve">учёба в Китае бесплатно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CSC — это реальный шанс учиться в топовом китайском вузе бесплатно и ещё получать за это стипендию. Звучит слишком хорошо, но программа настоящая и работает. Только сразу оговорюсь честно: это конкурс, а не автоматический грант — место выигрывают, а не получают по факту подачи. Давайте разберёмся, что покрывает CSC, как подать заявку и что реально повышает шансы.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хочет поступить в вуз Китая по стипендии CSC — на бакалавриат, в магистратуру или аспирантуру — и хочет понять механику, а не читать общие обещания.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CSC и что она покрывает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Три канала подачи: Type A, B и C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написать Study Plan, который заметят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Сроки, требования и типичные ошибки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сути, а каналы подачи я собрала в короткую анимацию — так проще увидеть, какой путь ваш.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 CSC</w:t>
      </w:r>
      <w:r>
        <w:rPr>
          <w:b/>
          <w:bCs/>
          <w:i/>
          <w:iCs/>
          <w:color w:val="A41E3A"/>
          <w:sz w:val="30"/>
          <w:szCs w:val="30"/>
        </w:rPr>
        <w:t xml:space="preserve"> и что покрывает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CSC (China Scholarship Council, по-китайски 国家留学基金委) — это организация, которая администрирует стипендию правительства КНР, Chinese Government Scholarship. Проще говоря, «стипендия CSC» и «китайская правительственная стипендия» — это про одно и то же. И покрывает она немало.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входит в полную стипендию CSC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Полная стипендия снимает почти все учебные расходы: обучение, проживание в общежитии, медицинскую страховку — и добавляет ежемесячную выплату на жизнь. Ориентир по выплате такой: около 2500 ¥ для бакалавра, 3000 ¥ для магистра и 3500 ¥ для аспиранта. При этом перелёт, визу и медосмотр вы оплачиваете сами, а бывают и частичные стипендии — не полный пакет. Точные суммы зависят от года и вуза, так что сверяйте их на официальном портале CSC.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Три канала</w:t>
      </w:r>
      <w:r>
        <w:rPr>
          <w:b/>
          <w:bCs/>
          <w:i/>
          <w:iCs/>
          <w:color w:val="A41E3A"/>
          <w:sz w:val="30"/>
          <w:szCs w:val="30"/>
        </w:rPr>
        <w:t xml:space="preserve"> подачи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Важный момент, который многие упускают: подать на CSC можно тремя разными путями, и это не одно и то же окно. Посмотрите анимацию к статье — там три канала показаны наглядно, а коротко они такие.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«Три канала подачи на CSC»: Type A, B и C — с пояснением каждого (смотрите в прикреплённом файле).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Type A — через посольство: это двусторонняя программа, заявку вы подаёте через государственный орган своей страны. Type B — через вуз: напрямую в китайский университет, у которого есть своя квота CSC. Type C — через провинцию и специальные программы. Все каналы идут через портал CSC, но требования и дедлайны у них могут отличаться. Мудрая тактика — не ограничиваться одним каналом.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Study Plan —</w:t>
      </w:r>
      <w:r>
        <w:rPr>
          <w:b/>
          <w:bCs/>
          <w:i/>
          <w:iCs/>
          <w:color w:val="A41E3A"/>
          <w:sz w:val="30"/>
          <w:szCs w:val="30"/>
        </w:rPr>
        <w:t xml:space="preserve"> что решает исход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важное, ради чего стоит читать эту статью. Успеваемость и документы — это база, но выигрывает или проигрывает заявку чаще всего одно — Study Plan, ваш план обучения. И тут кроется главная ошибка.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сильный Study Plan против шаблонного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Шаблон из интернета — «хочу учиться в вашем прекрасном вузе с богатой культурой» — комиссия видит насквозь и отсеивает. Сильный план выглядит иначе: он написан под конкретный вуз и даже конкретного профессора, чью кафедру и темы вы изучили; в нём есть чёткая цель и план по годам; он связывает ваш опыт с темой и полон конкретики — проекты, методы, ожидаемые результаты. Простое правило: план должен читаться так, будто он написан под один этот университет. Универсальный Study Plan конкурс не выигрывает.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Сроки, требования</w:t>
      </w:r>
      <w:r>
        <w:rPr>
          <w:b/>
          <w:bCs/>
          <w:i/>
          <w:iCs/>
          <w:color w:val="A41E3A"/>
          <w:sz w:val="30"/>
          <w:szCs w:val="30"/>
        </w:rPr>
        <w:t xml:space="preserve"> и ошибки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Осталось собрать организационные детали — и предупредить о граблях, на которые наступают чаще всего.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сроки, требования и типичные ошибки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 срокам: приём открывается в декабре–январе, а дедлайны обычно приходятся на март–апрель, поэтому готовиться стоит за 3–6 месяцев. По возрасту ориентир такой: бакалавриат — до 25 лет, магистратура — до 35, аспирантура — до 40. По языку: для программ на китайском нужен HSK (обычно 4–5 и выше), для англоязычных — IELTS или TOEFL.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про ошибки, из-за которых теряют шанс: шаблонный Study Plan, подача только в один вуз, отсутствие письма о предварительном приёме и согласия профессора, и документы, собранные в последний момент. И помните: две китайские госстипендии одновременно держать нельзя, а «100% гарантий» вам не даст никто — честный расклад именно такой.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реально ли учиться в Китае бесплатно по CSC? Да, абсолютно — тысячи иностранцев учатся так каждый год. Но это результат сильной заявки и подготовки, а не везения. Начните заранее, подавайте по нескольким каналам и вложитесь в Study Plan — это окупается.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«Небо вознаграждает усердных», — говорят китайцы: </w:t>
      </w:r>
      <w:r>
        <w:rPr>
          <w:color w:val="A41E3A"/>
          <w:sz w:val="23"/>
          <w:szCs w:val="23"/>
        </w:rPr>
        <w:t xml:space="preserve">天道酬勤</w:t>
      </w:r>
      <w:r>
        <w:rPr>
          <w:i/>
          <w:iCs/>
          <w:color w:val="2C2420"/>
          <w:sz w:val="23"/>
          <w:szCs w:val="23"/>
        </w:rPr>
        <w:t xml:space="preserve"> (tiān dào chóu qín). С конкурсными стипендиями это работает буквально. 祝你申请成功！ — удачи с заявкой!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#стипендия #csc #поступлениевкитай #китайскийязык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0fc2b5b5590b52ec4ffa5fe11263812acaa0d9.png"/><Relationship Id="rId8" Type="http://schemas.openxmlformats.org/officeDocument/2006/relationships/image" Target="media/3bbcc9166b6907bfc70b5c7e389741bbf313b3eb.png"/><Relationship Id="rId9" Type="http://schemas.openxmlformats.org/officeDocument/2006/relationships/image" Target="media/3077336e5a2e138daa7c69a7639ed8a00f56cb5d.png"/><Relationship Id="rId10" Type="http://schemas.openxmlformats.org/officeDocument/2006/relationships/image" Target="media/a2bd85984224b36b7bdcf91e2fea978c4ae380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Стипендия CSC — версия для Дзена</dc:title>
  <dc:creator>Kitai School</dc:creator>
  <cp:lastModifiedBy>Un-named</cp:lastModifiedBy>
  <cp:revision>1</cp:revision>
  <dcterms:created xsi:type="dcterms:W3CDTF">2026-09-18T06:01:11.464Z</dcterms:created>
  <dcterms:modified xsi:type="dcterms:W3CDTF">2026-09-18T06:01:11.474Z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