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46EA77" w14:textId="1902646C" w:rsidR="00050890" w:rsidRDefault="00346931" w:rsidP="0045498B">
      <w:pPr>
        <w:pStyle w:val="1"/>
        <w:numPr>
          <w:ilvl w:val="0"/>
          <w:numId w:val="1"/>
        </w:numPr>
        <w:ind w:left="0" w:right="57" w:firstLine="709"/>
        <w:rPr>
          <w:b w:val="0"/>
          <w:color w:val="000000"/>
          <w:kern w:val="0"/>
          <w:sz w:val="32"/>
          <w14:ligatures w14:val="none"/>
        </w:rPr>
      </w:pPr>
      <w:r w:rsidRPr="0045498B">
        <w:rPr>
          <w:color w:val="000000"/>
          <w:kern w:val="0"/>
          <w:sz w:val="32"/>
          <w14:ligatures w14:val="none"/>
        </w:rPr>
        <w:t xml:space="preserve">Реализация к проекту </w:t>
      </w:r>
    </w:p>
    <w:p w14:paraId="7DBBB8EC" w14:textId="478807CD" w:rsidR="0045498B" w:rsidRDefault="00C96D22" w:rsidP="00402D35">
      <w:pPr>
        <w:pStyle w:val="a5"/>
        <w:numPr>
          <w:ilvl w:val="0"/>
          <w:numId w:val="5"/>
        </w:numPr>
        <w:ind w:left="0" w:firstLine="709"/>
        <w:rPr>
          <w:rFonts w:eastAsiaTheme="minorEastAsia" w:cstheme="minorBidi"/>
          <w:b w:val="0"/>
          <w:kern w:val="0"/>
          <w:szCs w:val="22"/>
          <w14:ligatures w14:val="none"/>
        </w:rPr>
      </w:pPr>
      <w:r>
        <w:rPr>
          <w:rFonts w:eastAsiaTheme="minorEastAsia" w:cstheme="minorBidi"/>
          <w:kern w:val="0"/>
          <w:szCs w:val="22"/>
          <w14:ligatures w14:val="none"/>
        </w:rPr>
        <w:t>Требования к проекту</w:t>
      </w:r>
    </w:p>
    <w:p w14:paraId="31F29FF5" w14:textId="1267C198" w:rsidR="00512116" w:rsidRDefault="00512116" w:rsidP="0013515B">
      <w:pPr>
        <w:ind w:firstLine="709"/>
        <w:rPr>
          <w:kern w:val="0"/>
          <w:szCs w:val="22"/>
          <w14:ligatures w14:val="none"/>
        </w:rPr>
      </w:pPr>
      <w:r w:rsidRPr="006126EE">
        <w:rPr>
          <w:kern w:val="0"/>
          <w:szCs w:val="22"/>
          <w14:ligatures w14:val="none"/>
        </w:rPr>
        <w:t>Функциональны</w:t>
      </w:r>
      <w:r w:rsidR="003B5CCC">
        <w:rPr>
          <w:kern w:val="0"/>
          <w:szCs w:val="22"/>
          <w14:ligatures w14:val="none"/>
        </w:rPr>
        <w:t>е требования</w:t>
      </w:r>
      <w:r w:rsidRPr="006126EE">
        <w:rPr>
          <w:kern w:val="0"/>
          <w:szCs w:val="22"/>
          <w14:ligatures w14:val="none"/>
        </w:rPr>
        <w:t>:</w:t>
      </w:r>
    </w:p>
    <w:p w14:paraId="18CAAF68" w14:textId="2E7E7119" w:rsidR="006126EE" w:rsidRDefault="00B83E3F" w:rsidP="00445413">
      <w:pPr>
        <w:ind w:firstLine="709"/>
        <w:rPr>
          <w:rFonts w:cs="Times New Roman"/>
        </w:rPr>
      </w:pPr>
      <w:r w:rsidRPr="00445413">
        <w:rPr>
          <w:rFonts w:cs="Times New Roman"/>
        </w:rPr>
        <w:t xml:space="preserve">Пользователь имеет возможность </w:t>
      </w:r>
      <w:r w:rsidR="00AD3A85">
        <w:rPr>
          <w:rFonts w:cs="Times New Roman"/>
        </w:rPr>
        <w:t>зарегистрироваться</w:t>
      </w:r>
      <w:r w:rsidR="00742177" w:rsidRPr="00445413">
        <w:rPr>
          <w:rFonts w:cs="Times New Roman"/>
        </w:rPr>
        <w:t>. Функция «</w:t>
      </w:r>
      <w:r w:rsidR="00AD3A85">
        <w:rPr>
          <w:rFonts w:cs="Times New Roman"/>
        </w:rPr>
        <w:t>регистрация</w:t>
      </w:r>
      <w:r w:rsidR="00742177" w:rsidRPr="00445413">
        <w:rPr>
          <w:rFonts w:cs="Times New Roman"/>
        </w:rPr>
        <w:t>»</w:t>
      </w:r>
      <w:r w:rsidR="00445413" w:rsidRPr="00445413">
        <w:rPr>
          <w:rFonts w:cs="Times New Roman"/>
        </w:rPr>
        <w:t xml:space="preserve">, поведение </w:t>
      </w:r>
      <w:r w:rsidR="0094560E">
        <w:rPr>
          <w:rFonts w:cs="Times New Roman"/>
        </w:rPr>
        <w:t>«Система</w:t>
      </w:r>
      <w:r w:rsidR="00174D3E">
        <w:rPr>
          <w:rFonts w:cs="Times New Roman"/>
        </w:rPr>
        <w:t xml:space="preserve"> должна</w:t>
      </w:r>
      <w:r w:rsidR="00BF584D">
        <w:rPr>
          <w:rFonts w:cs="Times New Roman"/>
        </w:rPr>
        <w:t xml:space="preserve"> отображать форму ввода логина, пароля, подтверждение пароля и </w:t>
      </w:r>
      <w:r w:rsidR="00BF584D">
        <w:rPr>
          <w:rFonts w:cs="Times New Roman"/>
          <w:lang w:val="en-US"/>
        </w:rPr>
        <w:t>email</w:t>
      </w:r>
      <w:r w:rsidR="00C775EA">
        <w:rPr>
          <w:rFonts w:cs="Times New Roman"/>
        </w:rPr>
        <w:t>. При успешной регистрации</w:t>
      </w:r>
      <w:r w:rsidR="00B5118B">
        <w:rPr>
          <w:rFonts w:cs="Times New Roman"/>
        </w:rPr>
        <w:t xml:space="preserve"> система создаёт учётную запись с ролью «Игрока» и перенаправляет </w:t>
      </w:r>
      <w:r w:rsidR="001A55E5">
        <w:rPr>
          <w:rFonts w:cs="Times New Roman"/>
        </w:rPr>
        <w:t>в личный кабинет</w:t>
      </w:r>
      <w:r w:rsidR="00FE7B89">
        <w:rPr>
          <w:rFonts w:cs="Times New Roman"/>
        </w:rPr>
        <w:t>. Если логин занят</w:t>
      </w:r>
      <w:r w:rsidR="00742149">
        <w:rPr>
          <w:rFonts w:cs="Times New Roman"/>
        </w:rPr>
        <w:t>,</w:t>
      </w:r>
      <w:r w:rsidR="00FE7B89">
        <w:rPr>
          <w:rFonts w:cs="Times New Roman"/>
        </w:rPr>
        <w:t xml:space="preserve"> то система выводит ошибку и предлагает выбрать другой</w:t>
      </w:r>
      <w:r w:rsidR="0094560E">
        <w:rPr>
          <w:rFonts w:cs="Times New Roman"/>
        </w:rPr>
        <w:t>»</w:t>
      </w:r>
    </w:p>
    <w:p w14:paraId="465F44D6" w14:textId="1D202E60" w:rsidR="00742149" w:rsidRPr="00445413" w:rsidRDefault="00742149" w:rsidP="00742149">
      <w:pPr>
        <w:ind w:firstLine="709"/>
        <w:rPr>
          <w:rFonts w:cs="Times New Roman"/>
        </w:rPr>
      </w:pPr>
      <w:r w:rsidRPr="00445413">
        <w:rPr>
          <w:rFonts w:cs="Times New Roman"/>
        </w:rPr>
        <w:t xml:space="preserve">Пользователь имеет возможность </w:t>
      </w:r>
      <w:r>
        <w:rPr>
          <w:rFonts w:cs="Times New Roman"/>
        </w:rPr>
        <w:t>войти в личный кабинет</w:t>
      </w:r>
      <w:r w:rsidRPr="00445413">
        <w:rPr>
          <w:rFonts w:cs="Times New Roman"/>
        </w:rPr>
        <w:t>. Функция «</w:t>
      </w:r>
      <w:r>
        <w:rPr>
          <w:rFonts w:cs="Times New Roman"/>
        </w:rPr>
        <w:t>вход</w:t>
      </w:r>
      <w:r w:rsidRPr="00445413">
        <w:rPr>
          <w:rFonts w:cs="Times New Roman"/>
        </w:rPr>
        <w:t xml:space="preserve">», поведение </w:t>
      </w:r>
      <w:r>
        <w:rPr>
          <w:rFonts w:cs="Times New Roman"/>
        </w:rPr>
        <w:t xml:space="preserve">«Система должна </w:t>
      </w:r>
      <w:r w:rsidR="001A55E5">
        <w:rPr>
          <w:rFonts w:cs="Times New Roman"/>
        </w:rPr>
        <w:t>позволять входить по логину/</w:t>
      </w:r>
      <w:r w:rsidR="001A55E5">
        <w:rPr>
          <w:rFonts w:cs="Times New Roman"/>
          <w:lang w:val="en-US"/>
        </w:rPr>
        <w:t>email</w:t>
      </w:r>
      <w:r w:rsidR="001A55E5">
        <w:rPr>
          <w:rFonts w:cs="Times New Roman"/>
        </w:rPr>
        <w:t xml:space="preserve"> и паролю. При в</w:t>
      </w:r>
      <w:r w:rsidR="003503D0">
        <w:rPr>
          <w:rFonts w:cs="Times New Roman"/>
        </w:rPr>
        <w:t>ерном вводе с</w:t>
      </w:r>
      <w:r w:rsidR="0013515B">
        <w:rPr>
          <w:rFonts w:cs="Times New Roman"/>
        </w:rPr>
        <w:t>истема открывает личный кабинет</w:t>
      </w:r>
      <w:r>
        <w:rPr>
          <w:rFonts w:cs="Times New Roman"/>
        </w:rPr>
        <w:t>»</w:t>
      </w:r>
    </w:p>
    <w:p w14:paraId="701E823B" w14:textId="77777777" w:rsidR="00742149" w:rsidRPr="00445413" w:rsidRDefault="00742149" w:rsidP="00445413">
      <w:pPr>
        <w:ind w:firstLine="709"/>
        <w:rPr>
          <w:rFonts w:cs="Times New Roman"/>
        </w:rPr>
      </w:pPr>
    </w:p>
    <w:p w14:paraId="18288311" w14:textId="0F44F257" w:rsidR="005A0143" w:rsidRDefault="005A0143" w:rsidP="0013515B">
      <w:pPr>
        <w:ind w:firstLine="709"/>
        <w:rPr>
          <w:kern w:val="0"/>
          <w:szCs w:val="22"/>
          <w14:ligatures w14:val="none"/>
        </w:rPr>
      </w:pPr>
      <w:r>
        <w:rPr>
          <w:kern w:val="0"/>
          <w:szCs w:val="22"/>
          <w14:ligatures w14:val="none"/>
        </w:rPr>
        <w:t>Нефункциональные требования</w:t>
      </w:r>
      <w:r w:rsidR="00E20888">
        <w:rPr>
          <w:kern w:val="0"/>
          <w:szCs w:val="22"/>
          <w14:ligatures w14:val="none"/>
        </w:rPr>
        <w:t>:</w:t>
      </w:r>
    </w:p>
    <w:p w14:paraId="70273B12" w14:textId="77777777" w:rsidR="00E20888" w:rsidRDefault="00E20888" w:rsidP="00E20888">
      <w:pPr>
        <w:ind w:left="113" w:right="57" w:firstLine="709"/>
        <w:rPr>
          <w:rFonts w:cs="Times New Roman"/>
        </w:rPr>
      </w:pPr>
      <w:r>
        <w:rPr>
          <w:rFonts w:cs="Times New Roman"/>
        </w:rPr>
        <w:t>Сайт будет работать при Интернет-соединении. У сайта должна быть удобная навигация по меню с использованием стандартных элементов интерфейса, а также иметься система обработки ошибок для отображения корректных сообщений при возникновении сбоев.</w:t>
      </w:r>
    </w:p>
    <w:p w14:paraId="2C12262A" w14:textId="7A4C113B" w:rsidR="00E20888" w:rsidRDefault="00E20888" w:rsidP="00E20888">
      <w:pPr>
        <w:ind w:left="113" w:right="57" w:firstLine="709"/>
        <w:rPr>
          <w:rFonts w:cs="Times New Roman"/>
        </w:rPr>
      </w:pPr>
      <w:r>
        <w:rPr>
          <w:rFonts w:cs="Times New Roman"/>
        </w:rPr>
        <w:t xml:space="preserve">Тип интерфейса: упрощённый для удобства пользования через сайт с доступом в Интернет (Верхняя часть: </w:t>
      </w:r>
      <w:r w:rsidR="007A4E09">
        <w:rPr>
          <w:rFonts w:cs="Times New Roman"/>
        </w:rPr>
        <w:t>дописать</w:t>
      </w:r>
      <w:r>
        <w:rPr>
          <w:rFonts w:cs="Times New Roman"/>
        </w:rPr>
        <w:t xml:space="preserve">, личный кабинет, где пользователь входит по логину и пароль. Основная часть, где будет </w:t>
      </w:r>
      <w:r w:rsidR="007A4E09">
        <w:rPr>
          <w:rFonts w:cs="Times New Roman"/>
        </w:rPr>
        <w:t>выводиться</w:t>
      </w:r>
      <w:r>
        <w:rPr>
          <w:rFonts w:cs="Times New Roman"/>
        </w:rPr>
        <w:t xml:space="preserve"> информация о </w:t>
      </w:r>
      <w:r w:rsidR="007A4E09">
        <w:rPr>
          <w:rFonts w:cs="Times New Roman"/>
        </w:rPr>
        <w:t>турнирах</w:t>
      </w:r>
      <w:r>
        <w:rPr>
          <w:rFonts w:cs="Times New Roman"/>
        </w:rPr>
        <w:t>).</w:t>
      </w:r>
    </w:p>
    <w:p w14:paraId="3571F741" w14:textId="0D8C8FA8" w:rsidR="00E20888" w:rsidRDefault="00E20888" w:rsidP="0013515B">
      <w:pPr>
        <w:ind w:firstLine="709"/>
        <w:rPr>
          <w:rFonts w:cs="Times New Roman"/>
        </w:rPr>
      </w:pPr>
      <w:r>
        <w:rPr>
          <w:rFonts w:cs="Times New Roman"/>
        </w:rPr>
        <w:t>Структура категории</w:t>
      </w:r>
      <w:r w:rsidR="007A4E09">
        <w:rPr>
          <w:rFonts w:cs="Times New Roman"/>
        </w:rPr>
        <w:t xml:space="preserve">: </w:t>
      </w:r>
    </w:p>
    <w:p w14:paraId="7EABAF55" w14:textId="77777777" w:rsidR="0013515B" w:rsidRPr="0013515B" w:rsidRDefault="0013515B" w:rsidP="0013515B">
      <w:pPr>
        <w:pStyle w:val="a5"/>
        <w:ind w:firstLine="709"/>
      </w:pPr>
      <w:r w:rsidRPr="0013515B">
        <w:t>2.1.1 Общие требования к веб-приложению</w:t>
      </w:r>
    </w:p>
    <w:p w14:paraId="3B872A6E" w14:textId="77777777" w:rsidR="004E270E" w:rsidRDefault="0013515B" w:rsidP="0013515B">
      <w:pPr>
        <w:ind w:firstLine="709"/>
      </w:pPr>
      <w:r w:rsidRPr="0013515B">
        <w:t xml:space="preserve">Веб-приложение «Платформа поддержки </w:t>
      </w:r>
      <w:proofErr w:type="spellStart"/>
      <w:r w:rsidRPr="0013515B">
        <w:t>киберспортсменов</w:t>
      </w:r>
      <w:proofErr w:type="spellEnd"/>
      <w:r w:rsidRPr="0013515B">
        <w:t xml:space="preserve">» представляет собой распределённую систему, построенную по </w:t>
      </w:r>
      <w:proofErr w:type="spellStart"/>
      <w:r w:rsidRPr="0013515B">
        <w:t>микросервисной</w:t>
      </w:r>
      <w:proofErr w:type="spellEnd"/>
      <w:r w:rsidRPr="0013515B">
        <w:t xml:space="preserve"> архитектуре с </w:t>
      </w:r>
      <w:proofErr w:type="spellStart"/>
      <w:r w:rsidRPr="0013515B">
        <w:t>полиглотным</w:t>
      </w:r>
      <w:proofErr w:type="spellEnd"/>
      <w:r w:rsidRPr="0013515B">
        <w:t xml:space="preserve"> стеком технологий. </w:t>
      </w:r>
    </w:p>
    <w:p w14:paraId="1B724871" w14:textId="4B739E18" w:rsidR="0013515B" w:rsidRPr="0013515B" w:rsidRDefault="0013515B" w:rsidP="0013515B">
      <w:pPr>
        <w:ind w:firstLine="709"/>
      </w:pPr>
      <w:r w:rsidRPr="0013515B">
        <w:lastRenderedPageBreak/>
        <w:t>Исполнитель предоставляет Заказчику платформу в полностью готовом к использованию виде с работоспособностью всех модулей. Система должна сохранять стабильную работоспособность при одновременной работе не менее 100 пользователей, при этом время отклика сервера при загрузке страниц не должно превышать 2 секунд.</w:t>
      </w:r>
    </w:p>
    <w:p w14:paraId="2D84DA48" w14:textId="77777777" w:rsidR="004E270E" w:rsidRDefault="0013515B" w:rsidP="0013515B">
      <w:pPr>
        <w:ind w:firstLine="709"/>
      </w:pPr>
      <w:r w:rsidRPr="0013515B">
        <w:t>Язы</w:t>
      </w:r>
      <w:r w:rsidR="004E270E">
        <w:t>к интерфейса платформы –</w:t>
      </w:r>
      <w:r w:rsidRPr="0013515B">
        <w:t xml:space="preserve"> русский, локализация на другие языки не предусмотрена. Веб-интерфейс располагается в браузере и не требует установки дополнительного программного обеспечения на стороне пользователя. </w:t>
      </w:r>
    </w:p>
    <w:p w14:paraId="0A51D492" w14:textId="16BDFE02" w:rsidR="0013515B" w:rsidRPr="0013515B" w:rsidRDefault="0013515B" w:rsidP="004E270E">
      <w:pPr>
        <w:ind w:firstLine="709"/>
      </w:pPr>
      <w:r w:rsidRPr="0013515B">
        <w:t xml:space="preserve">Платформа должна иметь интуитивно понятный пользовательский интерфейс с сохранением единообразия дизайна на всех страницах. Система корректно функционирует в современных браузерах, включая </w:t>
      </w:r>
      <w:proofErr w:type="spellStart"/>
      <w:r w:rsidRPr="0013515B">
        <w:t>Google</w:t>
      </w:r>
      <w:proofErr w:type="spellEnd"/>
      <w:r w:rsidRPr="0013515B">
        <w:t xml:space="preserve"> </w:t>
      </w:r>
      <w:proofErr w:type="spellStart"/>
      <w:r w:rsidRPr="0013515B">
        <w:t>Chrome</w:t>
      </w:r>
      <w:proofErr w:type="spellEnd"/>
      <w:r w:rsidRPr="0013515B">
        <w:t xml:space="preserve"> (версии 90 и выше), </w:t>
      </w:r>
      <w:proofErr w:type="spellStart"/>
      <w:r w:rsidRPr="0013515B">
        <w:t>Mozilla</w:t>
      </w:r>
      <w:proofErr w:type="spellEnd"/>
      <w:r w:rsidRPr="0013515B">
        <w:t xml:space="preserve"> </w:t>
      </w:r>
      <w:proofErr w:type="spellStart"/>
      <w:r w:rsidRPr="0013515B">
        <w:t>Firefox</w:t>
      </w:r>
      <w:proofErr w:type="spellEnd"/>
      <w:r w:rsidRPr="0013515B">
        <w:t xml:space="preserve"> (версии 88 и выше), </w:t>
      </w:r>
      <w:proofErr w:type="spellStart"/>
      <w:r w:rsidRPr="0013515B">
        <w:t>Microsoft</w:t>
      </w:r>
      <w:proofErr w:type="spellEnd"/>
      <w:r w:rsidRPr="0013515B">
        <w:t xml:space="preserve"> </w:t>
      </w:r>
      <w:proofErr w:type="spellStart"/>
      <w:r w:rsidRPr="0013515B">
        <w:t>Edge</w:t>
      </w:r>
      <w:proofErr w:type="spellEnd"/>
      <w:r w:rsidRPr="0013515B">
        <w:t xml:space="preserve"> (версии 90 и выше) и </w:t>
      </w:r>
      <w:proofErr w:type="spellStart"/>
      <w:r w:rsidRPr="0013515B">
        <w:t>Яндекс.Браузер</w:t>
      </w:r>
      <w:proofErr w:type="spellEnd"/>
      <w:r w:rsidRPr="0013515B">
        <w:t xml:space="preserve"> (версии 21 и выше). Интерфейс реализован с использованием адаптивной вёрстки и корректно отображается на экранах с разрешением от 1280×720 до 1920×1080 пикселей.</w:t>
      </w:r>
    </w:p>
    <w:p w14:paraId="1D8AA4C1" w14:textId="77777777" w:rsidR="004E270E" w:rsidRPr="004E270E" w:rsidRDefault="004E270E" w:rsidP="004E270E">
      <w:pPr>
        <w:pStyle w:val="a5"/>
        <w:ind w:firstLine="709"/>
      </w:pPr>
      <w:r w:rsidRPr="004E270E">
        <w:t>2.1.3 Требования к базе данных</w:t>
      </w:r>
    </w:p>
    <w:p w14:paraId="6ADF378F" w14:textId="77777777" w:rsidR="004E270E" w:rsidRPr="004E270E" w:rsidRDefault="004E270E" w:rsidP="004E270E">
      <w:pPr>
        <w:ind w:firstLine="709"/>
      </w:pPr>
      <w:r w:rsidRPr="004E270E">
        <w:t xml:space="preserve">В качестве основной реляционной базы данных выбрана СУБД </w:t>
      </w:r>
      <w:proofErr w:type="spellStart"/>
      <w:r w:rsidRPr="004E270E">
        <w:t>PostgreSQL</w:t>
      </w:r>
      <w:proofErr w:type="spellEnd"/>
      <w:r w:rsidRPr="004E270E">
        <w:t xml:space="preserve"> версии 14 и выше, а для кэширования тяжёлых запросов и хранения сессий используется </w:t>
      </w:r>
      <w:proofErr w:type="spellStart"/>
      <w:r w:rsidRPr="004E270E">
        <w:t>Redis</w:t>
      </w:r>
      <w:proofErr w:type="spellEnd"/>
      <w:r w:rsidRPr="004E270E">
        <w:t xml:space="preserve"> версии 7. Все данные хранятся в кодировке UTF-8, а резервное копирование базы данных выполняется в автоматическом режиме не реже одного раза в сутки.</w:t>
      </w:r>
    </w:p>
    <w:p w14:paraId="003F70EA" w14:textId="77777777" w:rsidR="004E270E" w:rsidRDefault="004E270E" w:rsidP="004E270E">
      <w:pPr>
        <w:ind w:firstLine="709"/>
      </w:pPr>
      <w:r w:rsidRPr="004E270E">
        <w:t xml:space="preserve">Структура базы данных включает взаимосвязанные сущности: </w:t>
      </w:r>
      <w:proofErr w:type="spellStart"/>
      <w:r w:rsidRPr="004E270E">
        <w:t>Users</w:t>
      </w:r>
      <w:proofErr w:type="spellEnd"/>
      <w:r w:rsidRPr="004E270E">
        <w:t xml:space="preserve"> (пользователи), </w:t>
      </w:r>
      <w:proofErr w:type="spellStart"/>
      <w:r w:rsidRPr="004E270E">
        <w:t>Profiles</w:t>
      </w:r>
      <w:proofErr w:type="spellEnd"/>
      <w:r w:rsidRPr="004E270E">
        <w:t xml:space="preserve"> (профили), </w:t>
      </w:r>
      <w:proofErr w:type="spellStart"/>
      <w:r w:rsidRPr="004E270E">
        <w:t>Games</w:t>
      </w:r>
      <w:proofErr w:type="spellEnd"/>
      <w:r w:rsidRPr="004E270E">
        <w:t xml:space="preserve"> (игры), </w:t>
      </w:r>
      <w:proofErr w:type="spellStart"/>
      <w:r w:rsidRPr="004E270E">
        <w:t>Tournaments</w:t>
      </w:r>
      <w:proofErr w:type="spellEnd"/>
      <w:r w:rsidRPr="004E270E">
        <w:t xml:space="preserve"> (турниры), </w:t>
      </w:r>
      <w:proofErr w:type="spellStart"/>
      <w:r w:rsidRPr="004E270E">
        <w:t>Teams</w:t>
      </w:r>
      <w:proofErr w:type="spellEnd"/>
      <w:r w:rsidRPr="004E270E">
        <w:t xml:space="preserve"> (команды), </w:t>
      </w:r>
      <w:proofErr w:type="spellStart"/>
      <w:r w:rsidRPr="004E270E">
        <w:t>Registrations</w:t>
      </w:r>
      <w:proofErr w:type="spellEnd"/>
      <w:r w:rsidRPr="004E270E">
        <w:t xml:space="preserve"> (заявки), </w:t>
      </w:r>
      <w:proofErr w:type="spellStart"/>
      <w:r w:rsidRPr="004E270E">
        <w:t>Matches</w:t>
      </w:r>
      <w:proofErr w:type="spellEnd"/>
      <w:r w:rsidRPr="004E270E">
        <w:t xml:space="preserve"> (матчи) и </w:t>
      </w:r>
      <w:proofErr w:type="spellStart"/>
      <w:r w:rsidRPr="004E270E">
        <w:t>Notifications</w:t>
      </w:r>
      <w:proofErr w:type="spellEnd"/>
      <w:r w:rsidRPr="004E270E">
        <w:t xml:space="preserve"> (уведомления). </w:t>
      </w:r>
    </w:p>
    <w:p w14:paraId="347FD7D7" w14:textId="77777777" w:rsidR="004E270E" w:rsidRDefault="004E270E" w:rsidP="004E270E">
      <w:pPr>
        <w:ind w:firstLine="709"/>
      </w:pPr>
      <w:r w:rsidRPr="004E270E">
        <w:t xml:space="preserve">Связи между сущностями строго типизированы и включают как </w:t>
      </w:r>
      <w:proofErr w:type="spellStart"/>
      <w:r w:rsidRPr="004E270E">
        <w:t>One-to-Many</w:t>
      </w:r>
      <w:proofErr w:type="spellEnd"/>
      <w:r w:rsidRPr="004E270E">
        <w:t xml:space="preserve">, так и </w:t>
      </w:r>
      <w:proofErr w:type="spellStart"/>
      <w:r w:rsidRPr="004E270E">
        <w:t>Many-to-Many</w:t>
      </w:r>
      <w:proofErr w:type="spellEnd"/>
      <w:r w:rsidRPr="004E270E">
        <w:t xml:space="preserve"> отношения. Для обеспечения целостности данных все таблицы имеют первичные ключи, а внешние ключи настроены с каскадным удалением там, где это логически обосновано. </w:t>
      </w:r>
    </w:p>
    <w:p w14:paraId="106352AD" w14:textId="27882574" w:rsidR="004E270E" w:rsidRPr="004E270E" w:rsidRDefault="004E270E" w:rsidP="004E270E">
      <w:pPr>
        <w:ind w:firstLine="709"/>
      </w:pPr>
      <w:bookmarkStart w:id="0" w:name="_GoBack"/>
      <w:bookmarkEnd w:id="0"/>
      <w:r w:rsidRPr="004E270E">
        <w:lastRenderedPageBreak/>
        <w:t>Поля, по которым осуществляется частый поиск (</w:t>
      </w:r>
      <w:proofErr w:type="spellStart"/>
      <w:r w:rsidRPr="004E270E">
        <w:t>email</w:t>
      </w:r>
      <w:proofErr w:type="spellEnd"/>
      <w:r w:rsidRPr="004E270E">
        <w:t xml:space="preserve">, логин, название турнира), индексированы для ускорения выборки. Время выполнения типового запроса к базе данных не должно превышать 200 </w:t>
      </w:r>
      <w:proofErr w:type="spellStart"/>
      <w:r w:rsidRPr="004E270E">
        <w:t>мс</w:t>
      </w:r>
      <w:proofErr w:type="spellEnd"/>
      <w:r w:rsidRPr="004E270E">
        <w:t xml:space="preserve">, а операции регистрации на турнир и изменения статусов поддерживают </w:t>
      </w:r>
      <w:proofErr w:type="spellStart"/>
      <w:r w:rsidRPr="004E270E">
        <w:t>транзакционность</w:t>
      </w:r>
      <w:proofErr w:type="spellEnd"/>
      <w:r w:rsidRPr="004E270E">
        <w:t>.</w:t>
      </w:r>
    </w:p>
    <w:p w14:paraId="4D6775B6" w14:textId="77777777" w:rsidR="004E270E" w:rsidRPr="004E270E" w:rsidRDefault="004E270E" w:rsidP="004E270E">
      <w:pPr>
        <w:ind w:firstLine="709"/>
      </w:pPr>
      <w:r w:rsidRPr="004E270E">
        <w:t xml:space="preserve">С точки зрения безопасности, доступ к базе данных осуществляется только через </w:t>
      </w:r>
      <w:proofErr w:type="spellStart"/>
      <w:r w:rsidRPr="004E270E">
        <w:t>backend</w:t>
      </w:r>
      <w:proofErr w:type="spellEnd"/>
      <w:r w:rsidRPr="004E270E">
        <w:t xml:space="preserve">-сервисы по защищённому соединению. Учётные данные для подключения хранятся исключительно в переменных окружения </w:t>
      </w:r>
      <w:proofErr w:type="gramStart"/>
      <w:r w:rsidRPr="004E270E">
        <w:t>(.</w:t>
      </w:r>
      <w:proofErr w:type="spellStart"/>
      <w:r w:rsidRPr="004E270E">
        <w:t>env</w:t>
      </w:r>
      <w:proofErr w:type="spellEnd"/>
      <w:proofErr w:type="gramEnd"/>
      <w:r w:rsidRPr="004E270E">
        <w:t xml:space="preserve">), что исключает их попадание в исходный код. Прямой доступ к портам базы данных извне заблокирован на уровне сетевых настроек </w:t>
      </w:r>
      <w:proofErr w:type="spellStart"/>
      <w:r w:rsidRPr="004E270E">
        <w:t>Docker</w:t>
      </w:r>
      <w:proofErr w:type="spellEnd"/>
      <w:r w:rsidRPr="004E270E">
        <w:t>.</w:t>
      </w:r>
    </w:p>
    <w:p w14:paraId="72CB130C" w14:textId="77777777" w:rsidR="0013515B" w:rsidRPr="006126EE" w:rsidRDefault="0013515B" w:rsidP="0013515B">
      <w:pPr>
        <w:ind w:firstLine="709"/>
        <w:rPr>
          <w:kern w:val="0"/>
          <w:szCs w:val="22"/>
          <w14:ligatures w14:val="none"/>
        </w:rPr>
      </w:pPr>
    </w:p>
    <w:sectPr w:rsidR="0013515B" w:rsidRPr="006126EE" w:rsidSect="0013515B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B58CD"/>
    <w:multiLevelType w:val="hybridMultilevel"/>
    <w:tmpl w:val="F1200B46"/>
    <w:lvl w:ilvl="0" w:tplc="F0AEE48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0A213E"/>
    <w:multiLevelType w:val="hybridMultilevel"/>
    <w:tmpl w:val="DABC1842"/>
    <w:lvl w:ilvl="0" w:tplc="870C6F5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12C6BE4"/>
    <w:multiLevelType w:val="hybridMultilevel"/>
    <w:tmpl w:val="82D47FC2"/>
    <w:lvl w:ilvl="0" w:tplc="70EA243C">
      <w:start w:val="2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D80F7C"/>
    <w:multiLevelType w:val="hybridMultilevel"/>
    <w:tmpl w:val="573AA53E"/>
    <w:lvl w:ilvl="0" w:tplc="4ADC6A7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096871"/>
    <w:multiLevelType w:val="hybridMultilevel"/>
    <w:tmpl w:val="7F9855B2"/>
    <w:lvl w:ilvl="0" w:tplc="FAB6A4A8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31"/>
    <w:rsid w:val="00050890"/>
    <w:rsid w:val="000657C0"/>
    <w:rsid w:val="00130E31"/>
    <w:rsid w:val="0013515B"/>
    <w:rsid w:val="00174D3E"/>
    <w:rsid w:val="001A55E5"/>
    <w:rsid w:val="001A77A3"/>
    <w:rsid w:val="00346931"/>
    <w:rsid w:val="003503D0"/>
    <w:rsid w:val="003B5CCC"/>
    <w:rsid w:val="00402D35"/>
    <w:rsid w:val="00445413"/>
    <w:rsid w:val="0045498B"/>
    <w:rsid w:val="004D1890"/>
    <w:rsid w:val="004E0C54"/>
    <w:rsid w:val="004E270E"/>
    <w:rsid w:val="00512116"/>
    <w:rsid w:val="005A0143"/>
    <w:rsid w:val="006126EE"/>
    <w:rsid w:val="00633E94"/>
    <w:rsid w:val="006B1C85"/>
    <w:rsid w:val="006C6885"/>
    <w:rsid w:val="00742149"/>
    <w:rsid w:val="00742177"/>
    <w:rsid w:val="007A4E09"/>
    <w:rsid w:val="008B37F8"/>
    <w:rsid w:val="0094560E"/>
    <w:rsid w:val="00A446E4"/>
    <w:rsid w:val="00AD3A85"/>
    <w:rsid w:val="00B5118B"/>
    <w:rsid w:val="00B76210"/>
    <w:rsid w:val="00B83E3F"/>
    <w:rsid w:val="00BD638C"/>
    <w:rsid w:val="00BF584D"/>
    <w:rsid w:val="00C775EA"/>
    <w:rsid w:val="00C96D22"/>
    <w:rsid w:val="00E20888"/>
    <w:rsid w:val="00FA47FE"/>
    <w:rsid w:val="00FE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4B6F7"/>
  <w15:chartTrackingRefBased/>
  <w15:docId w15:val="{823FEE14-DE40-4D59-9E68-64F83F52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515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3515B"/>
    <w:pPr>
      <w:keepNext/>
      <w:keepLines/>
      <w:spacing w:before="480" w:after="480"/>
      <w:outlineLvl w:val="0"/>
    </w:pPr>
    <w:rPr>
      <w:rFonts w:eastAsiaTheme="majorEastAsia" w:cstheme="majorBidi"/>
      <w:b/>
      <w:color w:val="0D0D0D" w:themeColor="text1" w:themeTint="F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0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E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E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E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E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15B"/>
    <w:rPr>
      <w:rFonts w:ascii="Times New Roman" w:eastAsiaTheme="majorEastAsia" w:hAnsi="Times New Roman" w:cstheme="majorBidi"/>
      <w:b/>
      <w:color w:val="0D0D0D" w:themeColor="text1" w:themeTint="F2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0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E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E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30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15B"/>
    <w:pPr>
      <w:numPr>
        <w:ilvl w:val="1"/>
      </w:numPr>
      <w:spacing w:before="480" w:after="480"/>
    </w:pPr>
    <w:rPr>
      <w:rFonts w:eastAsiaTheme="majorEastAsia" w:cstheme="majorBidi"/>
      <w:b/>
      <w:color w:val="0D0D0D" w:themeColor="text1" w:themeTint="F2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15B"/>
    <w:rPr>
      <w:rFonts w:ascii="Times New Roman" w:eastAsiaTheme="majorEastAsia" w:hAnsi="Times New Roman" w:cstheme="majorBidi"/>
      <w:b/>
      <w:color w:val="0D0D0D" w:themeColor="text1" w:themeTint="F2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E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E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E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E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E31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135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2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039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040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666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3621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Юля Лейко</dc:creator>
  <cp:keywords/>
  <dc:description/>
  <cp:lastModifiedBy>Учетная запись Майкрософт</cp:lastModifiedBy>
  <cp:revision>34</cp:revision>
  <dcterms:created xsi:type="dcterms:W3CDTF">2026-10-09T07:17:00Z</dcterms:created>
  <dcterms:modified xsi:type="dcterms:W3CDTF">2026-10-15T15:33:00Z</dcterms:modified>
</cp:coreProperties>
</file>