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A6" w:rsidRPr="00742C25" w:rsidRDefault="00B27AA6" w:rsidP="00B27AA6">
      <w:pPr>
        <w:shd w:val="clear" w:color="auto" w:fill="F4F5EF"/>
        <w:spacing w:line="660" w:lineRule="atLeast"/>
        <w:outlineLvl w:val="1"/>
        <w:rPr>
          <w:rFonts w:ascii="Arial" w:eastAsia="Times New Roman" w:hAnsi="Arial" w:cs="Arial"/>
          <w:b/>
          <w:bCs/>
          <w:color w:val="333333"/>
          <w:sz w:val="51"/>
          <w:szCs w:val="51"/>
          <w:lang w:eastAsia="pt-BR"/>
        </w:rPr>
      </w:pPr>
      <w:bookmarkStart w:id="0" w:name="_GoBack"/>
      <w:bookmarkEnd w:id="0"/>
      <w:r w:rsidRPr="00742C25">
        <w:rPr>
          <w:rFonts w:ascii="Arial" w:eastAsia="Times New Roman" w:hAnsi="Arial" w:cs="Arial"/>
          <w:b/>
          <w:bCs/>
          <w:color w:val="333333"/>
          <w:sz w:val="51"/>
          <w:szCs w:val="51"/>
          <w:lang w:eastAsia="pt-BR"/>
        </w:rPr>
        <w:t>3. Aspectos emocionais e cognitivos do Design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Na atividade de Design de Interiores, o processo de projetar exige do profissional a observância de diversos fatores, como definição de paleta de cores, escolha de materiais e revestimentos, a forma como serão instalados, seu custo e praticidade, entre outros. No entanto, considerando os aspectos emocionais e cognitivos, pode-se afirmar que o exercício da profissão seja muito mais do que eleger cores, formas, texturas, linhas, móveis e revestimentos na busca por projetar espaços de forma estética e funcional.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Assim sendo, em seus estudos voltados ao Design de Produtos, Norman (2008, p. 26)</w:t>
      </w:r>
      <w:r w:rsidRPr="003E3EB9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afirma que “Além do design de um objeto, também existe um componente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pessoalque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nenhum designer ou fabricante oferece. Objetos em nossas vidas são mais que meros bens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materiais.”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Segundo o autor expressa, há neles, de alguma maneira, algum significado muito particular e simbólico, que “[…] induz a uma postura mental positiva, um lembrete que nos traz boas recordações, ou por vezes uma expressão de nós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mesmos.”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(NORMAN, 2008, p. 26). Nesse sentido, realça três dimensões do design: o Visceral, o Comportamental e o Reflexivo. E exemplifica: “O design visceral diz respeito às aparências. […] O design comportamental diz respeito ao prazer e à efetividade no uso. […] Finalmente, o design reflexivo considera a racionalização e a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intelectualização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de um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produto.”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(NORMAN, 2008, p. 25). Por fim conclui: “[…] essas três dimensões muito diferentes estão sempre entrelaçadas em qualquer design. Não é possível ter design sem todas as três. Todavia, o mais importante, reparem em como esses três componentes combinam ao mesmo tempo emoções e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cognição.”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(NORMAN, 2008, p. 26).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Norman (2008) declara que é impossível separar as emoções da cognição e nesse sentido relaciona a ação destes ao comportamento do ser humano:</w:t>
      </w:r>
    </w:p>
    <w:p w:rsidR="00B27AA6" w:rsidRPr="00742C25" w:rsidRDefault="00B27AA6" w:rsidP="00B27AA6">
      <w:pPr>
        <w:shd w:val="clear" w:color="auto" w:fill="F4F5EF"/>
        <w:spacing w:after="0"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“Tanto o afeto quanto a cognição são sistemas de processamento de informações, mas possuem funções diferentes. O sistema afetivo faz julgamentos e rapidamente ajuda você a determinar as coisas no ambiente que </w:t>
      </w: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são perigosas ou seguras, boas ou más. O sistema cognitivo interpreta e explica o sentido lógico do mundo. Afeto é o termo genérico que se aplica ao sistema de julgamentos, quer sejam conscientes ou inconscientes. Emoção é a experiência consciente do afeto, completa com a atribuição de sua causa e identificação de seu </w:t>
      </w:r>
      <w:proofErr w:type="gram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objeto.”</w:t>
      </w:r>
      <w:proofErr w:type="gram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(NORMAN, 2008, p. 31).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Nessa perspectiva,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Botton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(2013) afirma que existe um forte componente emocional na forma com que os espaços são projetados e concebidos, e nossos sentimentos podem ser alterados, a depender da cor de suas paredes ou do formato de suas portas ou janelas. “O que sentiremos numa casa com janelas semelhantes às de uma prisão, quadrados de alcatifa manchados e cortinas de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plástico?”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(BOTTON, 2013, p. 14). E ainda: “Uma sala feia pode cristalizar qualquer suspeita isolada sobre a imperfeição da vida, enquanto um cenário iluminado pelo sol com ladrilhos de calcário cor de mel pode dar apoio ao que de mais esperançoso existe em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nós.”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(BOTTON, 2013, p. 13).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Desse modo,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Jhon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Ruskin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apud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Botton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(2013), sugere a procura de duas coisas relevantes nas construções arquitetônicas, e que também podemos interpretar como de grande significância para o Design de Interiores. A primeira está ligada às necessidades básicas do ser humano, ou seja, abrigo, conforto, segurança e funcionalidade, e a outra, que proporcione recordações, e que transmita sensações do que se considera importante.</w:t>
      </w:r>
    </w:p>
    <w:p w:rsidR="00B27AA6" w:rsidRPr="00742C25" w:rsidRDefault="00B27AA6" w:rsidP="00B27AA6">
      <w:pPr>
        <w:shd w:val="clear" w:color="auto" w:fill="F4F5EF"/>
        <w:spacing w:after="0"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edifícios que admiramos são em última análise aqueles que exaltam, de várias maneiras, valores que achamos louváveis – que remetem, quer pelos materiais, formas ou cores, para atributos tradicionalmente positivos como a amizade, a bondade, a subtileza, a força e a inteligência. O nosso sentido de beleza e a nossa perspectiva acerca da natureza de uma vida boa estão interligados. Procuramos associações de paz nos nossos quartos, metáforas de generosidade e harmonia nas nossas cadeiras e um ar de honestidade e franqueza em nossas torneiras. Podemos sentir-nos emocionados por uma coluna que se une ao </w:t>
      </w:r>
      <w:proofErr w:type="spell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tecto</w:t>
      </w:r>
      <w:proofErr w:type="spell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graça, por degraus de pedra gastos que sugerem sabedoria e por uma porta georgiana que revela jovialidade e delicadeza na sua janela em forma de leque. (BOTTON, 2013, p. 109-110).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Ainda de acordo com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Botton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(2013), a organização dos espaços e ambientes abriga diversos tipos de informações e mensagens morais, contudo, apenas sugestionam, não se prestando à rigidez normativa que se obrigue a seguir. “Convida-nos, em vez de nos ordenar, a que imitemos seu espírito […]” </w:t>
      </w: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>(BOTTON, 2013, p. 22). Nesse contexto, sustenta que um espaço visualmente atraente pode impulsionar uma melhoria do humor, disposição ou ânimo, e que essa condição de experiência visual pode promover um estado de angústia ou felicidade, de forma que sofremos influência dos elementos que estão ao nosso derredor. A relação do homem com os objetos, suas sensações, experiências, vivências e significados é tema bastante explorado pelo engenheiro elétrico e Ph.D. em Psicologia Donald Norman em sua obra “Design Emocional”. Nesse contexto, Norman (2008) declara que a emoção é componente imprescindível na vida, influenciando comportamentos, sentimentos e pensamentos, e auxilia a emissão de juízos de valor a respeito do mundo e das coisas. Afirma, ainda, que a emoção permite tornar as experiências cotidianas, até as mais elementares, mais ou menos agradáveis. Em suas palavras:</w:t>
      </w:r>
    </w:p>
    <w:p w:rsidR="00B27AA6" w:rsidRPr="00742C25" w:rsidRDefault="00B27AA6" w:rsidP="00B27AA6">
      <w:pPr>
        <w:shd w:val="clear" w:color="auto" w:fill="F4F5EF"/>
        <w:spacing w:after="0"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[…] objetos esteticamente agradáveis contribuem para que você trabalhe melhor. (NORMAN, 2008, p. 30). […] objetos atraentes fazem as pessoas se sentirem bem, o que por sua vez faz com que pensem de maneira mais criativa. ” (NORMAN, 2008, p.39</w:t>
      </w:r>
      <w:proofErr w:type="gram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).Na</w:t>
      </w:r>
      <w:proofErr w:type="gram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qualidade de objetos de arte, eles alegram meu dia. E talvez, o mais importante, é o fato de que cada um transmita um significado </w:t>
      </w:r>
      <w:proofErr w:type="spell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próprio,cada</w:t>
      </w:r>
      <w:proofErr w:type="spell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tenha sua história. (NORMAN, 2008, p. 24).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Com relação à abordagem do tema no campo do Design de Interiores, ao prefaciar a obra do autor (2008),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Damazio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 Mont’Alvão destacaram que: “[…] o design – com seu modo interdisciplinar de ser – vem visitando campos distintos em busca de respaldo teórico e metodológico para colocar em prática a ideia de projetar levando em consideração a emoção que os produtos despertam nos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usuários.”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(2008, p. 12). E afirmam, ainda, que os objetos assumem “forma social” e “funções simbólicas”. Esse entendimento por parte do profissional do Design de Interiores é de extrema importância para o desenvolvimento de seus projetos, de modo a despertar emoção, permitindo assim, que o design transmita um significado próprio.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No que diz respeito a isso,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Botton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(2013) salienta que raramente se fala a respeito da significativa capacidade de comunicação dos ambientes, objetos, cores, texturas ou formatos, entretanto, é notório que os sentidos se aguçam na </w:t>
      </w: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 xml:space="preserve">presença desses elementos e afetam a percepção do observador, transmitindo sensações, emoções e impressões daquilo que se pode considerar de fato relevante. “Qualquer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objecto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de design dará a impressão da atitude moral e psicológica que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acarreta.”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(BOTTON, 2013, p. 80).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Por conseguinte, alguns ambientes nos parecem mais agradáveis e transmitem sensação de bem-estar, conforto visual e prazer, enquanto outros, podem comunicar confusão, desconforto, agitação e até depressão. Cada componente presente no ambiente é percebido, sejam elementos construtivos ou objetos de decoração ou ainda itens do mobiliário; suas formas, tamanhos, cores e texturas podem agradar ou não aos olhos, isso segundo a percepção humana de cada indivíduo e de acordo com seu sistema de valores. (BOTTON, 2013).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Essas sensações no campo da psique humana têm sido estudadas e atualmente, mais exploradas em um ramo recente da Psicologia Ambiental, a Psicologia do Design de Interiores (SCARDUA, 2009), a qual procura compreender as reações dos seres humanos no nível emocional e cognitivo em relação à organização de espaços interiores. Assim, explora as emoções e vivências positivas para promover ambientes que proporcionem bem-estar e qualidade de vida. De acordo com a psicóloga Angelita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Scárdua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⁴ (2011), as pessoas têm buscado cada vez mais uma relação com o ambiente em que vivem, procurando encontrar uma conexão entre seu espaço e o que pensam e sentem. Espaço esse que reflete, tanto traços da personalidade do morador quanto suas crenças e valores, sejam eles recentes ou permanentes. Nesse sentido, a autora afirma que a casa de um indivíduo é um espaço de significado simbólico e existencial, um lugar de auto expressão, ou seja, uma extensão de sua forma de viver e ver o mundo e a si mesmo.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Scárdua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(2012) destaca ainda a importância de os profissionais da área perceberem e projetarem os espaços a partir da percepção que o cliente tem do mundo e de si mesmo, para que a casa não seja simplesmente um espaço para hospedar seus moradores, meros dormitórios ou local para higiene pessoal. Que seja sim, um lugar onde as pessoas possam experimentar e vivenciar seus sentimentos, emoções e </w:t>
      </w: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>sensações, se sintam acolhidas e que possua atmosfera capaz de fortalecer identidade, repor energias e delimitar o território físico e imaginário no mundo, além de proporcionar sensação de segurança e pertencimento.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Nas palavras de Norman (2008) “Para o profissional que se dedica ao design centrado no usuário, servir clientes é um meio de aliviá-los de frustrações, de confusão, de uma sensação de impotência. Fazê-los sentir-se no controle e dar-lhes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poder.”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(NORMAN, 2008 p. 116).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Assim, de acordo com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Scárdua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(2011), lançar mão de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tendências</w:t>
      </w:r>
      <w:proofErr w:type="gram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 modismos sem priorizar as necessidades e expectativas do cliente, e principalmente uma representação significativa de sua personalidade, pode constituir em um dos principais problemas que dificultam e prejudicam o bem-estar físico e emocional. Além disso, pode impedir que a casa seja um espaço de refúgio, no qual o indivíduo se sinta seguro em um ambiente reconhecido como sendo próprio, e onde pode se expressar livre e integralmente. Nesse contexto,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Scolforo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(2009) afirma que “Alcançar o bem-estar em casa envolve perceber valores que ultrapassam tendências de </w:t>
      </w:r>
      <w:proofErr w:type="gram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decoração.”</w:t>
      </w:r>
      <w:proofErr w:type="gramEnd"/>
    </w:p>
    <w:p w:rsidR="00B27AA6" w:rsidRPr="00742C25" w:rsidRDefault="00B27AA6" w:rsidP="00B27AA6">
      <w:pPr>
        <w:shd w:val="clear" w:color="auto" w:fill="F4F5EF"/>
        <w:spacing w:after="150"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 que se tem constatado, é que as pessoas são sensibilizadas e influenciadas pelo design significativo, uma vez que é repleto de valor e importância; brinda a vida com boas recordações e remete a boas lembranças, incentivando e estimulando uma atitude mental e postura positiva diante da vida. (NORMAN, 2008).</w:t>
      </w:r>
    </w:p>
    <w:p w:rsidR="00B27AA6" w:rsidRPr="00742C25" w:rsidRDefault="00B27AA6" w:rsidP="00B27AA6">
      <w:pPr>
        <w:shd w:val="clear" w:color="auto" w:fill="F4F5EF"/>
        <w:spacing w:line="240" w:lineRule="auto"/>
        <w:ind w:firstLine="750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Em vista disso, o importante é que se possa, sem abandonar a estética e os aspectos técnicos como ergonomia e funcionalidade, dentre outros, estabelecer o foco no indivíduo e na sua maneira de compreender e interagir com o meio social e físico, e não no espaço projetado.</w:t>
      </w:r>
    </w:p>
    <w:p w:rsidR="00B27AA6" w:rsidRPr="00742C25" w:rsidRDefault="00B27AA6" w:rsidP="00B27AA6">
      <w:pPr>
        <w:shd w:val="clear" w:color="auto" w:fill="F4F5EF"/>
        <w:spacing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⁴ Psicóloga, Mestre e Doutoranda pela USP (SP). Especializada em Desenvolvimento de adultos, na experiência de Felicidade e nos estudos da Psicologia Social.</w:t>
      </w:r>
    </w:p>
    <w:p w:rsidR="00B27AA6" w:rsidRPr="00742C25" w:rsidRDefault="00B27AA6" w:rsidP="00B27AA6">
      <w:pPr>
        <w:shd w:val="clear" w:color="auto" w:fill="F4F5EF"/>
        <w:spacing w:after="150"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Nas palavras de </w:t>
      </w:r>
      <w:proofErr w:type="spellStart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Scárdua</w:t>
      </w:r>
      <w:proofErr w:type="spellEnd"/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(2009):</w:t>
      </w:r>
    </w:p>
    <w:p w:rsidR="00B27AA6" w:rsidRPr="00742C25" w:rsidRDefault="00B27AA6" w:rsidP="00B27AA6">
      <w:pPr>
        <w:shd w:val="clear" w:color="auto" w:fill="F4F5EF"/>
        <w:spacing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Ainda assim, de que forma os “profissionais da casa” podem nos ajudar a erigir um lar? Se pensarmos que a ideia de lar implica, em boa parte, a expressão da nossa individualidade, o desejo de afirmarmos nossa condição social e cultural </w:t>
      </w:r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e a representação dos nossos valores pessoais; o mínimo de conhecimento psicológico, tanto ao nível da espécie – o ser humano – quanto ao nível do indivíduo – o sujeito que demanda </w:t>
      </w:r>
      <w:proofErr w:type="spell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acasa</w:t>
      </w:r>
      <w:proofErr w:type="spell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deveria ser parte essencial da formação daqueles que constroem casas. Quem sabe, num futuro próximo se estabeleça uma abertura conceitual de ambos os lados para a existência de um trabalho interdisciplinar? Ou, pelo menos, o interesse numa produção teórico-prática que busque efetivamente o diálogo entre áreas como Arquitetura, Design, Decoração, Engenharia Civil, </w:t>
      </w:r>
      <w:proofErr w:type="spellStart"/>
      <w:proofErr w:type="gramStart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Psicologia,Antropologia</w:t>
      </w:r>
      <w:proofErr w:type="spellEnd"/>
      <w:proofErr w:type="gramEnd"/>
      <w:r w:rsidRPr="00742C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Sociologia, História, etc. (SCÁRDUA, 2009, p. 2).</w:t>
      </w:r>
    </w:p>
    <w:p w:rsidR="00B27AA6" w:rsidRPr="00742C25" w:rsidRDefault="00B27AA6" w:rsidP="00B27AA6">
      <w:pPr>
        <w:shd w:val="clear" w:color="auto" w:fill="F4F5EF"/>
        <w:spacing w:line="240" w:lineRule="auto"/>
        <w:ind w:firstLine="750"/>
        <w:jc w:val="both"/>
        <w:rPr>
          <w:rFonts w:ascii="roboto-regular" w:eastAsia="Times New Roman" w:hAnsi="roboto-regular" w:cs="Times New Roman"/>
          <w:color w:val="000000"/>
          <w:sz w:val="30"/>
          <w:szCs w:val="30"/>
          <w:lang w:eastAsia="pt-BR"/>
        </w:rPr>
      </w:pPr>
      <w:r w:rsidRPr="00742C2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Nesse sentido, Norman (2008) ressalta que: “[…] o lado emocional do Design pode ser mais decisivo para o sucesso de um produto que seus elementos práticos”. (NORMAN, 2008, p. 24). Compreendida essa realidade, pode-se afirmar que, para o exercício pleno da profissão de Design de Interiores, entender de forma clara os aspectos cognitivos e emocionais do indivíduo e do design é extremamente relevante e impõe a busca por saberes que garantam tais competências</w:t>
      </w:r>
      <w:r w:rsidRPr="00742C25">
        <w:rPr>
          <w:rFonts w:ascii="roboto-regular" w:eastAsia="Times New Roman" w:hAnsi="roboto-regular" w:cs="Times New Roman"/>
          <w:color w:val="000000"/>
          <w:sz w:val="30"/>
          <w:szCs w:val="30"/>
          <w:lang w:eastAsia="pt-BR"/>
        </w:rPr>
        <w:t>.</w:t>
      </w:r>
    </w:p>
    <w:p w:rsidR="00B27AA6" w:rsidRDefault="00B27AA6" w:rsidP="00B27AA6">
      <w:pPr>
        <w:jc w:val="both"/>
      </w:pPr>
      <w:r>
        <w:rPr>
          <w:rFonts w:ascii="Arial" w:hAnsi="Arial" w:cs="Arial"/>
          <w:b/>
          <w:sz w:val="24"/>
          <w:szCs w:val="24"/>
        </w:rPr>
        <w:t>Fonte:</w:t>
      </w:r>
      <w:hyperlink r:id="rId4" w:history="1">
        <w:r>
          <w:rPr>
            <w:rStyle w:val="Hyperlink"/>
          </w:rPr>
          <w:t>https://revistaintramuros.com.br/aspectos-emocionais-e-cognitivos-do-design-edicao-01/</w:t>
        </w:r>
      </w:hyperlink>
    </w:p>
    <w:p w:rsidR="00B27AA6" w:rsidRDefault="00B27AA6"/>
    <w:sectPr w:rsidR="00B27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A6"/>
    <w:rsid w:val="00B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3DCC"/>
  <w15:chartTrackingRefBased/>
  <w15:docId w15:val="{0DEBE2FB-DE76-4269-85B0-1840BAC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27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vistaintramuros.com.br/aspectos-emocionais-e-cognitivos-do-design-edicao-0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1946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2020-05-20T20:24:00Z</dcterms:created>
  <dcterms:modified xsi:type="dcterms:W3CDTF">2020-05-20T20:25:00Z</dcterms:modified>
</cp:coreProperties>
</file>