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 de Partage d'un Drive avec un Partenaire Externe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Ce guide détaille le processus pour partager un drive avec un partenaire externe, facilitant la collaboration et l'échange d'informations en toute sécurité. Suivez attentivement les étapes ci-dessous pour assurer un partage efficace et contrôlé.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Connexion au Compte 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Connectez-vous au compte Google associé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du Dossier (si nécessaire) 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vous n'avez pas encore créé le dossier à partager, créez-en un en cliquant sur "Nouveau" puis "Dossier".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 de Contenu au Dossier (si nécessaire) 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Ajoutez les fichiers et documents nécessaires au dossier que vous souhaitez partager.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des Autorisations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Cliquez avec le bouton droit sur le dossier que vous souhaitez partager.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Sélectionnez "Partager" dans le menu contextuel.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 du Partenaire Externe 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Saisissez l'adresse e-mail du partenaire externe dans la zone de partage.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Définissez le niveau d'accès approprié (Afficher, Modifier, Commenter) en fonction des besoins.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Génération du Lien de Partage (si nécessaire) 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vous préférez partager via un lien, cliquez sur "Obtenir le lien de partage" et configurez les paramètres d'accès.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du Lien ou des Invitations 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Envoyez le lien de partage ou les invitations directement au partenaire externe via un e-mail sécurisé.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des Autorisations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Assurez-vous de réviser et de gérer les autorisations régulièrement, en révoquant l'accès lorsque la collaboration est terminée.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Suivi des Modifications 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Utilisez la fonction "Historique des modifications" pour suivre les modifications apportées aux fichiers dans le dossier partagé.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Continue 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Maintenez une communication continue avec le partenaire externe pour garantir une collaboration fluide et résoudre tout problème éventuel.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Notes Complémentaires 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Assurez-vous de respecter les politiques de sécurité de l'entreprise en matière de partage externe.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Sensibilisez le partenaire externe à la confidentialité des données et encouragez la sécurité des informations partagées.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En suivant ces étapes, vous faciliterez une collaboration efficace avec vos partenaires externes tout en assurant la sécurité et la confidentialité des informations partagées.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