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37169" w14:textId="6FB3743B" w:rsidR="22FE9257" w:rsidRDefault="00925C2D" w:rsidP="41B2D6B5">
      <w:pPr>
        <w:spacing w:after="240" w:line="480" w:lineRule="auto"/>
      </w:pPr>
      <w:r>
        <w:rPr>
          <w:rFonts w:ascii="Times New Roman" w:eastAsia="Times New Roman" w:hAnsi="Times New Roman" w:cs="Times New Roman"/>
          <w:b/>
          <w:bCs/>
          <w:sz w:val="30"/>
          <w:szCs w:val="30"/>
        </w:rPr>
        <w:t>Detecting exceptional neutral genetic changes</w:t>
      </w:r>
      <w:r w:rsidR="41B2D6B5" w:rsidRPr="41B2D6B5">
        <w:rPr>
          <w:rFonts w:ascii="Times New Roman" w:eastAsia="Times New Roman" w:hAnsi="Times New Roman" w:cs="Times New Roman"/>
          <w:b/>
          <w:bCs/>
          <w:sz w:val="30"/>
          <w:szCs w:val="30"/>
        </w:rPr>
        <w:t xml:space="preserve"> </w:t>
      </w:r>
      <w:r>
        <w:rPr>
          <w:rFonts w:ascii="Times New Roman" w:eastAsia="Times New Roman" w:hAnsi="Times New Roman" w:cs="Times New Roman"/>
          <w:b/>
          <w:bCs/>
          <w:sz w:val="30"/>
          <w:szCs w:val="30"/>
        </w:rPr>
        <w:t>in resampled landscapes.</w:t>
      </w:r>
    </w:p>
    <w:p w14:paraId="7BCFD8C4" w14:textId="573AB28A" w:rsidR="22FE9257" w:rsidRDefault="22FE9257" w:rsidP="41B2D6B5">
      <w:pPr>
        <w:spacing w:after="240" w:line="480" w:lineRule="auto"/>
        <w:rPr>
          <w:rFonts w:ascii="Times New Roman" w:eastAsia="Times New Roman" w:hAnsi="Times New Roman" w:cs="Times New Roman"/>
          <w:sz w:val="24"/>
          <w:szCs w:val="24"/>
        </w:rPr>
      </w:pPr>
    </w:p>
    <w:p w14:paraId="32FF3CC5" w14:textId="252A91B8"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Julian </w:t>
      </w:r>
      <w:proofErr w:type="spellStart"/>
      <w:r w:rsidRPr="41B2D6B5">
        <w:rPr>
          <w:rFonts w:ascii="Times New Roman" w:eastAsia="Times New Roman" w:hAnsi="Times New Roman" w:cs="Times New Roman"/>
          <w:sz w:val="24"/>
          <w:szCs w:val="24"/>
        </w:rPr>
        <w:t>Wittische</w:t>
      </w:r>
      <w:proofErr w:type="spellEnd"/>
      <w:r w:rsidRPr="41B2D6B5">
        <w:rPr>
          <w:rFonts w:ascii="Times New Roman" w:eastAsia="Times New Roman" w:hAnsi="Times New Roman" w:cs="Times New Roman"/>
          <w:sz w:val="24"/>
          <w:szCs w:val="24"/>
        </w:rPr>
        <w:t>, Pierre Legendre, Patrick M. A. James</w:t>
      </w:r>
    </w:p>
    <w:p w14:paraId="39A8D5D8" w14:textId="65EB1B1B" w:rsidR="22FE9257" w:rsidRDefault="22FE9257" w:rsidP="41B2D6B5">
      <w:pPr>
        <w:spacing w:after="240" w:line="480" w:lineRule="auto"/>
        <w:rPr>
          <w:rFonts w:ascii="Times New Roman" w:eastAsia="Times New Roman" w:hAnsi="Times New Roman" w:cs="Times New Roman"/>
          <w:sz w:val="24"/>
          <w:szCs w:val="24"/>
        </w:rPr>
      </w:pPr>
    </w:p>
    <w:p w14:paraId="3B0824B7" w14:textId="03A25022" w:rsidR="22FE9257" w:rsidRPr="00C52C6B" w:rsidRDefault="41B2D6B5" w:rsidP="41B2D6B5">
      <w:pPr>
        <w:spacing w:after="240" w:line="480" w:lineRule="auto"/>
        <w:rPr>
          <w:rFonts w:ascii="Times New Roman" w:eastAsia="Times New Roman" w:hAnsi="Times New Roman" w:cs="Times New Roman"/>
          <w:sz w:val="24"/>
          <w:szCs w:val="24"/>
          <w:lang w:val="fr-CA"/>
        </w:rPr>
      </w:pPr>
      <w:r w:rsidRPr="00C52C6B">
        <w:rPr>
          <w:rFonts w:ascii="Times New Roman" w:eastAsia="Times New Roman" w:hAnsi="Times New Roman" w:cs="Times New Roman"/>
          <w:sz w:val="24"/>
          <w:szCs w:val="24"/>
          <w:lang w:val="fr-CA"/>
        </w:rPr>
        <w:t>Département de Sciences Biologiques, CP 6128 Succursale Centre-Ville, Université de Montréal, Pavillon Marie-Victorin, Montréal, QC, Canada, H3C 3J7</w:t>
      </w:r>
    </w:p>
    <w:p w14:paraId="4915448B" w14:textId="2B2CF278" w:rsidR="22FE9257" w:rsidRPr="00C52C6B" w:rsidRDefault="22FE9257" w:rsidP="41B2D6B5">
      <w:pPr>
        <w:spacing w:after="240" w:line="480" w:lineRule="auto"/>
        <w:rPr>
          <w:rFonts w:ascii="Times New Roman" w:eastAsia="Times New Roman" w:hAnsi="Times New Roman" w:cs="Times New Roman"/>
          <w:sz w:val="24"/>
          <w:szCs w:val="24"/>
          <w:lang w:val="fr-CA"/>
        </w:rPr>
      </w:pPr>
    </w:p>
    <w:p w14:paraId="04A343B2" w14:textId="172ACF65"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Correspondence: Julian </w:t>
      </w:r>
      <w:proofErr w:type="spellStart"/>
      <w:r w:rsidRPr="41B2D6B5">
        <w:rPr>
          <w:rFonts w:ascii="Times New Roman" w:eastAsia="Times New Roman" w:hAnsi="Times New Roman" w:cs="Times New Roman"/>
          <w:sz w:val="24"/>
          <w:szCs w:val="24"/>
        </w:rPr>
        <w:t>Wittische</w:t>
      </w:r>
      <w:proofErr w:type="spellEnd"/>
      <w:r w:rsidRPr="41B2D6B5">
        <w:rPr>
          <w:rFonts w:ascii="Times New Roman" w:eastAsia="Times New Roman" w:hAnsi="Times New Roman" w:cs="Times New Roman"/>
          <w:sz w:val="24"/>
          <w:szCs w:val="24"/>
        </w:rPr>
        <w:t xml:space="preserve">; E-mail: </w:t>
      </w:r>
      <w:hyperlink r:id="rId5">
        <w:r w:rsidRPr="41B2D6B5">
          <w:rPr>
            <w:rStyle w:val="Lienhypertexte"/>
            <w:rFonts w:ascii="Times New Roman" w:eastAsia="Times New Roman" w:hAnsi="Times New Roman" w:cs="Times New Roman"/>
            <w:sz w:val="24"/>
            <w:szCs w:val="24"/>
          </w:rPr>
          <w:t>jwittische@gmail.com</w:t>
        </w:r>
      </w:hyperlink>
    </w:p>
    <w:p w14:paraId="09E87367" w14:textId="3F764E51" w:rsidR="22FE9257" w:rsidRDefault="22FE9257" w:rsidP="41B2D6B5">
      <w:pPr>
        <w:spacing w:after="240" w:line="480" w:lineRule="auto"/>
        <w:rPr>
          <w:rFonts w:ascii="Times New Roman" w:eastAsia="Times New Roman" w:hAnsi="Times New Roman" w:cs="Times New Roman"/>
          <w:sz w:val="24"/>
          <w:szCs w:val="24"/>
        </w:rPr>
      </w:pPr>
    </w:p>
    <w:p w14:paraId="133AA1FF" w14:textId="4EBC061A"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Running title: </w:t>
      </w:r>
      <w:proofErr w:type="spellStart"/>
      <w:r w:rsidRPr="41B2D6B5">
        <w:rPr>
          <w:rFonts w:ascii="Times New Roman" w:eastAsia="Times New Roman" w:hAnsi="Times New Roman" w:cs="Times New Roman"/>
          <w:sz w:val="24"/>
          <w:szCs w:val="24"/>
        </w:rPr>
        <w:t>Spatio</w:t>
      </w:r>
      <w:proofErr w:type="spellEnd"/>
      <w:r w:rsidRPr="41B2D6B5">
        <w:rPr>
          <w:rFonts w:ascii="Times New Roman" w:eastAsia="Times New Roman" w:hAnsi="Times New Roman" w:cs="Times New Roman"/>
          <w:sz w:val="24"/>
          <w:szCs w:val="24"/>
        </w:rPr>
        <w:t xml:space="preserve">-temporal genetic </w:t>
      </w:r>
      <w:r w:rsidR="007E0A82">
        <w:rPr>
          <w:rFonts w:ascii="Times New Roman" w:eastAsia="Times New Roman" w:hAnsi="Times New Roman" w:cs="Times New Roman"/>
          <w:sz w:val="24"/>
          <w:szCs w:val="24"/>
        </w:rPr>
        <w:t>change</w:t>
      </w:r>
    </w:p>
    <w:p w14:paraId="4A2A9219" w14:textId="303AA3CD" w:rsidR="22FE9257" w:rsidRDefault="22FE9257" w:rsidP="41B2D6B5">
      <w:pPr>
        <w:spacing w:after="240" w:line="480" w:lineRule="auto"/>
        <w:rPr>
          <w:rFonts w:ascii="Times New Roman" w:eastAsia="Times New Roman" w:hAnsi="Times New Roman" w:cs="Times New Roman"/>
          <w:sz w:val="24"/>
          <w:szCs w:val="24"/>
        </w:rPr>
      </w:pPr>
    </w:p>
    <w:p w14:paraId="50CE5E00" w14:textId="4AC1C4FD"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INTRODUCTION</w:t>
      </w:r>
    </w:p>
    <w:p w14:paraId="05AD893E" w14:textId="0E60295F" w:rsidR="00156869" w:rsidRPr="00E536D6" w:rsidRDefault="009654F3" w:rsidP="00B1288E">
      <w:pPr>
        <w:spacing w:after="240" w:line="480" w:lineRule="auto"/>
        <w:rPr>
          <w:rFonts w:ascii="Times New Roman" w:eastAsia="Times New Roman" w:hAnsi="Times New Roman" w:cs="Times New Roman"/>
          <w:sz w:val="24"/>
          <w:szCs w:val="24"/>
        </w:rPr>
      </w:pPr>
      <w:r w:rsidRPr="005D64D3">
        <w:rPr>
          <w:rFonts w:ascii="Times New Roman" w:eastAsia="Times New Roman" w:hAnsi="Times New Roman" w:cs="Times New Roman"/>
          <w:sz w:val="24"/>
          <w:szCs w:val="24"/>
        </w:rPr>
        <w:t>Global</w:t>
      </w:r>
      <w:r w:rsidRPr="005D64D3">
        <w:rPr>
          <w:rFonts w:ascii="Times New Roman" w:eastAsia="Times New Roman" w:hAnsi="Times New Roman" w:cs="Times New Roman"/>
          <w:sz w:val="24"/>
          <w:szCs w:val="24"/>
        </w:rPr>
        <w:t xml:space="preserve"> change</w:t>
      </w:r>
      <w:r w:rsidRPr="005D64D3">
        <w:rPr>
          <w:rFonts w:ascii="Times New Roman" w:eastAsia="Times New Roman" w:hAnsi="Times New Roman" w:cs="Times New Roman"/>
          <w:sz w:val="24"/>
          <w:szCs w:val="24"/>
        </w:rPr>
        <w:t xml:space="preserve">, including </w:t>
      </w:r>
      <w:r w:rsidR="005D64D3">
        <w:rPr>
          <w:rFonts w:ascii="Times New Roman" w:eastAsia="Times New Roman" w:hAnsi="Times New Roman" w:cs="Times New Roman"/>
          <w:sz w:val="24"/>
          <w:szCs w:val="24"/>
        </w:rPr>
        <w:t xml:space="preserve">climate change but also </w:t>
      </w:r>
      <w:r w:rsidRPr="005D64D3">
        <w:rPr>
          <w:rFonts w:ascii="Times New Roman" w:eastAsia="Times New Roman" w:hAnsi="Times New Roman" w:cs="Times New Roman"/>
          <w:sz w:val="24"/>
          <w:szCs w:val="24"/>
        </w:rPr>
        <w:t xml:space="preserve">habitat </w:t>
      </w:r>
      <w:r w:rsidR="005D64D3" w:rsidRPr="005D64D3">
        <w:rPr>
          <w:rFonts w:ascii="Times New Roman" w:eastAsia="Times New Roman" w:hAnsi="Times New Roman" w:cs="Times New Roman"/>
          <w:sz w:val="24"/>
          <w:szCs w:val="24"/>
        </w:rPr>
        <w:t>destruction</w:t>
      </w:r>
      <w:r w:rsidR="005D64D3">
        <w:rPr>
          <w:rFonts w:ascii="Times New Roman" w:eastAsia="Times New Roman" w:hAnsi="Times New Roman" w:cs="Times New Roman"/>
          <w:sz w:val="24"/>
          <w:szCs w:val="24"/>
        </w:rPr>
        <w:t xml:space="preserve"> and</w:t>
      </w:r>
      <w:r w:rsidR="005D64D3" w:rsidRPr="005D64D3">
        <w:rPr>
          <w:rFonts w:ascii="Times New Roman" w:eastAsia="Times New Roman" w:hAnsi="Times New Roman" w:cs="Times New Roman"/>
          <w:sz w:val="24"/>
          <w:szCs w:val="24"/>
        </w:rPr>
        <w:t xml:space="preserve"> </w:t>
      </w:r>
      <w:r w:rsidRPr="005D64D3">
        <w:rPr>
          <w:rFonts w:ascii="Times New Roman" w:eastAsia="Times New Roman" w:hAnsi="Times New Roman" w:cs="Times New Roman"/>
          <w:sz w:val="24"/>
          <w:szCs w:val="24"/>
        </w:rPr>
        <w:t>fragmentation</w:t>
      </w:r>
      <w:r w:rsidR="005D64D3">
        <w:rPr>
          <w:rFonts w:ascii="Times New Roman" w:eastAsia="Times New Roman" w:hAnsi="Times New Roman" w:cs="Times New Roman"/>
          <w:sz w:val="24"/>
          <w:szCs w:val="24"/>
        </w:rPr>
        <w:t>,</w:t>
      </w:r>
      <w:r w:rsidRPr="005D64D3">
        <w:rPr>
          <w:rFonts w:ascii="Times New Roman" w:eastAsia="Times New Roman" w:hAnsi="Times New Roman" w:cs="Times New Roman"/>
          <w:sz w:val="24"/>
          <w:szCs w:val="24"/>
        </w:rPr>
        <w:t xml:space="preserve"> have </w:t>
      </w:r>
      <w:r w:rsidRPr="005D64D3">
        <w:rPr>
          <w:rFonts w:ascii="Times New Roman" w:eastAsia="Times New Roman" w:hAnsi="Times New Roman" w:cs="Times New Roman"/>
          <w:sz w:val="24"/>
          <w:szCs w:val="24"/>
        </w:rPr>
        <w:t>caused b</w:t>
      </w:r>
      <w:r w:rsidRPr="005D64D3">
        <w:rPr>
          <w:rFonts w:ascii="Times New Roman" w:eastAsia="Times New Roman" w:hAnsi="Times New Roman" w:cs="Times New Roman"/>
          <w:sz w:val="24"/>
          <w:szCs w:val="24"/>
        </w:rPr>
        <w:t>iodiversity</w:t>
      </w:r>
      <w:r w:rsidR="005D64D3" w:rsidRPr="005D64D3">
        <w:rPr>
          <w:rFonts w:ascii="Times New Roman" w:eastAsia="Times New Roman" w:hAnsi="Times New Roman" w:cs="Times New Roman"/>
          <w:sz w:val="24"/>
          <w:szCs w:val="24"/>
        </w:rPr>
        <w:t xml:space="preserve"> to </w:t>
      </w:r>
      <w:r w:rsidR="005D64D3">
        <w:rPr>
          <w:rFonts w:ascii="Times New Roman" w:eastAsia="Times New Roman" w:hAnsi="Times New Roman" w:cs="Times New Roman"/>
          <w:sz w:val="24"/>
          <w:szCs w:val="24"/>
        </w:rPr>
        <w:t xml:space="preserve">quickly </w:t>
      </w:r>
      <w:r w:rsidR="005D64D3" w:rsidRPr="005D64D3">
        <w:rPr>
          <w:rFonts w:ascii="Times New Roman" w:eastAsia="Times New Roman" w:hAnsi="Times New Roman" w:cs="Times New Roman"/>
          <w:sz w:val="24"/>
          <w:szCs w:val="24"/>
        </w:rPr>
        <w:t>decline</w:t>
      </w:r>
      <w:r w:rsidR="005D64D3">
        <w:rPr>
          <w:rFonts w:ascii="Times New Roman" w:eastAsia="Times New Roman" w:hAnsi="Times New Roman" w:cs="Times New Roman"/>
          <w:sz w:val="24"/>
          <w:szCs w:val="24"/>
        </w:rPr>
        <w:t xml:space="preserve"> in many parts of the world in the last century </w:t>
      </w:r>
      <w:r w:rsidR="005D64D3">
        <w:rPr>
          <w:rFonts w:ascii="Times New Roman" w:eastAsia="Times New Roman" w:hAnsi="Times New Roman" w:cs="Times New Roman"/>
          <w:sz w:val="24"/>
          <w:szCs w:val="24"/>
        </w:rPr>
        <w:fldChar w:fldCharType="begin" w:fldLock="1"/>
      </w:r>
      <w:r w:rsidR="00890166">
        <w:rPr>
          <w:rFonts w:ascii="Times New Roman" w:eastAsia="Times New Roman" w:hAnsi="Times New Roman" w:cs="Times New Roman"/>
          <w:sz w:val="24"/>
          <w:szCs w:val="24"/>
        </w:rPr>
        <w:instrText>ADDIN CSL_CITATION {"citationItems":[{"id":"ITEM-1","itemData":{"DOI":"10.1111/j.1466-8238.2006.00287.x","ISBN":"1466-822X","ISSN":"01436228","PMID":"20405797","abstract":"Landscape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 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 Keywords","author":[{"dropping-particle":"","family":"Fischer","given":"Joern","non-dropping-particle":"","parse-names":false,"suffix":""},{"dropping-particle":"","family":"Lindenmayer","given":"David B","non-dropping-particle":"","parse-names":false,"suffix":""}],"container-title":"Global Ecology and Biogeography","id":"ITEM-1","issued":{"date-parts":[["2007"]]},"page":"55-66","title":"Landscape modification and habitat fragmentation: a synthesis Joern Fischer* and David B. Lindenmayer Centre","type":"article-journal","volume":"15"},"uris":["http://www.mendeley.com/documents/?uuid=f681441d-40ae-444d-82ba-340c23c0edd9"]},{"id":"ITEM-2","itemData":{"DOI":"10.1126/science.1251817","abstract":"We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Antrhopocene","type":"article-journal","volume":"401"},"uris":["http://www.mendeley.com/documents/?uuid=80298f21-444a-4496-b878-8df0543f4a35"]},{"id":"ITEM-3","itemData":{"DOI":"10.1126/science.1187512","author":[{"dropping-particle":"","family":"Butchart","given":"Stuart H M","non-dropping-particle":"","parse-names":false,"suffix":""},{"dropping-particle":"","family":"Walpole","given":"M.","non-dropping-particle":"","parse-names":false,"suffix":""},{"dropping-particle":"","family":"Collen","given":"B.","non-dropping-particle":"","parse-names":false,"suffix":""},{"dropping-particle":"","family":"Strien","given":"A","non-dropping-particle":"von","parse-names":false,"suffix":""},{"dropping-particle":"","family":"Scharlemann","given":"J. P. W.","non-dropping-particle":"","parse-names":false,"suffix":""},{"dropping-particle":"","family":"Almond","given":"R. E. A.","non-dropping-particle":"","parse-names":false,"suffix":""},{"dropping-particle":"","family":"Baillie","given":"J. E. M.","non-dropping-particle":"","parse-names":false,"suffix":""},{"dropping-particle":"","family":"Bomhard","given":"B.","non-dropping-particle":"","parse-names":false,"suffix":""},{"dropping-particle":"","family":"Brown","given":"C.","non-dropping-particle":"","parse-names":false,"suffix":""},{"dropping-particle":"","family":"Bruno","given":"J.","non-dropping-particle":"","parse-names":false,"suffix":""},{"dropping-particle":"","family":"Carpenter","given":"K. E.","non-dropping-particle":"","parse-names":false,"suffix":""},{"dropping-particle":"","family":"Carr","given":"G. M.","non-dropping-particle":"","parse-names":false,"suffix":""}],"container-title":"Science","id":"ITEM-3","issue":"1164","issued":{"date-parts":[["2010"]]},"title":"Global Biodiversity : Indicators of Recent Declines","type":"article-journal","volume":"328"},"uris":["http://www.mendeley.com/documents/?uuid=2c8b976f-8513-499b-857a-8c9d4fbc66c7"]}],"mendeley":{"formattedCitation":"(Fischer &amp; Lindenmayer, 2007; Butchart et al., 2010; Dirzo et al., 2014)","plainTextFormattedCitation":"(Fischer &amp; Lindenmayer, 2007; Butchart et al., 2010; Dirzo et al., 2014)","previouslyFormattedCitation":"(Fischer &amp; Lindenmayer, 2007; Butchart et al., 2010; Dirzo et al., 2014)"},"properties":{"noteIndex":0},"schema":"https://github.com/citation-style-language/schema/raw/master/csl-citation.json"}</w:instrText>
      </w:r>
      <w:r w:rsidR="005D64D3">
        <w:rPr>
          <w:rFonts w:ascii="Times New Roman" w:eastAsia="Times New Roman" w:hAnsi="Times New Roman" w:cs="Times New Roman"/>
          <w:sz w:val="24"/>
          <w:szCs w:val="24"/>
        </w:rPr>
        <w:fldChar w:fldCharType="separate"/>
      </w:r>
      <w:r w:rsidR="00E37BBE" w:rsidRPr="00E37BBE">
        <w:rPr>
          <w:rFonts w:ascii="Times New Roman" w:eastAsia="Times New Roman" w:hAnsi="Times New Roman" w:cs="Times New Roman"/>
          <w:noProof/>
          <w:sz w:val="24"/>
          <w:szCs w:val="24"/>
        </w:rPr>
        <w:t>(Fischer &amp; Lindenmayer, 2007; Butchart et al., 2010; Dirzo et al., 2014)</w:t>
      </w:r>
      <w:r w:rsidR="005D64D3">
        <w:rPr>
          <w:rFonts w:ascii="Times New Roman" w:eastAsia="Times New Roman" w:hAnsi="Times New Roman" w:cs="Times New Roman"/>
          <w:sz w:val="24"/>
          <w:szCs w:val="24"/>
        </w:rPr>
        <w:fldChar w:fldCharType="end"/>
      </w:r>
      <w:r w:rsidR="005D64D3">
        <w:rPr>
          <w:rFonts w:ascii="Times New Roman" w:eastAsia="Times New Roman" w:hAnsi="Times New Roman" w:cs="Times New Roman"/>
          <w:color w:val="4472C4" w:themeColor="accent1"/>
          <w:sz w:val="24"/>
          <w:szCs w:val="24"/>
        </w:rPr>
        <w:t xml:space="preserve">. </w:t>
      </w:r>
      <w:r w:rsidR="005D64D3">
        <w:rPr>
          <w:rFonts w:ascii="Times New Roman" w:eastAsia="Times New Roman" w:hAnsi="Times New Roman" w:cs="Times New Roman"/>
          <w:sz w:val="24"/>
          <w:szCs w:val="24"/>
        </w:rPr>
        <w:t xml:space="preserve">The future of biodiversity is </w:t>
      </w:r>
      <w:r w:rsidR="004E3308">
        <w:rPr>
          <w:rFonts w:ascii="Times New Roman" w:eastAsia="Times New Roman" w:hAnsi="Times New Roman" w:cs="Times New Roman"/>
          <w:sz w:val="24"/>
          <w:szCs w:val="24"/>
        </w:rPr>
        <w:t xml:space="preserve">likely </w:t>
      </w:r>
      <w:r w:rsidR="005D64D3">
        <w:rPr>
          <w:rFonts w:ascii="Times New Roman" w:eastAsia="Times New Roman" w:hAnsi="Times New Roman" w:cs="Times New Roman"/>
          <w:sz w:val="24"/>
          <w:szCs w:val="24"/>
        </w:rPr>
        <w:t xml:space="preserve">bleak </w:t>
      </w:r>
      <w:r w:rsidR="005D64D3" w:rsidRPr="00E37BBE">
        <w:rPr>
          <w:rFonts w:ascii="Times New Roman" w:eastAsia="Times New Roman" w:hAnsi="Times New Roman" w:cs="Times New Roman"/>
          <w:sz w:val="24"/>
          <w:szCs w:val="24"/>
        </w:rPr>
        <w:fldChar w:fldCharType="begin" w:fldLock="1"/>
      </w:r>
      <w:r w:rsidR="005D64D3" w:rsidRPr="00E37BBE">
        <w:rPr>
          <w:rFonts w:ascii="Times New Roman" w:eastAsia="Times New Roman" w:hAnsi="Times New Roman" w:cs="Times New Roman"/>
          <w:sz w:val="24"/>
          <w:szCs w:val="24"/>
        </w:rPr>
        <w:instrText>ADDIN CSL_CITATION {"citationItems":[{"id":"ITEM-1","itemData":{"DOI":"10.1111/j.1461-0248.2011.01736.x","ISSN":"1461-0248","PMID":"22257223","abstract":"Many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letters","id":"ITEM-1","issue":"4","issued":{"date-parts":[["2012"]]},"page":"365-377","title":"Impacts of climate change on the future of biodiversity.","type":"article-journal","volume":"15"},"uris":["http://www.mendeley.com/documents/?uuid=01e59971-7497-4e8a-8156-80468597d786"]}],"mendeley":{"formattedCitation":"(Bellard, Bertelsmeier, Leadley, Thuiller, &amp; Courchamp, 2012)","plainTextFormattedCitation":"(Bellard, Bertelsmeier, Leadley, Thuiller, &amp; Courchamp, 2012)","previouslyFormattedCitation":"(Bellard, Bertelsmeier, Leadley, Thuiller, &amp; Courchamp, 2012)"},"properties":{"noteIndex":0},"schema":"https://github.com/citation-style-language/schema/raw/master/csl-citation.json"}</w:instrText>
      </w:r>
      <w:r w:rsidR="005D64D3" w:rsidRPr="00E37BBE">
        <w:rPr>
          <w:rFonts w:ascii="Times New Roman" w:eastAsia="Times New Roman" w:hAnsi="Times New Roman" w:cs="Times New Roman"/>
          <w:sz w:val="24"/>
          <w:szCs w:val="24"/>
        </w:rPr>
        <w:fldChar w:fldCharType="separate"/>
      </w:r>
      <w:r w:rsidR="005D64D3" w:rsidRPr="00E37BBE">
        <w:rPr>
          <w:rFonts w:ascii="Times New Roman" w:eastAsia="Times New Roman" w:hAnsi="Times New Roman" w:cs="Times New Roman"/>
          <w:noProof/>
          <w:sz w:val="24"/>
          <w:szCs w:val="24"/>
        </w:rPr>
        <w:t>(Bellard, Bertelsmeier, Leadley, Thuiller, &amp; Courchamp, 2012)</w:t>
      </w:r>
      <w:r w:rsidR="005D64D3" w:rsidRPr="00E37BBE">
        <w:rPr>
          <w:rFonts w:ascii="Times New Roman" w:eastAsia="Times New Roman" w:hAnsi="Times New Roman" w:cs="Times New Roman"/>
          <w:sz w:val="24"/>
          <w:szCs w:val="24"/>
        </w:rPr>
        <w:fldChar w:fldCharType="end"/>
      </w:r>
      <w:r w:rsidR="004E3308" w:rsidRPr="00E37BBE">
        <w:rPr>
          <w:rFonts w:ascii="Times New Roman" w:eastAsia="Times New Roman" w:hAnsi="Times New Roman" w:cs="Times New Roman"/>
          <w:sz w:val="24"/>
          <w:szCs w:val="24"/>
        </w:rPr>
        <w:t xml:space="preserve">, and thus </w:t>
      </w:r>
      <w:r w:rsidRPr="00E37BBE">
        <w:rPr>
          <w:rFonts w:ascii="Times New Roman" w:eastAsia="Times New Roman" w:hAnsi="Times New Roman" w:cs="Times New Roman"/>
          <w:sz w:val="24"/>
          <w:szCs w:val="24"/>
        </w:rPr>
        <w:t>there is a</w:t>
      </w:r>
      <w:r w:rsidR="004E3308" w:rsidRPr="00E37BBE">
        <w:rPr>
          <w:rFonts w:ascii="Times New Roman" w:eastAsia="Times New Roman" w:hAnsi="Times New Roman" w:cs="Times New Roman"/>
          <w:sz w:val="24"/>
          <w:szCs w:val="24"/>
        </w:rPr>
        <w:t>n</w:t>
      </w:r>
      <w:r w:rsidRPr="00E37BBE">
        <w:rPr>
          <w:rFonts w:ascii="Times New Roman" w:eastAsia="Times New Roman" w:hAnsi="Times New Roman" w:cs="Times New Roman"/>
          <w:sz w:val="24"/>
          <w:szCs w:val="24"/>
        </w:rPr>
        <w:t xml:space="preserve"> </w:t>
      </w:r>
      <w:r w:rsidR="004E3308" w:rsidRPr="00E37BBE">
        <w:rPr>
          <w:rFonts w:ascii="Times New Roman" w:eastAsia="Times New Roman" w:hAnsi="Times New Roman" w:cs="Times New Roman"/>
          <w:sz w:val="24"/>
          <w:szCs w:val="24"/>
        </w:rPr>
        <w:t>ever-increasing demand from ecosystem managers</w:t>
      </w:r>
      <w:r w:rsidRPr="00E37BBE">
        <w:rPr>
          <w:rFonts w:ascii="Times New Roman" w:eastAsia="Times New Roman" w:hAnsi="Times New Roman" w:cs="Times New Roman"/>
          <w:sz w:val="24"/>
          <w:szCs w:val="24"/>
        </w:rPr>
        <w:t xml:space="preserve"> to evaluate </w:t>
      </w:r>
      <w:r w:rsidR="004E3308" w:rsidRPr="00E37BBE">
        <w:rPr>
          <w:rFonts w:ascii="Times New Roman" w:eastAsia="Times New Roman" w:hAnsi="Times New Roman" w:cs="Times New Roman"/>
          <w:sz w:val="24"/>
          <w:szCs w:val="24"/>
        </w:rPr>
        <w:t xml:space="preserve">and mitigate </w:t>
      </w:r>
      <w:r w:rsidR="00DC6940" w:rsidRPr="00E37BBE">
        <w:rPr>
          <w:rFonts w:ascii="Times New Roman" w:eastAsia="Times New Roman" w:hAnsi="Times New Roman" w:cs="Times New Roman"/>
          <w:sz w:val="24"/>
          <w:szCs w:val="24"/>
        </w:rPr>
        <w:t xml:space="preserve">biodiversity loss, but also to assess </w:t>
      </w:r>
      <w:r w:rsidR="00E37BBE" w:rsidRPr="00E37BBE">
        <w:rPr>
          <w:rFonts w:ascii="Times New Roman" w:eastAsia="Times New Roman" w:hAnsi="Times New Roman" w:cs="Times New Roman"/>
          <w:sz w:val="24"/>
          <w:szCs w:val="24"/>
        </w:rPr>
        <w:t xml:space="preserve">current and proposed </w:t>
      </w:r>
      <w:r w:rsidRPr="00E37BBE">
        <w:rPr>
          <w:rFonts w:ascii="Times New Roman" w:eastAsia="Times New Roman" w:hAnsi="Times New Roman" w:cs="Times New Roman"/>
          <w:sz w:val="24"/>
          <w:szCs w:val="24"/>
        </w:rPr>
        <w:t>management</w:t>
      </w:r>
      <w:r w:rsidR="00E37BBE" w:rsidRPr="00E37BBE">
        <w:rPr>
          <w:rFonts w:ascii="Times New Roman" w:eastAsia="Times New Roman" w:hAnsi="Times New Roman" w:cs="Times New Roman"/>
          <w:sz w:val="24"/>
          <w:szCs w:val="24"/>
        </w:rPr>
        <w:t xml:space="preserve"> plans</w:t>
      </w:r>
      <w:r w:rsidR="00E37BBE">
        <w:rPr>
          <w:rFonts w:ascii="Times New Roman" w:eastAsia="Times New Roman" w:hAnsi="Times New Roman" w:cs="Times New Roman"/>
          <w:color w:val="4472C4" w:themeColor="accent1"/>
          <w:sz w:val="24"/>
          <w:szCs w:val="24"/>
        </w:rPr>
        <w:t xml:space="preserve"> </w:t>
      </w:r>
      <w:r w:rsidR="00890166" w:rsidRPr="00890166">
        <w:rPr>
          <w:rFonts w:ascii="Times New Roman" w:eastAsia="Times New Roman" w:hAnsi="Times New Roman" w:cs="Times New Roman"/>
          <w:sz w:val="24"/>
          <w:szCs w:val="24"/>
        </w:rPr>
        <w:fldChar w:fldCharType="begin" w:fldLock="1"/>
      </w:r>
      <w:r w:rsidR="00B1288E">
        <w:rPr>
          <w:rFonts w:ascii="Times New Roman" w:eastAsia="Times New Roman" w:hAnsi="Times New Roman" w:cs="Times New Roman"/>
          <w:sz w:val="24"/>
          <w:szCs w:val="24"/>
        </w:rPr>
        <w:instrText>ADDIN CSL_CITATION {"citationItems":[{"id":"ITEM-1","itemData":{"author":[{"dropping-particle":"","family":"Brondizio","given":"E. S.","non-dropping-particle":"","parse-names":false,"suffix":""},{"dropping-particle":"","family":"Settele","given":"J.","non-dropping-particle":"","parse-names":false,"suffix":""},{"dropping-particle":"","family":"Díaz","given":"S.","non-dropping-particle":"","parse-names":false,"suffix":""},{"dropping-particle":"","family":"Ngo","given":"H. T. (editors)","non-dropping-particle":"","parse-names":false,"suffix":""}],"id":"ITEM-1","issued":{"date-parts":[["2019"]]},"publisher-place":"Bonn, Germany","title":"Global assessment report on biodiversity and ecosystem services of the Intergovernmental Science- Policy Platform on Biodiversity and Ecosystem Services. , Bonn, Germany.IPBES. 2019.","type":"report"},"uris":["http://www.mendeley.com/documents/?uuid=50070308-cf86-44a9-92e4-506cdc144335"]}],"mendeley":{"formattedCitation":"(Brondizio, Settele, Díaz, &amp; Ngo, 2019)","plainTextFormattedCitation":"(Brondizio, Settele, Díaz, &amp; Ngo, 2019)","previouslyFormattedCitation":"(Brondizio, Settele, Díaz, &amp; Ngo, 2019)"},"properties":{"noteIndex":0},"schema":"https://github.com/citation-style-language/schema/raw/master/csl-citation.json"}</w:instrText>
      </w:r>
      <w:r w:rsidR="00890166" w:rsidRPr="00890166">
        <w:rPr>
          <w:rFonts w:ascii="Times New Roman" w:eastAsia="Times New Roman" w:hAnsi="Times New Roman" w:cs="Times New Roman"/>
          <w:sz w:val="24"/>
          <w:szCs w:val="24"/>
        </w:rPr>
        <w:fldChar w:fldCharType="separate"/>
      </w:r>
      <w:r w:rsidR="00890166" w:rsidRPr="00890166">
        <w:rPr>
          <w:rFonts w:ascii="Times New Roman" w:eastAsia="Times New Roman" w:hAnsi="Times New Roman" w:cs="Times New Roman"/>
          <w:noProof/>
          <w:sz w:val="24"/>
          <w:szCs w:val="24"/>
        </w:rPr>
        <w:t>(Brondizio, Settele, Díaz, &amp; Ngo, 2019)</w:t>
      </w:r>
      <w:r w:rsidR="00890166" w:rsidRPr="00890166">
        <w:rPr>
          <w:rFonts w:ascii="Times New Roman" w:eastAsia="Times New Roman" w:hAnsi="Times New Roman" w:cs="Times New Roman"/>
          <w:sz w:val="24"/>
          <w:szCs w:val="24"/>
        </w:rPr>
        <w:fldChar w:fldCharType="end"/>
      </w:r>
      <w:r w:rsidR="00890166">
        <w:rPr>
          <w:rFonts w:ascii="Times New Roman" w:eastAsia="Times New Roman" w:hAnsi="Times New Roman" w:cs="Times New Roman"/>
          <w:sz w:val="24"/>
          <w:szCs w:val="24"/>
        </w:rPr>
        <w:t>.</w:t>
      </w:r>
      <w:r w:rsidR="00156869">
        <w:rPr>
          <w:rFonts w:ascii="Times New Roman" w:eastAsia="Times New Roman" w:hAnsi="Times New Roman" w:cs="Times New Roman"/>
          <w:sz w:val="24"/>
          <w:szCs w:val="24"/>
        </w:rPr>
        <w:t xml:space="preserve"> </w:t>
      </w:r>
      <w:r w:rsidR="00A547BA">
        <w:rPr>
          <w:rFonts w:ascii="Times New Roman" w:eastAsia="Times New Roman" w:hAnsi="Times New Roman" w:cs="Times New Roman"/>
          <w:sz w:val="24"/>
          <w:szCs w:val="24"/>
        </w:rPr>
        <w:lastRenderedPageBreak/>
        <w:t>G</w:t>
      </w:r>
      <w:r w:rsidR="006906EE">
        <w:rPr>
          <w:rFonts w:ascii="Times New Roman" w:eastAsia="Times New Roman" w:hAnsi="Times New Roman" w:cs="Times New Roman"/>
          <w:sz w:val="24"/>
          <w:szCs w:val="24"/>
        </w:rPr>
        <w:t xml:space="preserve">lobal change ecology is still an emerging field and improvements are being made at a fast pace </w:t>
      </w:r>
      <w:r w:rsidR="00EC7BAD">
        <w:rPr>
          <w:rFonts w:ascii="Times New Roman" w:eastAsia="Times New Roman" w:hAnsi="Times New Roman" w:cs="Times New Roman"/>
          <w:sz w:val="24"/>
          <w:szCs w:val="24"/>
        </w:rPr>
        <w:fldChar w:fldCharType="begin" w:fldLock="1"/>
      </w:r>
      <w:r w:rsidR="00B20D6F">
        <w:rPr>
          <w:rFonts w:ascii="Times New Roman" w:eastAsia="Times New Roman" w:hAnsi="Times New Roman" w:cs="Times New Roman"/>
          <w:sz w:val="24"/>
          <w:szCs w:val="24"/>
        </w:rPr>
        <w:instrText>ADDIN CSL_CITATION {"citationItems":[{"id":"ITEM-1","itemData":{"DOI":"10.1126/science.1189138","ISSN":"0036-8075","abstract":"The continued growth of human populations and of per capita consumption have resulted in unsustainable exploitation of Earth’s biological diversity, exacerbated by climate change, ocean acidification, and other anthropogenic environmental impacts. We argue that effective conservation of biodiversity is essential for human survival and the maintenance of ecosystem processes. Despite some conservation successes (especially at local scales) and increasing public and government interest in living sustainably, biodiversity continues to decline. Moving beyond 2010, successful conservation approaches need to be reinforced and adequately financed. In addition, however, more radical changes are required that recognize biodiversity as a global public good, that integrate biodiversity conservation into policies and decision frameworks for resource production and consumption, and that focus on wider institutional and societal changes to enable more effective implementation of policy.","author":[{"dropping-particle":"","family":"Rands","given":"Michael R. W.","non-dropping-particle":"","parse-names":false,"suffix":""},{"dropping-particle":"","family":"Adams","given":"William M.","non-dropping-particle":"","parse-names":false,"suffix":""},{"dropping-particle":"","family":"Bennun","given":"Leon","non-dropping-particle":"","parse-names":false,"suffix":""},{"dropping-particle":"","family":"Butchart","given":"Stuart H. M.","non-dropping-particle":"","parse-names":false,"suffix":""},{"dropping-particle":"","family":"Clements","given":"Andrew","non-dropping-particle":"","parse-names":false,"suffix":""},{"dropping-particle":"","family":"Coomes","given":"David","non-dropping-particle":"","parse-names":false,"suffix":""},{"dropping-particle":"","family":"Entwistle","given":"Abigail","non-dropping-particle":"","parse-names":false,"suffix":""},{"dropping-particle":"","family":"Hodge","given":"Ian","non-dropping-particle":"","parse-names":false,"suffix":""},{"dropping-particle":"","family":"Kapos","given":"Valerie","non-dropping-particle":"","parse-names":false,"suffix":""},{"dropping-particle":"","family":"Scharlemann","given":"Jörn P. W.","non-dropping-particle":"","parse-names":false,"suffix":""},{"dropping-particle":"","family":"Sutherland","given":"William J.","non-dropping-particle":"","parse-names":false,"suffix":""},{"dropping-particle":"","family":"Vira","given":"Bhaskar","non-dropping-particle":"","parse-names":false,"suffix":""}],"container-title":"Science","id":"ITEM-1","issue":"5997","issued":{"date-parts":[["2010"]]},"page":"1298-1303","title":"Biodiversity Conservation: Challenges Beyond 2010","type":"article-journal","volume":"329"},"uris":["http://www.mendeley.com/documents/?uuid=59e25b1a-93ef-4933-8d78-3a1e0b1a33bc"]}],"mendeley":{"formattedCitation":"(Rands et al., 2010)","plainTextFormattedCitation":"(Rands et al., 2010)","previouslyFormattedCitation":"(Rands et al., 2010)"},"properties":{"noteIndex":0},"schema":"https://github.com/citation-style-language/schema/raw/master/csl-citation.json"}</w:instrText>
      </w:r>
      <w:r w:rsidR="00EC7BAD">
        <w:rPr>
          <w:rFonts w:ascii="Times New Roman" w:eastAsia="Times New Roman" w:hAnsi="Times New Roman" w:cs="Times New Roman"/>
          <w:sz w:val="24"/>
          <w:szCs w:val="24"/>
        </w:rPr>
        <w:fldChar w:fldCharType="separate"/>
      </w:r>
      <w:r w:rsidR="00EC7BAD" w:rsidRPr="00EC7BAD">
        <w:rPr>
          <w:rFonts w:ascii="Times New Roman" w:eastAsia="Times New Roman" w:hAnsi="Times New Roman" w:cs="Times New Roman"/>
          <w:noProof/>
          <w:sz w:val="24"/>
          <w:szCs w:val="24"/>
        </w:rPr>
        <w:t>(Rands et al., 2010)</w:t>
      </w:r>
      <w:r w:rsidR="00EC7BAD">
        <w:rPr>
          <w:rFonts w:ascii="Times New Roman" w:eastAsia="Times New Roman" w:hAnsi="Times New Roman" w:cs="Times New Roman"/>
          <w:sz w:val="24"/>
          <w:szCs w:val="24"/>
        </w:rPr>
        <w:fldChar w:fldCharType="end"/>
      </w:r>
      <w:r w:rsidR="006906EE">
        <w:rPr>
          <w:rFonts w:ascii="Times New Roman" w:eastAsia="Times New Roman" w:hAnsi="Times New Roman" w:cs="Times New Roman"/>
          <w:sz w:val="24"/>
          <w:szCs w:val="24"/>
        </w:rPr>
        <w:t>.</w:t>
      </w:r>
      <w:r w:rsidR="006B1A1E">
        <w:rPr>
          <w:rFonts w:ascii="Times New Roman" w:eastAsia="Times New Roman" w:hAnsi="Times New Roman" w:cs="Times New Roman"/>
          <w:sz w:val="24"/>
          <w:szCs w:val="24"/>
        </w:rPr>
        <w:t xml:space="preserve"> </w:t>
      </w:r>
      <w:r w:rsidR="000E0725">
        <w:rPr>
          <w:rFonts w:ascii="Times New Roman" w:eastAsia="Times New Roman" w:hAnsi="Times New Roman" w:cs="Times New Roman"/>
          <w:sz w:val="24"/>
          <w:szCs w:val="24"/>
        </w:rPr>
        <w:t>Among the m</w:t>
      </w:r>
      <w:r w:rsidR="00EC7BAD">
        <w:rPr>
          <w:rFonts w:ascii="Times New Roman" w:eastAsia="Times New Roman" w:hAnsi="Times New Roman" w:cs="Times New Roman"/>
          <w:sz w:val="24"/>
          <w:szCs w:val="24"/>
        </w:rPr>
        <w:t>ain axes of improvement followed by researchers are increasing our understanding of synergies between drivers of ecosystem services and biodiversity loss</w:t>
      </w:r>
      <w:r w:rsidR="006B1A1E">
        <w:rPr>
          <w:rFonts w:ascii="Times New Roman" w:eastAsia="Times New Roman" w:hAnsi="Times New Roman" w:cs="Times New Roman"/>
          <w:sz w:val="24"/>
          <w:szCs w:val="24"/>
        </w:rPr>
        <w:t xml:space="preserve">, </w:t>
      </w:r>
      <w:r w:rsidR="000E0725">
        <w:rPr>
          <w:rFonts w:ascii="Times New Roman" w:eastAsia="Times New Roman" w:hAnsi="Times New Roman" w:cs="Times New Roman"/>
          <w:sz w:val="24"/>
          <w:szCs w:val="24"/>
        </w:rPr>
        <w:t>covering previously poorly described biodiversity (including genetic diversity)</w:t>
      </w:r>
      <w:r w:rsidR="002E06AC">
        <w:rPr>
          <w:rFonts w:ascii="Times New Roman" w:eastAsia="Times New Roman" w:hAnsi="Times New Roman" w:cs="Times New Roman"/>
          <w:sz w:val="24"/>
          <w:szCs w:val="24"/>
        </w:rPr>
        <w:t>,</w:t>
      </w:r>
      <w:r w:rsidR="000E0725">
        <w:rPr>
          <w:rFonts w:ascii="Times New Roman" w:eastAsia="Times New Roman" w:hAnsi="Times New Roman" w:cs="Times New Roman"/>
          <w:sz w:val="24"/>
          <w:szCs w:val="24"/>
        </w:rPr>
        <w:t xml:space="preserve"> and</w:t>
      </w:r>
      <w:r w:rsidR="002E06AC">
        <w:rPr>
          <w:rFonts w:ascii="Times New Roman" w:eastAsia="Times New Roman" w:hAnsi="Times New Roman" w:cs="Times New Roman"/>
          <w:sz w:val="24"/>
          <w:szCs w:val="24"/>
        </w:rPr>
        <w:t xml:space="preserve"> increasing our predictive abilities, notably through model validation and development.</w:t>
      </w:r>
      <w:r w:rsidR="00F16D73">
        <w:rPr>
          <w:rFonts w:ascii="Times New Roman" w:eastAsia="Times New Roman" w:hAnsi="Times New Roman" w:cs="Times New Roman"/>
          <w:sz w:val="24"/>
          <w:szCs w:val="24"/>
        </w:rPr>
        <w:t xml:space="preserve"> Although </w:t>
      </w:r>
      <w:r w:rsidR="00B20D6F">
        <w:rPr>
          <w:rFonts w:ascii="Times New Roman" w:eastAsia="Times New Roman" w:hAnsi="Times New Roman" w:cs="Times New Roman"/>
          <w:sz w:val="24"/>
          <w:szCs w:val="24"/>
        </w:rPr>
        <w:t xml:space="preserve">global trends and uncertainty in global change have </w:t>
      </w:r>
      <w:r w:rsidR="005E361A">
        <w:rPr>
          <w:rFonts w:ascii="Times New Roman" w:eastAsia="Times New Roman" w:hAnsi="Times New Roman" w:cs="Times New Roman"/>
          <w:sz w:val="24"/>
          <w:szCs w:val="24"/>
        </w:rPr>
        <w:t xml:space="preserve">long </w:t>
      </w:r>
      <w:r w:rsidR="00B20D6F">
        <w:rPr>
          <w:rFonts w:ascii="Times New Roman" w:eastAsia="Times New Roman" w:hAnsi="Times New Roman" w:cs="Times New Roman"/>
          <w:sz w:val="24"/>
          <w:szCs w:val="24"/>
        </w:rPr>
        <w:t xml:space="preserve">been closely monitored and </w:t>
      </w:r>
      <w:r w:rsidR="00F16D73">
        <w:rPr>
          <w:rFonts w:ascii="Times New Roman" w:eastAsia="Times New Roman" w:hAnsi="Times New Roman" w:cs="Times New Roman"/>
          <w:sz w:val="24"/>
          <w:szCs w:val="24"/>
        </w:rPr>
        <w:t>described</w:t>
      </w:r>
      <w:r w:rsidR="00B20D6F">
        <w:rPr>
          <w:rFonts w:ascii="Times New Roman" w:eastAsia="Times New Roman" w:hAnsi="Times New Roman" w:cs="Times New Roman"/>
          <w:sz w:val="24"/>
          <w:szCs w:val="24"/>
        </w:rPr>
        <w:t xml:space="preserve"> </w:t>
      </w:r>
      <w:r w:rsidR="00B20D6F">
        <w:rPr>
          <w:rFonts w:ascii="Times New Roman" w:eastAsia="Times New Roman" w:hAnsi="Times New Roman" w:cs="Times New Roman"/>
          <w:sz w:val="24"/>
          <w:szCs w:val="24"/>
        </w:rPr>
        <w:fldChar w:fldCharType="begin" w:fldLock="1"/>
      </w:r>
      <w:r w:rsidR="00E536D6">
        <w:rPr>
          <w:rFonts w:ascii="Times New Roman" w:eastAsia="Times New Roman" w:hAnsi="Times New Roman" w:cs="Times New Roman"/>
          <w:sz w:val="24"/>
          <w:szCs w:val="24"/>
        </w:rPr>
        <w:instrText>ADDIN CSL_CITATION {"citationItems":[{"id":"ITEM-1","itemData":{"DOI":"10.1126/science.287.5459.1770","ISSN":"00368075","PMID":"10710299","author":[{"dropping-particle":"","family":"Sala","given":"Osvaldo E","non-dropping-particle":"","parse-names":false,"suffix":""},{"dropping-particle":"","family":"Iii","given":"F Stuart Chapin","non-dropping-particle":"","parse-names":false,"suffix":""},{"dropping-particle":"","family":"Armesto","given":"Juan J","non-dropping-particle":"","parse-names":false,"suffix":""},{"dropping-particle":"","family":"Berlow","given":"Eric","non-dropping-particle":"","parse-names":false,"suffix":""},{"dropping-particle":"","family":"Dirzo","given":"Rodolfo","non-dropping-particle":"","parse-names":false,"suffix":""},{"dropping-particle":"","family":"Huber-sanwald","given":"Elisabeth","non-dropping-particle":"","parse-names":false,"suffix":""},{"dropping-particle":"","family":"Huenneke","given":"Laura F","non-dropping-particle":"","parse-names":false,"suffix":""},{"dropping-particle":"","family":"Robert","given":"B","non-dropping-particle":"","parse-names":false,"suffix":""},{"dropping-particle":"","family":"Kinzig","given":"Ann","non-dropping-particle":"","parse-names":false,"suffix":""},{"dropping-particle":"","family":"Leemans","given":"Rik","non-dropping-particle":"","parse-names":false,"suffix":""},{"dropping-particle":"","family":"Lodge","given":"David M","non-dropping-particle":"","parse-names":false,"suffix":""},{"dropping-particle":"","family":"Mooney","given":"Harold A","non-dropping-particle":"","parse-names":false,"suffix":""},{"dropping-particle":"","family":"Oesterheld","given":"Martín","non-dropping-particle":"","parse-names":false,"suffix":""},{"dropping-particle":"","family":"Poff","given":"N Leroy","non-dropping-particle":"","parse-names":false,"suffix":""},{"dropping-particle":"","family":"Sykes","given":"Martin T","non-dropping-particle":"","parse-names":false,"suffix":""},{"dropping-particle":"","family":"Walker","given":"Brian H","non-dropping-particle":"","parse-names":false,"suffix":""},{"dropping-particle":"","family":"Walker","given":"Marilyn","non-dropping-particle":"","parse-names":false,"suffix":""},{"dropping-particle":"","family":"Wall","given":"Diana H","non-dropping-particle":"","parse-names":false,"suffix":""},{"dropping-particle":"","family":"Sala","given":"Osvaldo E","non-dropping-particle":"","parse-names":false,"suffix":""},{"dropping-particle":"","family":"Chapin","given":"F Stuart","non-dropping-particle":"","parse-names":false,"suffix":""},{"dropping-particle":"","family":"Armesto","given":"Juan J","non-dropping-particle":"","parse-names":false,"suffix":""},{"dropping-particle":"","family":"Berlow","given":"Eric","non-dropping-particle":"","parse-names":false,"suffix":""},{"dropping-particle":"","family":"Bloomfield","given":"Janine","non-dropping-particle":"","parse-names":false,"suffix":""},{"dropping-particle":"","family":"Dirzo","given":"Rodolfo","non-dropping-particle":"","parse-names":false,"suffix":""},{"dropping-particle":"","family":"Huber-sanwald","given":"Elisabeth","non-dropping-particle":"","parse-names":false,"suffix":""},{"dropping-particle":"","family":"Huenneke","given":"Laura F","non-dropping-particle":"","parse-names":false,"suffix":""},{"dropping-particle":"","family":"Jackson","given":"Robert B","non-dropping-particle":"","parse-names":false,"suffix":""},{"dropping-particle":"","family":"Kinzig","given":"Ann","non-dropping-particle":"","parse-names":false,"suffix":""},{"dropping-particle":"","family":"Leemans","given":"Rik","non-dropping-particle":"","parse-names":false,"suffix":""},{"dropping-particle":"","family":"Lodge","given":"David M","non-dropping-particle":"","parse-names":false,"suffix":""},{"dropping-particle":"","family":"Mooney","given":"Harold A","non-dropping-particle":"","parse-names":false,"suffix":""},{"dropping-particle":"","family":"Oesterheld","given":"Martin","non-dropping-particle":"","parse-names":false,"suffix":""},{"dropping-particle":"","family":"Poff","given":"N Leroy","non-dropping-particle":"","parse-names":false,"suffix":""},{"dropping-particle":"","family":"Sykes","given":"Martin T","non-dropping-particle":"","parse-names":false,"suffix":""},{"dropping-particle":"","family":"Walker","given":"Brian H","non-dropping-particle":"","parse-names":false,"suffix":""},{"dropping-particle":"","family":"Walker","given":"Marilyn","non-dropping-particle":"","parse-names":false,"suffix":""},{"dropping-particle":"","family":"Wall","given":"Diana H","non-dropping-particle":"","parse-names":false,"suffix":""}],"container-title":"Science","id":"ITEM-1","issue":"March","issued":{"date-parts":[["2000"]]},"page":"1770-1774","title":"Global Biodiversity Scenarios for the Year 2100 Global Biodiversity Scenarios for the Year 2100","type":"article-journal","volume":"287"},"uris":["http://www.mendeley.com/documents/?uuid=361e9bfd-3f3b-4a56-9d15-eebec4f8a7cb"]}],"mendeley":{"formattedCitation":"(Sala et al., 2000)","plainTextFormattedCitation":"(Sala et al., 2000)","previouslyFormattedCitation":"(Sala et al., 2000)"},"properties":{"noteIndex":0},"schema":"https://github.com/citation-style-language/schema/raw/master/csl-citation.json"}</w:instrText>
      </w:r>
      <w:r w:rsidR="00B20D6F">
        <w:rPr>
          <w:rFonts w:ascii="Times New Roman" w:eastAsia="Times New Roman" w:hAnsi="Times New Roman" w:cs="Times New Roman"/>
          <w:sz w:val="24"/>
          <w:szCs w:val="24"/>
        </w:rPr>
        <w:fldChar w:fldCharType="separate"/>
      </w:r>
      <w:r w:rsidR="005E361A" w:rsidRPr="005E361A">
        <w:rPr>
          <w:rFonts w:ascii="Times New Roman" w:eastAsia="Times New Roman" w:hAnsi="Times New Roman" w:cs="Times New Roman"/>
          <w:noProof/>
          <w:sz w:val="24"/>
          <w:szCs w:val="24"/>
        </w:rPr>
        <w:t>(Sala et al., 2000)</w:t>
      </w:r>
      <w:r w:rsidR="00B20D6F">
        <w:rPr>
          <w:rFonts w:ascii="Times New Roman" w:eastAsia="Times New Roman" w:hAnsi="Times New Roman" w:cs="Times New Roman"/>
          <w:sz w:val="24"/>
          <w:szCs w:val="24"/>
        </w:rPr>
        <w:fldChar w:fldCharType="end"/>
      </w:r>
      <w:r w:rsidR="00E536D6" w:rsidRPr="00E536D6">
        <w:t xml:space="preserve"> </w:t>
      </w:r>
      <w:r w:rsidR="00E536D6">
        <w:t>(</w:t>
      </w:r>
      <w:r w:rsidR="00E536D6">
        <w:rPr>
          <w:rFonts w:ascii="Times New Roman" w:eastAsia="Times New Roman" w:hAnsi="Times New Roman" w:cs="Times New Roman"/>
          <w:sz w:val="24"/>
          <w:szCs w:val="24"/>
        </w:rPr>
        <w:t>IPCC 2014)</w:t>
      </w:r>
      <w:r w:rsidR="00B20D6F">
        <w:rPr>
          <w:rFonts w:ascii="Times New Roman" w:eastAsia="Times New Roman" w:hAnsi="Times New Roman" w:cs="Times New Roman"/>
          <w:sz w:val="24"/>
          <w:szCs w:val="24"/>
        </w:rPr>
        <w:t xml:space="preserve">, </w:t>
      </w:r>
      <w:r w:rsidR="0016565A">
        <w:rPr>
          <w:rFonts w:ascii="Times New Roman" w:eastAsia="Times New Roman" w:hAnsi="Times New Roman" w:cs="Times New Roman"/>
          <w:sz w:val="24"/>
          <w:szCs w:val="24"/>
        </w:rPr>
        <w:t>more local</w:t>
      </w:r>
      <w:r w:rsidR="00E536D6">
        <w:rPr>
          <w:rFonts w:ascii="Times New Roman" w:eastAsia="Times New Roman" w:hAnsi="Times New Roman" w:cs="Times New Roman"/>
          <w:sz w:val="24"/>
          <w:szCs w:val="24"/>
        </w:rPr>
        <w:t xml:space="preserve"> information about within-</w:t>
      </w:r>
      <w:r w:rsidR="0016565A">
        <w:rPr>
          <w:rFonts w:ascii="Times New Roman" w:eastAsia="Times New Roman" w:hAnsi="Times New Roman" w:cs="Times New Roman"/>
          <w:sz w:val="24"/>
          <w:szCs w:val="24"/>
        </w:rPr>
        <w:t xml:space="preserve">landscape temporal changes </w:t>
      </w:r>
      <w:r w:rsidR="00E536D6">
        <w:rPr>
          <w:rFonts w:ascii="Times New Roman" w:eastAsia="Times New Roman" w:hAnsi="Times New Roman" w:cs="Times New Roman"/>
          <w:sz w:val="24"/>
          <w:szCs w:val="24"/>
        </w:rPr>
        <w:t xml:space="preserve">is needed to further our ability to predict change </w:t>
      </w:r>
      <w:r w:rsidR="00E536D6">
        <w:rPr>
          <w:rFonts w:ascii="Times New Roman" w:eastAsia="Times New Roman" w:hAnsi="Times New Roman" w:cs="Times New Roman"/>
          <w:sz w:val="24"/>
          <w:szCs w:val="24"/>
        </w:rPr>
        <w:fldChar w:fldCharType="begin" w:fldLock="1"/>
      </w:r>
      <w:r w:rsidR="00D85078">
        <w:rPr>
          <w:rFonts w:ascii="Times New Roman" w:eastAsia="Times New Roman" w:hAnsi="Times New Roman" w:cs="Times New Roman"/>
          <w:sz w:val="24"/>
          <w:szCs w:val="24"/>
        </w:rPr>
        <w:instrText>ADDIN CSL_CITATION {"citationItems":[{"id":"ITEM-1","itemData":{"DOI":"10.1111/gcb.12257","ISSN":"13541013","abstract":"Despite decades of work on climate change biology, the scientific community remains uncertain about where and when most species distributions will respond to altered climates. A major barrier is the spatial mismatch between the size of organisms and the scale at which climate data are collected and modeled. Using a meta-analysis of published literature, we show that grid lengths in species distribution models are, on average, ca. 10 000-fold larger than the animals they study, and ca. 1000-fold larger than the plants they study. And the gap is even worse than these ratios indicate, as most work has focused on organisms that are significantly biased toward large size. This mismatch is problematic because organisms do not experience climate on coarse scales. Rather, they live in microclimates, which can be highly heterogeneous and strongly divergent from surrounding macroclimates. Bridging the spatial gap should be a high priority for research and will require gathering climate data at finer scales, developing better methods for downscaling environmental data to microclimates, and improving our statistical understanding of variation at finer scales. Interdisciplinary collaborations (including ecologists, engineers, climatologists, meteorologists, statisticians, and geographers) will be key to bridging the gap, and ultimately to providing scientifically grounded data and recommendations to conservation biologists and policy makers. © 2013 John Wiley  &amp;  Sons Ltd.","author":[{"dropping-particle":"","family":"Potter","given":"Kristen A.","non-dropping-particle":"","parse-names":false,"suffix":""},{"dropping-particle":"","family":"Arthur Woods","given":"H.","non-dropping-particle":"","parse-names":false,"suffix":""},{"dropping-particle":"","family":"Pincebourde","given":"Sylvain","non-dropping-particle":"","parse-names":false,"suffix":""}],"container-title":"Global Change Biology","id":"ITEM-1","issue":"10","issued":{"date-parts":[["2013"]]},"page":"2932-2939","title":"Microclimatic challenges in global change biology","type":"article-journal","volume":"19"},"uris":["http://www.mendeley.com/documents/?uuid=7c8a54cf-2e73-4b8a-83f6-69a510de74e8"]},{"id":"ITEM-2","itemData":{"DOI":"10.1111/j.1365-2486.2008.01766.x","ISSN":"13541013","abstract":"Mountain ecosystems will likely be affected by global warming during the 21st century, with substantial biodiversity loss predicted by species distribution models (SDMs). Depending on the geographic extent, elevation range, and spatial resolution of data used in making these models, different rates of habitat loss have been predicted, with associated risk of species extinction. Few coordinated across-scale comparisons have been made using data of different resolutions and geographic extents. Here, we assess whether climate change-induced habitat losses predicted at the European scale (10 x 10' grid cells) are also predicted from local-scale data and modeling (25 m x 25 m grid cells) in two regions of the Swiss Alps. We show that local-scale models predict persistence of suitable habitats in up to 100% of species that were predicted by a European-scale model to lose all their suitable habitats in the area. Proportion of habitat loss depends on climate change scenario and study area. We find good agreement between the mismatch in predictions between scales and the fine-grain elevation range within 10 x 10' cells. The greatest prediction discrepancy for alpine species occurs in the area with the largest nival zone. Our results suggest elevation range as the main driver for the observed prediction discrepancies. Local-scale projections may better reflect the possibility for species to track their climatic requirement toward higher elevations.","author":[{"dropping-particle":"","family":"Randin","given":"Christophe F.","non-dropping-particle":"","parse-names":false,"suffix":""},{"dropping-particle":"","family":"Engler","given":"Robin","non-dropping-particle":"","parse-names":false,"suffix":""},{"dropping-particle":"","family":"Normand","given":"Signe","non-dropping-particle":"","parse-names":false,"suffix":""},{"dropping-particle":"","family":"Zappa","given":"Massimiliano","non-dropping-particle":"","parse-names":false,"suffix":""},{"dropping-particle":"","family":"Zimmermann","given":"Niklaus E.","non-dropping-particle":"","parse-names":false,"suffix":""},{"dropping-particle":"","family":"Pearman","given":"Peter B.","non-dropping-particle":"","parse-names":false,"suffix":""},{"dropping-particle":"","family":"Vittoz","given":"Pascal","non-dropping-particle":"","parse-names":false,"suffix":""},{"dropping-particle":"","family":"Thuiller","given":"Wilfried","non-dropping-particle":"","parse-names":false,"suffix":""},{"dropping-particle":"","family":"Guisan","given":"Antoine","non-dropping-particle":"","parse-names":false,"suffix":""}],"container-title":"Global Change Biology","id":"ITEM-2","issue":"6","issued":{"date-parts":[["2009"]]},"page":"1557-1569","title":"Climate change and plant distribution: Local models predict high-elevation persistence","type":"article-journal","volume":"15"},"uris":["http://www.mendeley.com/documents/?uuid=ae4f0c05-83d0-48f4-b7f8-8254452ae510"]},{"id":"ITEM-3","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and Evolution","id":"ITEM-3","issue":"10","issued":{"date-parts":[["2018"]]},"page":"790-802","publisher":"Elsevier Ltd","title":"Outstanding Challenges in the Transferability of Ecological Models","type":"article-journal","volume":"33"},"uris":["http://www.mendeley.com/documents/?uuid=7f69580b-2ea5-4e03-a0d5-0f3f10f4e522"]}],"mendeley":{"formattedCitation":"(Randin et al., 2009; Potter, Arthur Woods, &amp; Pincebourde, 2013; Yates et al., 2018)","plainTextFormattedCitation":"(Randin et al., 2009; Potter, Arthur Woods, &amp; Pincebourde, 2013; Yates et al., 2018)","previouslyFormattedCitation":"(Potter, Arthur Woods, &amp; Pincebourde, 2013)"},"properties":{"noteIndex":0},"schema":"https://github.com/citation-style-language/schema/raw/master/csl-citation.json"}</w:instrText>
      </w:r>
      <w:r w:rsidR="00E536D6">
        <w:rPr>
          <w:rFonts w:ascii="Times New Roman" w:eastAsia="Times New Roman" w:hAnsi="Times New Roman" w:cs="Times New Roman"/>
          <w:sz w:val="24"/>
          <w:szCs w:val="24"/>
        </w:rPr>
        <w:fldChar w:fldCharType="separate"/>
      </w:r>
      <w:r w:rsidR="00D85078" w:rsidRPr="00D85078">
        <w:rPr>
          <w:rFonts w:ascii="Times New Roman" w:eastAsia="Times New Roman" w:hAnsi="Times New Roman" w:cs="Times New Roman"/>
          <w:noProof/>
          <w:sz w:val="24"/>
          <w:szCs w:val="24"/>
        </w:rPr>
        <w:t>(Randin et al., 2009; Potter, Arthur Woods, &amp; Pincebourde, 2013; Yates et al., 2018)</w:t>
      </w:r>
      <w:r w:rsidR="00E536D6">
        <w:rPr>
          <w:rFonts w:ascii="Times New Roman" w:eastAsia="Times New Roman" w:hAnsi="Times New Roman" w:cs="Times New Roman"/>
          <w:sz w:val="24"/>
          <w:szCs w:val="24"/>
        </w:rPr>
        <w:fldChar w:fldCharType="end"/>
      </w:r>
      <w:r w:rsidR="00E536D6">
        <w:rPr>
          <w:rFonts w:ascii="Times New Roman" w:eastAsia="Times New Roman" w:hAnsi="Times New Roman" w:cs="Times New Roman"/>
          <w:sz w:val="24"/>
          <w:szCs w:val="24"/>
        </w:rPr>
        <w:t>.</w:t>
      </w:r>
    </w:p>
    <w:p w14:paraId="5D43CC2E" w14:textId="3508609A" w:rsidR="00B1288E" w:rsidRPr="009654F3" w:rsidRDefault="00890166" w:rsidP="00F16D73">
      <w:pPr>
        <w:spacing w:after="240" w:line="48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sz w:val="24"/>
          <w:szCs w:val="24"/>
        </w:rPr>
        <w:t xml:space="preserve">Landscape genetics approaches are, and will continue to be, widely used for conservation biology purposes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Segelbacher et al., 2010; Harrisson, Pavlova, Telonis-Scott, &amp; Sunnucks, 2014)","plainTextFormattedCitation":"(Allendorf, Hohenlohe, &amp; Luikart, 2010; Segelbacher et al., 2010; Harrisson, Pavlova, Telonis-Scott, &amp; Sunnucks, 2014)","previouslyFormattedCitation":"(Allendorf, Hohenlohe, &amp; Luikart, 2010; Segelbacher et al., 2010; Harrisson, Pavlova, Telonis-Scott, &amp; Sunnucks,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D64D3">
        <w:rPr>
          <w:rFonts w:ascii="Times New Roman" w:eastAsia="Times New Roman" w:hAnsi="Times New Roman" w:cs="Times New Roman"/>
          <w:noProof/>
          <w:sz w:val="24"/>
          <w:szCs w:val="24"/>
        </w:rPr>
        <w:t>(Allendorf, Hohenlohe, &amp; Luikart, 2010; Segelbacher et al., 2010; Harrisson, Pavlova, Telonis-Scott, &amp; Sunnucks,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B1288E">
        <w:rPr>
          <w:rFonts w:ascii="Times New Roman" w:eastAsia="Times New Roman" w:hAnsi="Times New Roman" w:cs="Times New Roman"/>
          <w:sz w:val="24"/>
          <w:szCs w:val="24"/>
        </w:rPr>
        <w:t xml:space="preserve"> Indeed, l</w:t>
      </w:r>
      <w:r w:rsidR="005E7082" w:rsidRPr="005E7082">
        <w:rPr>
          <w:rFonts w:ascii="Times New Roman" w:eastAsia="Times New Roman" w:hAnsi="Times New Roman" w:cs="Times New Roman"/>
          <w:sz w:val="24"/>
          <w:szCs w:val="24"/>
        </w:rPr>
        <w:t xml:space="preserve">andscape genetics </w:t>
      </w:r>
      <w:r w:rsidR="005E7082">
        <w:rPr>
          <w:rFonts w:ascii="Times New Roman" w:eastAsia="Times New Roman" w:hAnsi="Times New Roman" w:cs="Times New Roman"/>
          <w:sz w:val="24"/>
          <w:szCs w:val="24"/>
        </w:rPr>
        <w:t xml:space="preserve">bridges an important gap </w:t>
      </w:r>
      <w:r w:rsidR="005E7082" w:rsidRPr="005E7082">
        <w:rPr>
          <w:rFonts w:ascii="Times New Roman" w:eastAsia="Times New Roman" w:hAnsi="Times New Roman" w:cs="Times New Roman"/>
          <w:sz w:val="24"/>
          <w:szCs w:val="24"/>
        </w:rPr>
        <w:t>in the field of molecular ecology</w:t>
      </w:r>
      <w:r w:rsidR="000725EB">
        <w:rPr>
          <w:rFonts w:ascii="Times New Roman" w:eastAsia="Times New Roman" w:hAnsi="Times New Roman" w:cs="Times New Roman"/>
          <w:sz w:val="24"/>
          <w:szCs w:val="24"/>
        </w:rPr>
        <w:t xml:space="preserve">: </w:t>
      </w:r>
      <w:r w:rsidR="00050A75">
        <w:rPr>
          <w:rFonts w:ascii="Times New Roman" w:eastAsia="Times New Roman" w:hAnsi="Times New Roman" w:cs="Times New Roman"/>
          <w:sz w:val="24"/>
          <w:szCs w:val="24"/>
        </w:rPr>
        <w:t>providing</w:t>
      </w:r>
      <w:r w:rsidR="00050A75" w:rsidRPr="00050A75">
        <w:rPr>
          <w:rFonts w:ascii="Times New Roman" w:eastAsia="Times New Roman" w:hAnsi="Times New Roman" w:cs="Times New Roman"/>
          <w:sz w:val="24"/>
          <w:szCs w:val="24"/>
        </w:rPr>
        <w:t xml:space="preserve"> information about the interaction between </w:t>
      </w:r>
      <w:proofErr w:type="spellStart"/>
      <w:r w:rsidR="00050A75" w:rsidRPr="00050A75">
        <w:rPr>
          <w:rFonts w:ascii="Times New Roman" w:eastAsia="Times New Roman" w:hAnsi="Times New Roman" w:cs="Times New Roman"/>
          <w:sz w:val="24"/>
          <w:szCs w:val="24"/>
        </w:rPr>
        <w:t>microevolutionary</w:t>
      </w:r>
      <w:proofErr w:type="spellEnd"/>
      <w:r w:rsidR="00050A75" w:rsidRPr="00050A75">
        <w:rPr>
          <w:rFonts w:ascii="Times New Roman" w:eastAsia="Times New Roman" w:hAnsi="Times New Roman" w:cs="Times New Roman"/>
          <w:sz w:val="24"/>
          <w:szCs w:val="24"/>
        </w:rPr>
        <w:t xml:space="preserve"> processes</w:t>
      </w:r>
      <w:r w:rsidR="007163BF">
        <w:rPr>
          <w:rFonts w:ascii="Times New Roman" w:eastAsia="Times New Roman" w:hAnsi="Times New Roman" w:cs="Times New Roman"/>
          <w:sz w:val="24"/>
          <w:szCs w:val="24"/>
        </w:rPr>
        <w:t xml:space="preserve"> and </w:t>
      </w:r>
      <w:r w:rsidR="007163BF" w:rsidRPr="00050A75">
        <w:rPr>
          <w:rFonts w:ascii="Times New Roman" w:eastAsia="Times New Roman" w:hAnsi="Times New Roman" w:cs="Times New Roman"/>
          <w:sz w:val="24"/>
          <w:szCs w:val="24"/>
        </w:rPr>
        <w:t xml:space="preserve">landscape features </w:t>
      </w:r>
      <w:r w:rsidR="007163BF">
        <w:rPr>
          <w:rFonts w:ascii="Times New Roman" w:eastAsia="Times New Roman" w:hAnsi="Times New Roman" w:cs="Times New Roman"/>
          <w:sz w:val="24"/>
          <w:szCs w:val="24"/>
        </w:rPr>
        <w:fldChar w:fldCharType="begin" w:fldLock="1"/>
      </w:r>
      <w:r w:rsidR="00042F44">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Applications","type":"book"},"uris":["http://www.mendeley.com/documents/?uuid=2f65a2ff-2354-4c2a-afdc-54399407d82f"]},{"id":"ITEM-4","itemData":{"DOI":"10.1007/s10592-012-0391-5","ISSN":"1566-0621","author":[{"dropping-particle":"","family":"Wagner","given":"Helene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data","type":"article-journal","volume":"14"},"uris":["http://www.mendeley.com/documents/?uuid=150ba1a1-9873-4202-9025-3c69bc138e6b"]}],"mendeley":{"formattedCitation":"(Manel, Schwartz, Luikart, &amp; Taberlet, 2003; Manel &amp; Holderegger, 2013; Wagner &amp; Fortin, 2013; Balkenhol, Cushman, Storfer, &amp; Waits, 2015)","plainTextFormattedCitation":"(Manel, Schwartz, Luikart, &amp; Taberlet, 2003; Manel &amp; Holderegger, 2013; Wagner &amp; Fortin, 2013; Balkenhol, Cushman, Storfer, &amp; Waits, 2015)","previouslyFormattedCitation":"(Manel, Schwartz, Luikart, &amp; Taberlet, 2003; Manel &amp; Holderegger, 2013; Wagner &amp; Fortin, 2013; Balkenhol, Cushman, Storfer, &amp; Waits, 2015)"},"properties":{"noteIndex":0},"schema":"https://github.com/citation-style-language/schema/raw/master/csl-citation.json"}</w:instrText>
      </w:r>
      <w:r w:rsidR="007163BF">
        <w:rPr>
          <w:rFonts w:ascii="Times New Roman" w:eastAsia="Times New Roman" w:hAnsi="Times New Roman" w:cs="Times New Roman"/>
          <w:sz w:val="24"/>
          <w:szCs w:val="24"/>
        </w:rPr>
        <w:fldChar w:fldCharType="separate"/>
      </w:r>
      <w:r w:rsidR="00042F44" w:rsidRPr="00042F44">
        <w:rPr>
          <w:rFonts w:ascii="Times New Roman" w:eastAsia="Times New Roman" w:hAnsi="Times New Roman" w:cs="Times New Roman"/>
          <w:noProof/>
          <w:sz w:val="24"/>
          <w:szCs w:val="24"/>
        </w:rPr>
        <w:t>(Manel, Schwartz, Luikart, &amp; Taberlet, 2003; Manel &amp; Holderegger, 2013; Wagner &amp; Fortin, 2013; Balkenhol, Cushman, Storfer, &amp; Waits, 2015)</w:t>
      </w:r>
      <w:r w:rsidR="007163BF">
        <w:rPr>
          <w:rFonts w:ascii="Times New Roman" w:eastAsia="Times New Roman" w:hAnsi="Times New Roman" w:cs="Times New Roman"/>
          <w:sz w:val="24"/>
          <w:szCs w:val="24"/>
        </w:rPr>
        <w:fldChar w:fldCharType="end"/>
      </w:r>
      <w:r w:rsidR="005E7082" w:rsidRPr="007163BF">
        <w:rPr>
          <w:rFonts w:ascii="Times New Roman" w:eastAsia="Times New Roman" w:hAnsi="Times New Roman" w:cs="Times New Roman"/>
          <w:sz w:val="24"/>
          <w:szCs w:val="24"/>
        </w:rPr>
        <w:t xml:space="preserve">. </w:t>
      </w:r>
      <w:r w:rsidR="00740ADA">
        <w:rPr>
          <w:rFonts w:ascii="Times New Roman" w:eastAsia="Times New Roman" w:hAnsi="Times New Roman" w:cs="Times New Roman"/>
          <w:sz w:val="24"/>
          <w:szCs w:val="24"/>
        </w:rPr>
        <w:t xml:space="preserve">Landscape genetics can therefore help us </w:t>
      </w:r>
      <w:r w:rsidR="005E7082" w:rsidRPr="005E7082">
        <w:rPr>
          <w:rFonts w:ascii="Times New Roman" w:eastAsia="Times New Roman" w:hAnsi="Times New Roman" w:cs="Times New Roman"/>
          <w:sz w:val="24"/>
          <w:szCs w:val="24"/>
        </w:rPr>
        <w:t xml:space="preserve">address </w:t>
      </w:r>
      <w:r w:rsidR="00740ADA">
        <w:rPr>
          <w:rFonts w:ascii="Times New Roman" w:eastAsia="Times New Roman" w:hAnsi="Times New Roman" w:cs="Times New Roman"/>
          <w:sz w:val="24"/>
          <w:szCs w:val="24"/>
        </w:rPr>
        <w:t xml:space="preserve">a wide array of </w:t>
      </w:r>
      <w:r w:rsidR="005E7082" w:rsidRPr="005E7082">
        <w:rPr>
          <w:rFonts w:ascii="Times New Roman" w:eastAsia="Times New Roman" w:hAnsi="Times New Roman" w:cs="Times New Roman"/>
          <w:sz w:val="24"/>
          <w:szCs w:val="24"/>
        </w:rPr>
        <w:t>questions, such as</w:t>
      </w:r>
      <w:r w:rsidR="00740ADA">
        <w:rPr>
          <w:rFonts w:ascii="Times New Roman" w:eastAsia="Times New Roman" w:hAnsi="Times New Roman" w:cs="Times New Roman"/>
          <w:sz w:val="24"/>
          <w:szCs w:val="24"/>
        </w:rPr>
        <w:t xml:space="preserve"> </w:t>
      </w:r>
      <w:r w:rsidR="0079757B">
        <w:rPr>
          <w:rFonts w:ascii="Times New Roman" w:eastAsia="Times New Roman" w:hAnsi="Times New Roman" w:cs="Times New Roman"/>
          <w:sz w:val="24"/>
          <w:szCs w:val="24"/>
        </w:rPr>
        <w:t xml:space="preserve">how </w:t>
      </w:r>
      <w:r w:rsidR="00740ADA" w:rsidRPr="00740ADA">
        <w:rPr>
          <w:rFonts w:ascii="Times New Roman" w:eastAsia="Times New Roman" w:hAnsi="Times New Roman" w:cs="Times New Roman"/>
          <w:sz w:val="24"/>
          <w:szCs w:val="24"/>
        </w:rPr>
        <w:t>gene flow</w:t>
      </w:r>
      <w:r w:rsidR="00042F44">
        <w:rPr>
          <w:rFonts w:ascii="Times New Roman" w:eastAsia="Times New Roman" w:hAnsi="Times New Roman" w:cs="Times New Roman"/>
          <w:sz w:val="24"/>
          <w:szCs w:val="24"/>
        </w:rPr>
        <w:t>,</w:t>
      </w:r>
      <w:r w:rsidR="00740ADA" w:rsidRPr="00740ADA">
        <w:rPr>
          <w:rFonts w:ascii="Times New Roman" w:eastAsia="Times New Roman" w:hAnsi="Times New Roman" w:cs="Times New Roman"/>
          <w:sz w:val="24"/>
          <w:szCs w:val="24"/>
        </w:rPr>
        <w:t xml:space="preserve"> </w:t>
      </w:r>
      <w:r w:rsidR="00AD6530">
        <w:rPr>
          <w:rFonts w:ascii="Times New Roman" w:eastAsia="Times New Roman" w:hAnsi="Times New Roman" w:cs="Times New Roman"/>
          <w:sz w:val="24"/>
          <w:szCs w:val="24"/>
        </w:rPr>
        <w:t>and therefore movement</w:t>
      </w:r>
      <w:r w:rsidR="0079757B">
        <w:rPr>
          <w:rFonts w:ascii="Times New Roman" w:eastAsia="Times New Roman" w:hAnsi="Times New Roman" w:cs="Times New Roman"/>
          <w:sz w:val="24"/>
          <w:szCs w:val="24"/>
        </w:rPr>
        <w:t xml:space="preserve"> </w:t>
      </w:r>
      <w:r w:rsidR="0079757B">
        <w:rPr>
          <w:rFonts w:ascii="Times New Roman" w:eastAsia="Times New Roman" w:hAnsi="Times New Roman" w:cs="Times New Roman"/>
          <w:sz w:val="24"/>
          <w:szCs w:val="24"/>
        </w:rPr>
        <w:fldChar w:fldCharType="begin" w:fldLock="1"/>
      </w:r>
      <w:r w:rsidR="00042F44">
        <w:rPr>
          <w:rFonts w:ascii="Times New Roman" w:eastAsia="Times New Roman" w:hAnsi="Times New Roman" w:cs="Times New Roman"/>
          <w:sz w:val="24"/>
          <w:szCs w:val="24"/>
        </w:rPr>
        <w:instrText>ADDIN CSL_CITATION {"citationItems":[{"id":"ITEM-1","itemData":{"DOI":"10.1086/392950","ISBN":"0033-5770","ISSN":"0033-5770","PMID":"10081813","abstract":"The accuracy of gene flow estimates is unknown in most natural populations because direct estimates of dispersal are often not possible. These estimates can be highly imprecise or even biased because population genetic structure reflects more than a simile balance between genetic drift and gene flow. Most of the models used to estimate gene flow also assume very simple patterns of movement. As a result, multiple interpretations of population structure involving contemporary gene flow, departures from equilibrium, and other factors are almost always possible. One way to isolate the relative contribution of gene flow to population genetic differentiation is to utilize comparative methods. Population genetic statistics such as F-ST, heterozygosity and Nei's D can be compared between species with differing dispersal abilities if these species are otherwise phylogenetically, geographically and demographically comparable. Accordingly, the available literature was searched for all groups that meet these criteria to determine whether broad conclusions regarding the relationships between dispersal, population genetic structure, and gene flow estimates are possible. Allozyme and mtDNA data were summarized for 27 animal groups in which dispersal differences can be characterized. In total, genetic data were obtained for 333 species of vertebrates and invertebrates from terrestrial, freshwater and marine habitats. Across these groups, dispersal ability was consistently related to population structure, with a mean rank correlation of -0.72 between ranked dispersal ability and F-ST. Gene flow estimates derived from private alleles were also correlated with dispersal ability, but were less widely available. Direct-count heterozygosity and average values of Nei's D showed moderate degrees of correlation with dispersal ability. Thus, despite regional, taxonomic and methodological differences among the groups of species surveyed, available data demonstrate that dispersal makes a measurable contribution to population genetic differentiation in the majority of animal species in nature, and that gene flow estimates are rarely so overwhelmed by population history, departures from equilibrium, or other microevolutionary forces as to be uninformative.","author":[{"dropping-particle":"","family":"Bohonak","given":"A J","non-dropping-particle":"","parse-names":false,"suffix":""}],"container-title":"Quarterly Review of Biology","id":"ITEM-1","issue":"1","issued":{"date-parts":[["1999"]]},"page":"21-45","title":"Dispersal, gene flow, and population structure","type":"article","volume":"74"},"uris":["http://www.mendeley.com/documents/?uuid=705dad53-f5f8-46b0-8601-cae67e0351cd"]},{"id":"ITEM-2","itemData":{"DOI":"10.1111/j.1461-0248.2008.01267.x","ISBN":"1461-023X","ISSN":"1461023X","PMID":"19170731","abstract":"There is accumulating evidence that individuals leave their natal area and select a breeding habitat non-randomly by relying upon information about their natal and future breeding environments. This variation in dispersal is not only based on external information (condition dependence) but also depends upon the internal state of individuals (phenotype dependence). As a consequence, not all dispersers are of the same quality or search for the same habitats. In addition, the individual's state is characterized by morphological, physiological or behavioural attributes that might themselves serve as a cue altering the habitat choice of conspecifics. These combined effects of internal and external information have the potential to generate complex movement patterns and could influence population dynamics and colonization processes. Here, we highlight three particular processes that link condition-dependent dispersal, phenotype-dependent dispersal and habitat choice strategies: (1) the relationship between the cause of departure and the dispersers' phenotype; (2) the relationship between the cause of departure and the settlement behaviour and (3) the concept of informed dispersal, where individuals gather and transfer information before and during their movements through the landscape. We review the empirical evidence for these processes with a special emphasis on vertebrate and arthropod model systems, and present case studies that have quantified the impacts of these processes on spatially structured population dynamics. We also discuss recent literature providing strong evidence that individual variation in dispersal has an important impact on both reinforcement and colonization success and therefore must be taken into account when predicting ecological responses to global warming and habitat fragmentation.","author":[{"dropping-particle":"","family":"Clobert","given":"Jean","non-dropping-particle":"","parse-names":false,"suffix":""},{"dropping-particle":"","family":"Galliard","given":"Jean François","non-dropping-particle":"Le","parse-names":false,"suffix":""},{"dropping-particle":"","family":"Cote","given":"Julien","non-dropping-particle":"","parse-names":false,"suffix":""},{"dropping-particle":"","family":"Meylan","given":"Sandrine","non-dropping-particle":"","parse-names":false,"suffix":""},{"dropping-particle":"","family":"Massot","given":"Manuel","non-dropping-particle":"","parse-names":false,"suffix":""}],"container-title":"Ecology Letters","id":"ITEM-2","issue":"3","issued":{"date-parts":[["2009"]]},"page":"197-209","title":"Informed dispersal, heterogeneity in animal dispersal syndromes and the dynamics of spatially structured populations","type":"article-journal","volume":"12"},"uris":["http://www.mendeley.com/documents/?uuid=89365591-4dfe-4524-b20b-eb3857ee3997"]}],"mendeley":{"formattedCitation":"(Bohonak, 1999; Clobert, Le Galliard, Cote, Meylan, &amp; Massot, 2009)","plainTextFormattedCitation":"(Bohonak, 1999; Clobert, Le Galliard, Cote, Meylan, &amp; Massot, 2009)","previouslyFormattedCitation":"(Bohonak, 1999; Clobert, Le Galliard, Cote, Meylan, &amp; Massot, 2009)"},"properties":{"noteIndex":0},"schema":"https://github.com/citation-style-language/schema/raw/master/csl-citation.json"}</w:instrText>
      </w:r>
      <w:r w:rsidR="0079757B">
        <w:rPr>
          <w:rFonts w:ascii="Times New Roman" w:eastAsia="Times New Roman" w:hAnsi="Times New Roman" w:cs="Times New Roman"/>
          <w:sz w:val="24"/>
          <w:szCs w:val="24"/>
        </w:rPr>
        <w:fldChar w:fldCharType="separate"/>
      </w:r>
      <w:r w:rsidR="0079757B" w:rsidRPr="0079757B">
        <w:rPr>
          <w:rFonts w:ascii="Times New Roman" w:eastAsia="Times New Roman" w:hAnsi="Times New Roman" w:cs="Times New Roman"/>
          <w:noProof/>
          <w:sz w:val="24"/>
          <w:szCs w:val="24"/>
        </w:rPr>
        <w:t>(Bohonak, 1999; Clobert, Le Galliard, Cote, Meylan, &amp; Massot, 2009)</w:t>
      </w:r>
      <w:r w:rsidR="0079757B">
        <w:rPr>
          <w:rFonts w:ascii="Times New Roman" w:eastAsia="Times New Roman" w:hAnsi="Times New Roman" w:cs="Times New Roman"/>
          <w:sz w:val="24"/>
          <w:szCs w:val="24"/>
        </w:rPr>
        <w:fldChar w:fldCharType="end"/>
      </w:r>
      <w:r w:rsidR="00042F44">
        <w:rPr>
          <w:rFonts w:ascii="Times New Roman" w:eastAsia="Times New Roman" w:hAnsi="Times New Roman" w:cs="Times New Roman"/>
          <w:sz w:val="24"/>
          <w:szCs w:val="24"/>
        </w:rPr>
        <w:t xml:space="preserve">, is affected by environmental heterogeneity (e.g. </w:t>
      </w:r>
      <w:proofErr w:type="spellStart"/>
      <w:r w:rsidR="00042F44">
        <w:rPr>
          <w:rFonts w:ascii="Times New Roman" w:eastAsia="Times New Roman" w:hAnsi="Times New Roman" w:cs="Times New Roman"/>
          <w:sz w:val="24"/>
          <w:szCs w:val="24"/>
        </w:rPr>
        <w:t>Wittische</w:t>
      </w:r>
      <w:proofErr w:type="spellEnd"/>
      <w:r w:rsidR="00042F44">
        <w:rPr>
          <w:rFonts w:ascii="Times New Roman" w:eastAsia="Times New Roman" w:hAnsi="Times New Roman" w:cs="Times New Roman"/>
          <w:sz w:val="24"/>
          <w:szCs w:val="24"/>
        </w:rPr>
        <w:t xml:space="preserve"> </w:t>
      </w:r>
      <w:r w:rsidR="00792102">
        <w:rPr>
          <w:rFonts w:ascii="Times New Roman" w:eastAsia="Times New Roman" w:hAnsi="Times New Roman" w:cs="Times New Roman"/>
          <w:sz w:val="24"/>
          <w:szCs w:val="24"/>
        </w:rPr>
        <w:t xml:space="preserve">et al. </w:t>
      </w:r>
      <w:r w:rsidR="00042F44">
        <w:rPr>
          <w:rFonts w:ascii="Times New Roman" w:eastAsia="Times New Roman" w:hAnsi="Times New Roman" w:cs="Times New Roman"/>
          <w:sz w:val="24"/>
          <w:szCs w:val="24"/>
        </w:rPr>
        <w:t>2019),</w:t>
      </w:r>
      <w:r w:rsidR="00AD6530">
        <w:rPr>
          <w:rFonts w:ascii="Times New Roman" w:eastAsia="Times New Roman" w:hAnsi="Times New Roman" w:cs="Times New Roman"/>
          <w:sz w:val="24"/>
          <w:szCs w:val="24"/>
        </w:rPr>
        <w:t xml:space="preserve"> </w:t>
      </w:r>
      <w:r w:rsidR="00042F44">
        <w:rPr>
          <w:rFonts w:ascii="Times New Roman" w:eastAsia="Times New Roman" w:hAnsi="Times New Roman" w:cs="Times New Roman"/>
          <w:sz w:val="24"/>
          <w:szCs w:val="24"/>
        </w:rPr>
        <w:t>how local landscape characteristics</w:t>
      </w:r>
      <w:r w:rsidR="007E01A2">
        <w:rPr>
          <w:rFonts w:ascii="Times New Roman" w:eastAsia="Times New Roman" w:hAnsi="Times New Roman" w:cs="Times New Roman"/>
          <w:sz w:val="24"/>
          <w:szCs w:val="24"/>
        </w:rPr>
        <w:t xml:space="preserve"> explain the</w:t>
      </w:r>
      <w:r w:rsidR="00042F44">
        <w:rPr>
          <w:rFonts w:ascii="Times New Roman" w:eastAsia="Times New Roman" w:hAnsi="Times New Roman" w:cs="Times New Roman"/>
          <w:sz w:val="24"/>
          <w:szCs w:val="24"/>
        </w:rPr>
        <w:t xml:space="preserve"> </w:t>
      </w:r>
      <w:r w:rsidR="00042F44" w:rsidRPr="00042F44">
        <w:rPr>
          <w:rFonts w:ascii="Times New Roman" w:eastAsia="Times New Roman" w:hAnsi="Times New Roman" w:cs="Times New Roman"/>
          <w:sz w:val="24"/>
          <w:szCs w:val="24"/>
        </w:rPr>
        <w:t xml:space="preserve">spatial distribution of </w:t>
      </w:r>
      <w:r w:rsidR="00006139">
        <w:rPr>
          <w:rFonts w:ascii="Times New Roman" w:eastAsia="Times New Roman" w:hAnsi="Times New Roman" w:cs="Times New Roman"/>
          <w:sz w:val="24"/>
          <w:szCs w:val="24"/>
        </w:rPr>
        <w:t xml:space="preserve">neutral and adaptive </w:t>
      </w:r>
      <w:r w:rsidR="00572658">
        <w:rPr>
          <w:rFonts w:ascii="Times New Roman" w:eastAsia="Times New Roman" w:hAnsi="Times New Roman" w:cs="Times New Roman"/>
          <w:sz w:val="24"/>
          <w:szCs w:val="24"/>
        </w:rPr>
        <w:t>genetic information</w:t>
      </w:r>
      <w:r w:rsidR="00792102">
        <w:rPr>
          <w:rFonts w:ascii="Times New Roman" w:eastAsia="Times New Roman" w:hAnsi="Times New Roman" w:cs="Times New Roman"/>
          <w:sz w:val="24"/>
          <w:szCs w:val="24"/>
        </w:rPr>
        <w:t xml:space="preserve"> </w:t>
      </w:r>
      <w:r w:rsidR="00B1288E">
        <w:rPr>
          <w:rFonts w:ascii="Times New Roman" w:eastAsia="Times New Roman" w:hAnsi="Times New Roman" w:cs="Times New Roman"/>
          <w:sz w:val="24"/>
          <w:szCs w:val="24"/>
        </w:rPr>
        <w:fldChar w:fldCharType="begin" w:fldLock="1"/>
      </w:r>
      <w:r w:rsidR="006906EE">
        <w:rPr>
          <w:rFonts w:ascii="Times New Roman" w:eastAsia="Times New Roman" w:hAnsi="Times New Roman" w:cs="Times New Roman"/>
          <w:sz w:val="24"/>
          <w:szCs w:val="24"/>
        </w:rPr>
        <w:instrText>ADDIN CSL_CITATION {"citationItems":[{"id":"ITEM-1","itemData":{"DOI":"10.1093/molbev/msu135","ISBN":"0737-4038","ISSN":"15371719","PMID":"24803641","abstract":"The mountain pine beetle (MPB; Dendroctonus ponderosae Hopkins), a major pine forest pest native to western North America, has extended its range north and eastward during an ongoing outbreak. Determining how the MPB has expanded its range to breach putative barriers, whether physical (nonforested prairie and high elevation of the Rocky Mountains) or climatic (extreme continental climate where temperatures can be below -40 °C), may contribute to our general understanding of range changes as well as management of the current epidemic. Here, we use a panel of 1,536 single nucleotide polymorphisms (SNPs) to assess population genetic structure, connectivity, and signals of selection within this MPB range expansion. Biallelic SNPs in MPB from southwestern Canada revealed higher genetic differentiation and lower genetic connectivity than in the northern part of its range. A total of 208 unique SNPs were identified using different outlier detection tests, of which 32 returned annotations for products with putative functions in cholesterol synthesis, actin filament contraction, and membrane transport. We suggest that MPB has been able to spread beyond its previous range by adjusting its cellular and metabolic functions, with genome scale differentiation enabling populations to better withstand cooler climates and facilitate longer dispersal distances. Our study is the first to assess landscape-wide selective adaptation in an insect. We have shown that interrogation of genomic resources can identify shifts in genetic diversity and putative adaptive signals in this forest pest species.","author":[{"dropping-particle":"","family":"Janes","given":"Jasmine K.","non-dropping-particle":"","parse-names":false,"suffix":""},{"dropping-particle":"","family":"Li","given":"Yisu","non-dropping-particle":"","parse-names":false,"suffix":""},{"dropping-particle":"","family":"Keeling","given":"Christopher I.","non-dropping-particle":"","parse-names":false,"suffix":""},{"dropping-particle":"","family":"Yuen","given":"Macaire M.S. S","non-dropping-particle":"","parse-names":false,"suffix":""},{"dropping-particle":"","family":"Boone","given":"Celia K.","non-dropping-particle":"","parse-names":false,"suffix":""},{"dropping-particle":"","family":"Cooke","given":"Janice E.K. K","non-dropping-particle":"","parse-names":false,"suffix":""},{"dropping-particle":"","family":"Bohlmann","given":"Joerg","non-dropping-particle":"","parse-names":false,"suffix":""},{"dropping-particle":"","family":"Huber","given":"Dezene P.W. W","non-dropping-particle":"","parse-names":false,"suffix":""},{"dropping-particle":"","family":"Murray","given":"Brent W.","non-dropping-particle":"","parse-names":false,"suffix":""},{"dropping-particle":"","family":"Coltman","given":"David W.","non-dropping-particle":"","parse-names":false,"suffix":""},{"dropping-particle":"","family":"Sperling","given":"Felix A.H. H","non-dropping-particle":"","parse-names":false,"suffix":""}],"container-title":"Molecular Biology and Evolution","id":"ITEM-1","issue":"7","issued":{"date-parts":[["2014","7"]]},"page":"1803-1815","title":"How the mountain pine beetle (Dendroctonus ponderosae) breached the canadian rocky mountains","type":"article-journal","volume":"31"},"uris":["http://www.mendeley.com/documents/?uuid=5a46b65a-d721-4615-b8df-4becdcb7e9d1"]}],"mendeley":{"formattedCitation":"(Janes et al., 2014)","manualFormatting":"(e.g. Janes et al., 2014)","plainTextFormattedCitation":"(Janes et al., 2014)","previouslyFormattedCitation":"(Janes et al., 2014)"},"properties":{"noteIndex":0},"schema":"https://github.com/citation-style-language/schema/raw/master/csl-citation.json"}</w:instrText>
      </w:r>
      <w:r w:rsidR="00B1288E">
        <w:rPr>
          <w:rFonts w:ascii="Times New Roman" w:eastAsia="Times New Roman" w:hAnsi="Times New Roman" w:cs="Times New Roman"/>
          <w:sz w:val="24"/>
          <w:szCs w:val="24"/>
        </w:rPr>
        <w:fldChar w:fldCharType="separate"/>
      </w:r>
      <w:r w:rsidR="00B1288E" w:rsidRPr="00B1288E">
        <w:rPr>
          <w:rFonts w:ascii="Times New Roman" w:eastAsia="Times New Roman" w:hAnsi="Times New Roman" w:cs="Times New Roman"/>
          <w:noProof/>
          <w:sz w:val="24"/>
          <w:szCs w:val="24"/>
        </w:rPr>
        <w:t>(</w:t>
      </w:r>
      <w:r w:rsidR="00B1288E">
        <w:rPr>
          <w:rFonts w:ascii="Times New Roman" w:eastAsia="Times New Roman" w:hAnsi="Times New Roman" w:cs="Times New Roman"/>
          <w:noProof/>
          <w:sz w:val="24"/>
          <w:szCs w:val="24"/>
        </w:rPr>
        <w:t xml:space="preserve">e.g. </w:t>
      </w:r>
      <w:r w:rsidR="00B1288E" w:rsidRPr="00B1288E">
        <w:rPr>
          <w:rFonts w:ascii="Times New Roman" w:eastAsia="Times New Roman" w:hAnsi="Times New Roman" w:cs="Times New Roman"/>
          <w:noProof/>
          <w:sz w:val="24"/>
          <w:szCs w:val="24"/>
        </w:rPr>
        <w:t>Janes et al., 2014)</w:t>
      </w:r>
      <w:r w:rsidR="00B1288E">
        <w:rPr>
          <w:rFonts w:ascii="Times New Roman" w:eastAsia="Times New Roman" w:hAnsi="Times New Roman" w:cs="Times New Roman"/>
          <w:sz w:val="24"/>
          <w:szCs w:val="24"/>
        </w:rPr>
        <w:fldChar w:fldCharType="end"/>
      </w:r>
      <w:r w:rsidR="00E41C67">
        <w:rPr>
          <w:rFonts w:ascii="Times New Roman" w:eastAsia="Times New Roman" w:hAnsi="Times New Roman" w:cs="Times New Roman"/>
          <w:sz w:val="24"/>
          <w:szCs w:val="24"/>
        </w:rPr>
        <w:t xml:space="preserve">, or </w:t>
      </w:r>
      <w:r w:rsidR="00B1288E">
        <w:rPr>
          <w:rFonts w:ascii="Times New Roman" w:eastAsia="Times New Roman" w:hAnsi="Times New Roman" w:cs="Times New Roman"/>
          <w:sz w:val="24"/>
          <w:szCs w:val="24"/>
        </w:rPr>
        <w:t xml:space="preserve">even </w:t>
      </w:r>
      <w:r w:rsidR="00E41C67">
        <w:rPr>
          <w:rFonts w:ascii="Times New Roman" w:eastAsia="Times New Roman" w:hAnsi="Times New Roman" w:cs="Times New Roman"/>
          <w:sz w:val="24"/>
          <w:szCs w:val="24"/>
        </w:rPr>
        <w:t>how to locate genetic boundaries</w:t>
      </w:r>
      <w:r w:rsidR="00D85078">
        <w:rPr>
          <w:rFonts w:ascii="Times New Roman" w:eastAsia="Times New Roman" w:hAnsi="Times New Roman" w:cs="Times New Roman"/>
          <w:sz w:val="24"/>
          <w:szCs w:val="24"/>
        </w:rPr>
        <w:t>.</w:t>
      </w:r>
    </w:p>
    <w:p w14:paraId="720A4F23" w14:textId="5BAB03EA" w:rsidR="002025A1" w:rsidRPr="002025A1" w:rsidRDefault="002025A1" w:rsidP="41B2D6B5">
      <w:pPr>
        <w:spacing w:after="240" w:line="480" w:lineRule="auto"/>
        <w:rPr>
          <w:rFonts w:ascii="Times New Roman" w:eastAsia="Times New Roman" w:hAnsi="Times New Roman" w:cs="Times New Roman"/>
          <w:color w:val="0070C0"/>
          <w:sz w:val="24"/>
          <w:szCs w:val="24"/>
        </w:rPr>
      </w:pPr>
      <w:r w:rsidRPr="00740ADA">
        <w:rPr>
          <w:rFonts w:ascii="Times New Roman" w:eastAsia="Times New Roman" w:hAnsi="Times New Roman" w:cs="Times New Roman"/>
          <w:color w:val="4472C4" w:themeColor="accent1"/>
          <w:sz w:val="24"/>
          <w:szCs w:val="24"/>
        </w:rPr>
        <w:t>Changes in com</w:t>
      </w:r>
      <w:r w:rsidR="000905ED">
        <w:rPr>
          <w:rFonts w:ascii="Times New Roman" w:eastAsia="Times New Roman" w:hAnsi="Times New Roman" w:cs="Times New Roman"/>
          <w:color w:val="4472C4" w:themeColor="accent1"/>
          <w:sz w:val="24"/>
          <w:szCs w:val="24"/>
        </w:rPr>
        <w:t>munity composi</w:t>
      </w:r>
      <w:r w:rsidRPr="00740ADA">
        <w:rPr>
          <w:rFonts w:ascii="Times New Roman" w:eastAsia="Times New Roman" w:hAnsi="Times New Roman" w:cs="Times New Roman"/>
          <w:color w:val="4472C4" w:themeColor="accent1"/>
          <w:sz w:val="24"/>
          <w:szCs w:val="24"/>
        </w:rPr>
        <w:t xml:space="preserve">tion through time are at the center of community ecology research (McEwan, Dyer, &amp; Pederson, 2011; Pickett, Collins, &amp; </w:t>
      </w:r>
      <w:proofErr w:type="spellStart"/>
      <w:r w:rsidRPr="00740ADA">
        <w:rPr>
          <w:rFonts w:ascii="Times New Roman" w:eastAsia="Times New Roman" w:hAnsi="Times New Roman" w:cs="Times New Roman"/>
          <w:color w:val="4472C4" w:themeColor="accent1"/>
          <w:sz w:val="24"/>
          <w:szCs w:val="24"/>
        </w:rPr>
        <w:t>Armesto</w:t>
      </w:r>
      <w:proofErr w:type="spellEnd"/>
      <w:r w:rsidRPr="00740ADA">
        <w:rPr>
          <w:rFonts w:ascii="Times New Roman" w:eastAsia="Times New Roman" w:hAnsi="Times New Roman" w:cs="Times New Roman"/>
          <w:color w:val="4472C4" w:themeColor="accent1"/>
          <w:sz w:val="24"/>
          <w:szCs w:val="24"/>
        </w:rPr>
        <w:t xml:space="preserve">, 1987; </w:t>
      </w:r>
      <w:proofErr w:type="spellStart"/>
      <w:r w:rsidRPr="00740ADA">
        <w:rPr>
          <w:rFonts w:ascii="Times New Roman" w:eastAsia="Times New Roman" w:hAnsi="Times New Roman" w:cs="Times New Roman"/>
          <w:color w:val="4472C4" w:themeColor="accent1"/>
          <w:sz w:val="24"/>
          <w:szCs w:val="24"/>
        </w:rPr>
        <w:t>Vellend</w:t>
      </w:r>
      <w:proofErr w:type="spellEnd"/>
      <w:r w:rsidRPr="00740ADA">
        <w:rPr>
          <w:rFonts w:ascii="Times New Roman" w:eastAsia="Times New Roman" w:hAnsi="Times New Roman" w:cs="Times New Roman"/>
          <w:color w:val="4472C4" w:themeColor="accent1"/>
          <w:sz w:val="24"/>
          <w:szCs w:val="24"/>
        </w:rPr>
        <w:t xml:space="preserve">, 2016), </w:t>
      </w:r>
      <w:r w:rsidRPr="00740ADA">
        <w:rPr>
          <w:rFonts w:ascii="Times New Roman" w:eastAsia="Times New Roman" w:hAnsi="Times New Roman" w:cs="Times New Roman"/>
          <w:color w:val="4472C4" w:themeColor="accent1"/>
          <w:sz w:val="24"/>
          <w:szCs w:val="24"/>
        </w:rPr>
        <w:lastRenderedPageBreak/>
        <w:t xml:space="preserve">including the nature </w:t>
      </w:r>
      <w:r w:rsidRPr="002025A1">
        <w:rPr>
          <w:rFonts w:ascii="Times New Roman" w:eastAsia="Times New Roman" w:hAnsi="Times New Roman" w:cs="Times New Roman"/>
          <w:color w:val="0070C0"/>
          <w:sz w:val="24"/>
          <w:szCs w:val="24"/>
        </w:rPr>
        <w:t>of these changes (e.g., gains and losses of species) and their quantitative importance.</w:t>
      </w:r>
    </w:p>
    <w:p w14:paraId="5E04CE7D" w14:textId="08D9FE0F" w:rsidR="33780FD1" w:rsidRDefault="41B2D6B5" w:rsidP="41B2D6B5">
      <w:pPr>
        <w:spacing w:after="240" w:line="480" w:lineRule="auto"/>
        <w:rPr>
          <w:rFonts w:ascii="Times New Roman" w:eastAsia="Times New Roman" w:hAnsi="Times New Roman" w:cs="Times New Roman"/>
          <w:sz w:val="24"/>
          <w:szCs w:val="24"/>
        </w:rPr>
      </w:pPr>
      <w:bookmarkStart w:id="0" w:name="_GoBack"/>
      <w:bookmarkEnd w:id="0"/>
      <w:r w:rsidRPr="41B2D6B5">
        <w:rPr>
          <w:rFonts w:ascii="Times New Roman" w:eastAsia="Times New Roman" w:hAnsi="Times New Roman" w:cs="Times New Roman"/>
          <w:sz w:val="24"/>
          <w:szCs w:val="24"/>
        </w:rPr>
        <w:t xml:space="preserve">One of the main challenges for </w:t>
      </w:r>
      <w:r w:rsidR="00A32C6C">
        <w:rPr>
          <w:rFonts w:ascii="Times New Roman" w:eastAsia="Times New Roman" w:hAnsi="Times New Roman" w:cs="Times New Roman"/>
          <w:sz w:val="24"/>
          <w:szCs w:val="24"/>
        </w:rPr>
        <w:t>landscape geneticists</w:t>
      </w:r>
      <w:r w:rsidRPr="41B2D6B5">
        <w:rPr>
          <w:rFonts w:ascii="Times New Roman" w:eastAsia="Times New Roman" w:hAnsi="Times New Roman" w:cs="Times New Roman"/>
          <w:sz w:val="24"/>
          <w:szCs w:val="24"/>
        </w:rPr>
        <w:t xml:space="preserve"> and managers </w:t>
      </w:r>
      <w:r w:rsidR="00A32C6C">
        <w:rPr>
          <w:rFonts w:ascii="Times New Roman" w:eastAsia="Times New Roman" w:hAnsi="Times New Roman" w:cs="Times New Roman"/>
          <w:sz w:val="24"/>
          <w:szCs w:val="24"/>
        </w:rPr>
        <w:t xml:space="preserve">alike, </w:t>
      </w:r>
      <w:r w:rsidRPr="41B2D6B5">
        <w:rPr>
          <w:rFonts w:ascii="Times New Roman" w:eastAsia="Times New Roman" w:hAnsi="Times New Roman" w:cs="Times New Roman"/>
          <w:sz w:val="24"/>
          <w:szCs w:val="24"/>
        </w:rPr>
        <w:t>is to detect and predict where and when extraneous disturbance events influence the ecological dynamics and the evolution of species. Changes in genetic diversity, can be the result of natural or anthropogenic disturbance at any spatial or temporal scale, from a local and abrupt change like a wildfire to a global and gradual change like climate warming. However, it is rarely possible to observe the effects of these events instantaneously and researchers are often left with their legacies which may be cryptic. Populations genetics can be used to uncover the magnitude of a change in genetic diversity.</w:t>
      </w:r>
    </w:p>
    <w:p w14:paraId="061B2020" w14:textId="3828E32A" w:rsidR="33780FD1" w:rsidRDefault="33780FD1" w:rsidP="41B2D6B5">
      <w:pPr>
        <w:spacing w:after="240" w:line="480" w:lineRule="auto"/>
        <w:rPr>
          <w:rFonts w:ascii="Times New Roman" w:eastAsia="Times New Roman" w:hAnsi="Times New Roman" w:cs="Times New Roman"/>
          <w:color w:val="000000" w:themeColor="text1"/>
          <w:sz w:val="24"/>
          <w:szCs w:val="24"/>
        </w:rPr>
      </w:pPr>
    </w:p>
    <w:p w14:paraId="0E28B9B1" w14:textId="51A71E69" w:rsidR="33780FD1" w:rsidRDefault="41B2D6B5" w:rsidP="41B2D6B5">
      <w:pPr>
        <w:spacing w:after="240" w:line="480" w:lineRule="auto"/>
        <w:rPr>
          <w:rFonts w:ascii="Times New Roman" w:eastAsia="Times New Roman" w:hAnsi="Times New Roman" w:cs="Times New Roman"/>
          <w:i/>
          <w:iCs/>
          <w:color w:val="000000" w:themeColor="text1"/>
          <w:sz w:val="24"/>
          <w:szCs w:val="24"/>
        </w:rPr>
      </w:pPr>
      <w:r w:rsidRPr="41B2D6B5">
        <w:rPr>
          <w:rFonts w:ascii="Times New Roman" w:eastAsia="Times New Roman" w:hAnsi="Times New Roman" w:cs="Times New Roman"/>
          <w:i/>
          <w:iCs/>
          <w:color w:val="000000" w:themeColor="text1"/>
          <w:sz w:val="24"/>
          <w:szCs w:val="24"/>
        </w:rPr>
        <w:t>Why population genetics can help?</w:t>
      </w:r>
    </w:p>
    <w:p w14:paraId="1A8F6B5F" w14:textId="4C552697"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color w:val="000000" w:themeColor="text1"/>
          <w:sz w:val="24"/>
          <w:szCs w:val="24"/>
        </w:rPr>
        <w:t>Populatio</w:t>
      </w:r>
      <w:r w:rsidRPr="41B2D6B5">
        <w:rPr>
          <w:rFonts w:ascii="Times New Roman" w:eastAsia="Times New Roman" w:hAnsi="Times New Roman" w:cs="Times New Roman"/>
          <w:sz w:val="24"/>
          <w:szCs w:val="24"/>
        </w:rPr>
        <w:t>n genetics is the scientific study of genetic variation within populations and seeks to model changes in the frequencies of alleles over space and time (REF). When a disturbance does not constitute a selective pressure, alleles are randomly transferred from a generation to the next and genetic drift happens leading to a loss of diversity. Common examples of situations where genetic drift occurs include geographic isolation and population bottleneck (REF). Massive migrations from previously isolated populations may also affect the gene pool (REF). The result of such events in a local population tend to increase the genetic distance of this population with surrounding populations (REF). This can constitute a clue for population geneticists that a disturbance event happened.</w:t>
      </w:r>
    </w:p>
    <w:p w14:paraId="7E035E0A" w14:textId="31CD381F"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lastRenderedPageBreak/>
        <w:t xml:space="preserve"> </w:t>
      </w:r>
    </w:p>
    <w:p w14:paraId="734E0CEB" w14:textId="28067CAD" w:rsidR="33780FD1" w:rsidRDefault="41B2D6B5" w:rsidP="41B2D6B5">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i/>
          <w:iCs/>
          <w:sz w:val="24"/>
          <w:szCs w:val="24"/>
        </w:rPr>
        <w:t>A lack of specific tools</w:t>
      </w:r>
    </w:p>
    <w:p w14:paraId="0A6B5A5C" w14:textId="6868D5CD"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While the development of tools to identify aberrant loci (REFs LFMM, </w:t>
      </w:r>
      <w:proofErr w:type="spellStart"/>
      <w:r w:rsidRPr="41B2D6B5">
        <w:rPr>
          <w:rFonts w:ascii="Times New Roman" w:eastAsia="Times New Roman" w:hAnsi="Times New Roman" w:cs="Times New Roman"/>
          <w:sz w:val="24"/>
          <w:szCs w:val="24"/>
        </w:rPr>
        <w:t>PCAdapt</w:t>
      </w:r>
      <w:proofErr w:type="spellEnd"/>
      <w:r w:rsidRPr="41B2D6B5">
        <w:rPr>
          <w:rFonts w:ascii="Times New Roman" w:eastAsia="Times New Roman" w:hAnsi="Times New Roman" w:cs="Times New Roman"/>
          <w:sz w:val="24"/>
          <w:szCs w:val="24"/>
        </w:rPr>
        <w:t>...) or classify population samples in genetically coherent clusters (REFs DAPC, STRUCTURE) is thriving, there are few options offering to test whether a sample is truly different from others. Ordination (e.g. PCA) offers clues as to which samples are different and is very valuable as an exploratory technique. Ordination has been used in classification tools such as DAPC (REF) which as it seeks to group samples may indicate which samples are different although the focus is not on finding singularly outlying samples. Furthermore, the relevance and performance of DAPC on temporal datasets, where the objective is to find which population has indeed changed more significantly than others in the landscape, has not evaluated.</w:t>
      </w:r>
    </w:p>
    <w:p w14:paraId="256022D4" w14:textId="68225782" w:rsidR="22FE9257" w:rsidRDefault="22FE9257" w:rsidP="41B2D6B5">
      <w:pPr>
        <w:spacing w:after="240" w:line="480" w:lineRule="auto"/>
        <w:rPr>
          <w:rFonts w:ascii="Times New Roman" w:eastAsia="Times New Roman" w:hAnsi="Times New Roman" w:cs="Times New Roman"/>
          <w:sz w:val="24"/>
          <w:szCs w:val="24"/>
        </w:rPr>
      </w:pPr>
    </w:p>
    <w:p w14:paraId="4E2975CA" w14:textId="73223533" w:rsidR="33780FD1" w:rsidRDefault="41B2D6B5" w:rsidP="41B2D6B5">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i/>
          <w:iCs/>
          <w:sz w:val="24"/>
          <w:szCs w:val="24"/>
        </w:rPr>
        <w:t>A glimmer of hope brought by community ecology</w:t>
      </w:r>
    </w:p>
    <w:p w14:paraId="1E9BF6C1" w14:textId="08D02F08"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Two statistical inference methods have recently been proposed and tested for the analysis of spatial-temporal changes in community composition. Namely </w:t>
      </w:r>
      <w:r w:rsidRPr="41B2D6B5">
        <w:rPr>
          <w:rFonts w:ascii="Times New Roman" w:eastAsia="Times New Roman" w:hAnsi="Times New Roman" w:cs="Times New Roman"/>
          <w:color w:val="FF0000"/>
          <w:sz w:val="24"/>
          <w:szCs w:val="24"/>
        </w:rPr>
        <w:t>they are Local Contributions to Beta Diversity (LCBD; Legendre, P., &amp; De Cáceres 2013) for the spatial question of whether there are sites where the difference in community composition between samples seems exceptionally large and</w:t>
      </w:r>
      <w:r w:rsidRPr="41B2D6B5">
        <w:rPr>
          <w:rFonts w:ascii="Times New Roman" w:eastAsia="Times New Roman" w:hAnsi="Times New Roman" w:cs="Times New Roman"/>
          <w:sz w:val="24"/>
          <w:szCs w:val="24"/>
        </w:rPr>
        <w:t xml:space="preserve"> Temporal Beta </w:t>
      </w:r>
      <w:proofErr w:type="gramStart"/>
      <w:r w:rsidRPr="41B2D6B5">
        <w:rPr>
          <w:rFonts w:ascii="Times New Roman" w:eastAsia="Times New Roman" w:hAnsi="Times New Roman" w:cs="Times New Roman"/>
          <w:sz w:val="24"/>
          <w:szCs w:val="24"/>
        </w:rPr>
        <w:t>diversity</w:t>
      </w:r>
      <w:proofErr w:type="gramEnd"/>
      <w:r w:rsidRPr="41B2D6B5">
        <w:rPr>
          <w:rFonts w:ascii="Times New Roman" w:eastAsia="Times New Roman" w:hAnsi="Times New Roman" w:cs="Times New Roman"/>
          <w:sz w:val="24"/>
          <w:szCs w:val="24"/>
        </w:rPr>
        <w:t xml:space="preserve"> Indices (TBI; Legendre 2019) for the temporal question of whether there are sites where the difference in community composition between survey times seems exceptionally large. Legendre (2019) suggested that comparing genetic data at two different dates separated by a known event may indicate the locations where the event had </w:t>
      </w:r>
      <w:r w:rsidRPr="41B2D6B5">
        <w:rPr>
          <w:rFonts w:ascii="Times New Roman" w:eastAsia="Times New Roman" w:hAnsi="Times New Roman" w:cs="Times New Roman"/>
          <w:sz w:val="24"/>
          <w:szCs w:val="24"/>
        </w:rPr>
        <w:lastRenderedPageBreak/>
        <w:t xml:space="preserve">strong effects, or that in the absence of an </w:t>
      </w:r>
      <w:r w:rsidRPr="41B2D6B5">
        <w:rPr>
          <w:rFonts w:ascii="Times New Roman" w:eastAsia="Times New Roman" w:hAnsi="Times New Roman" w:cs="Times New Roman"/>
          <w:i/>
          <w:iCs/>
          <w:sz w:val="24"/>
          <w:szCs w:val="24"/>
        </w:rPr>
        <w:t xml:space="preserve">a priori </w:t>
      </w:r>
      <w:r w:rsidRPr="41B2D6B5">
        <w:rPr>
          <w:rFonts w:ascii="Times New Roman" w:eastAsia="Times New Roman" w:hAnsi="Times New Roman" w:cs="Times New Roman"/>
          <w:sz w:val="24"/>
          <w:szCs w:val="24"/>
        </w:rPr>
        <w:t xml:space="preserve">event these sites should be investigated to learn about what caused the exceptional genetic change. </w:t>
      </w:r>
      <w:r w:rsidRPr="41B2D6B5">
        <w:rPr>
          <w:rFonts w:ascii="Times New Roman" w:eastAsia="Times New Roman" w:hAnsi="Times New Roman" w:cs="Times New Roman"/>
          <w:color w:val="FF0000"/>
          <w:sz w:val="24"/>
          <w:szCs w:val="24"/>
        </w:rPr>
        <w:t>Using genetic data to shed light on the causes and/or consequences of a local genetic change can also be done for LCBD.</w:t>
      </w:r>
    </w:p>
    <w:p w14:paraId="0953AC8A" w14:textId="539168D6" w:rsidR="33780FD1" w:rsidRDefault="33780FD1" w:rsidP="41B2D6B5">
      <w:pPr>
        <w:spacing w:after="240" w:line="480" w:lineRule="auto"/>
        <w:rPr>
          <w:rFonts w:ascii="Times New Roman" w:eastAsia="Times New Roman" w:hAnsi="Times New Roman" w:cs="Times New Roman"/>
          <w:sz w:val="24"/>
          <w:szCs w:val="24"/>
        </w:rPr>
      </w:pPr>
    </w:p>
    <w:p w14:paraId="1BCB08AD" w14:textId="01F21408" w:rsidR="33780FD1" w:rsidRDefault="41B2D6B5" w:rsidP="41B2D6B5">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i/>
          <w:iCs/>
          <w:sz w:val="24"/>
          <w:szCs w:val="24"/>
        </w:rPr>
        <w:t>What this paper is about</w:t>
      </w:r>
    </w:p>
    <w:p w14:paraId="18663A71" w14:textId="45A6B4C4"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Our paper seeks to describe how to find out find out which parts of a landscape have undergone atypical and substantial genetic change after a disturbance event. We simulated two scenarios where part of the landscape is affected by non-selective demographic changes mimicking the effects of common disturbance events. We then used TBI to measure changes in the gene pool of our subpopulations and used a permutation-based approach to distinguish exceptionally different sites.</w:t>
      </w:r>
    </w:p>
    <w:p w14:paraId="77AFBEB3" w14:textId="7789FF6A" w:rsidR="33780FD1" w:rsidRDefault="33780FD1" w:rsidP="41B2D6B5">
      <w:pPr>
        <w:spacing w:after="240" w:line="480" w:lineRule="auto"/>
        <w:rPr>
          <w:rFonts w:ascii="Times New Roman" w:eastAsia="Times New Roman" w:hAnsi="Times New Roman" w:cs="Times New Roman"/>
          <w:sz w:val="24"/>
          <w:szCs w:val="24"/>
        </w:rPr>
      </w:pPr>
    </w:p>
    <w:p w14:paraId="2CD4A92F" w14:textId="7969DB33"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METHODS</w:t>
      </w:r>
    </w:p>
    <w:p w14:paraId="00A3E9F7" w14:textId="234FA9ED" w:rsidR="41B2D6B5" w:rsidRDefault="41B2D6B5" w:rsidP="41B2D6B5">
      <w:pPr>
        <w:spacing w:after="240" w:line="480" w:lineRule="auto"/>
        <w:rPr>
          <w:rFonts w:ascii="Times New Roman" w:eastAsia="Times New Roman" w:hAnsi="Times New Roman" w:cs="Times New Roman"/>
          <w:sz w:val="24"/>
          <w:szCs w:val="24"/>
        </w:rPr>
      </w:pPr>
    </w:p>
    <w:p w14:paraId="0D7BD3B0" w14:textId="0668C37B" w:rsidR="41B2D6B5" w:rsidRDefault="41B2D6B5" w:rsidP="41B2D6B5">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i/>
          <w:iCs/>
          <w:sz w:val="24"/>
          <w:szCs w:val="24"/>
        </w:rPr>
        <w:t>Simulation experiments</w:t>
      </w:r>
    </w:p>
    <w:p w14:paraId="3E2EB72C" w14:textId="440F01DB" w:rsidR="41B2D6B5" w:rsidRPr="00C52C6B"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u w:val="single"/>
          <w:lang w:val="en-CA"/>
        </w:rPr>
        <w:t>a) Simulation parameters</w:t>
      </w:r>
    </w:p>
    <w:p w14:paraId="13760C25" w14:textId="55F33ED4" w:rsidR="41B2D6B5" w:rsidRDefault="41B2D6B5" w:rsidP="41B2D6B5">
      <w:pPr>
        <w:spacing w:after="240" w:line="480" w:lineRule="auto"/>
        <w:rPr>
          <w:rFonts w:ascii="Times New Roman" w:eastAsia="Times New Roman" w:hAnsi="Times New Roman" w:cs="Times New Roman"/>
          <w:sz w:val="24"/>
          <w:szCs w:val="24"/>
          <w:lang w:val="en-CA"/>
        </w:rPr>
      </w:pPr>
      <w:r w:rsidRPr="41B2D6B5">
        <w:rPr>
          <w:rFonts w:ascii="Times New Roman" w:eastAsia="Times New Roman" w:hAnsi="Times New Roman" w:cs="Times New Roman"/>
          <w:sz w:val="24"/>
          <w:szCs w:val="24"/>
          <w:lang w:val="en-CA"/>
        </w:rPr>
        <w:t>We modeled the effects of disturbance on the genetic diversity using the</w:t>
      </w:r>
      <w:r w:rsidRPr="41B2D6B5">
        <w:rPr>
          <w:rFonts w:ascii="Times New Roman" w:eastAsia="Times New Roman" w:hAnsi="Times New Roman" w:cs="Times New Roman"/>
          <w:sz w:val="24"/>
          <w:szCs w:val="24"/>
        </w:rPr>
        <w:t xml:space="preserve"> spatially-explicit gene flow simulation</w:t>
      </w:r>
      <w:r w:rsidRPr="41B2D6B5">
        <w:rPr>
          <w:rFonts w:ascii="Times New Roman" w:eastAsia="Times New Roman" w:hAnsi="Times New Roman" w:cs="Times New Roman"/>
          <w:sz w:val="24"/>
          <w:szCs w:val="24"/>
          <w:lang w:val="en-CA"/>
        </w:rPr>
        <w:t xml:space="preserve"> software </w:t>
      </w:r>
      <w:proofErr w:type="spellStart"/>
      <w:r w:rsidRPr="41B2D6B5">
        <w:rPr>
          <w:rFonts w:ascii="Times New Roman" w:eastAsia="Times New Roman" w:hAnsi="Times New Roman" w:cs="Times New Roman"/>
          <w:sz w:val="24"/>
          <w:szCs w:val="24"/>
          <w:lang w:val="en-CA"/>
        </w:rPr>
        <w:t>CDMetaPOP</w:t>
      </w:r>
      <w:proofErr w:type="spellEnd"/>
      <w:r w:rsidRPr="41B2D6B5">
        <w:rPr>
          <w:rFonts w:ascii="Times New Roman" w:eastAsia="Times New Roman" w:hAnsi="Times New Roman" w:cs="Times New Roman"/>
          <w:sz w:val="24"/>
          <w:szCs w:val="24"/>
          <w:lang w:val="en-CA"/>
        </w:rPr>
        <w:t xml:space="preserve"> (</w:t>
      </w:r>
      <w:proofErr w:type="spellStart"/>
      <w:r w:rsidRPr="41B2D6B5">
        <w:rPr>
          <w:rFonts w:ascii="Times New Roman" w:eastAsia="Times New Roman" w:hAnsi="Times New Roman" w:cs="Times New Roman"/>
          <w:sz w:val="24"/>
          <w:szCs w:val="24"/>
          <w:lang w:val="en-CA"/>
        </w:rPr>
        <w:t>Landguth</w:t>
      </w:r>
      <w:proofErr w:type="spellEnd"/>
      <w:r w:rsidRPr="41B2D6B5">
        <w:rPr>
          <w:rFonts w:ascii="Times New Roman" w:eastAsia="Times New Roman" w:hAnsi="Times New Roman" w:cs="Times New Roman"/>
          <w:sz w:val="24"/>
          <w:szCs w:val="24"/>
          <w:lang w:val="en-CA"/>
        </w:rPr>
        <w:t xml:space="preserve"> et al. 2017). </w:t>
      </w:r>
      <w:proofErr w:type="spellStart"/>
      <w:r w:rsidRPr="41B2D6B5">
        <w:rPr>
          <w:rFonts w:ascii="Times New Roman" w:eastAsia="Times New Roman" w:hAnsi="Times New Roman" w:cs="Times New Roman"/>
          <w:sz w:val="24"/>
          <w:szCs w:val="24"/>
          <w:lang w:val="en-GB"/>
        </w:rPr>
        <w:t>CDMetaPOP</w:t>
      </w:r>
      <w:proofErr w:type="spellEnd"/>
      <w:r w:rsidRPr="41B2D6B5">
        <w:rPr>
          <w:rFonts w:ascii="Times New Roman" w:eastAsia="Times New Roman" w:hAnsi="Times New Roman" w:cs="Times New Roman"/>
          <w:sz w:val="24"/>
          <w:szCs w:val="24"/>
          <w:lang w:val="en-GB"/>
        </w:rPr>
        <w:t xml:space="preserve"> simulates dispersal and mating of individuals across a landscape, and allows to define the initial genetic structure, spatial distribution of individuals, dispersal characteristics, and life history traits of the </w:t>
      </w:r>
      <w:r w:rsidRPr="41B2D6B5">
        <w:rPr>
          <w:rFonts w:ascii="Times New Roman" w:eastAsia="Times New Roman" w:hAnsi="Times New Roman" w:cs="Times New Roman"/>
          <w:sz w:val="24"/>
          <w:szCs w:val="24"/>
          <w:lang w:val="en-GB"/>
        </w:rPr>
        <w:lastRenderedPageBreak/>
        <w:t xml:space="preserve">population. </w:t>
      </w:r>
      <w:r w:rsidRPr="41B2D6B5">
        <w:rPr>
          <w:rFonts w:ascii="Times New Roman" w:eastAsia="Times New Roman" w:hAnsi="Times New Roman" w:cs="Times New Roman"/>
          <w:sz w:val="24"/>
          <w:szCs w:val="24"/>
          <w:lang w:val="en-CA"/>
        </w:rPr>
        <w:t>For each scenario we simulated 1000 replicates, with 25 interconnected populations, 100 bi-allelic loci and maximum carrying capacity of 100 individuals per population. X% (5 vs 50 atm) of individuals within a population may migrate at each generation. 220 generations. Dispersal kernel equation.</w:t>
      </w:r>
    </w:p>
    <w:p w14:paraId="39814629" w14:textId="2852F25C"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b) Simulation scenarios</w:t>
      </w:r>
    </w:p>
    <w:p w14:paraId="68DD8AA1" w14:textId="79F7C18A"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The first scenario involves modelling a massive extraneous migration from a previously isolated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This population was simulated during the same number of generations and the cost distance between the 13</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(central) and the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(isolated) populations is set to 0 between the 200</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and 201</w:t>
      </w:r>
      <w:r w:rsidRPr="41B2D6B5">
        <w:rPr>
          <w:rFonts w:ascii="Times New Roman" w:eastAsia="Times New Roman" w:hAnsi="Times New Roman" w:cs="Times New Roman"/>
          <w:sz w:val="24"/>
          <w:szCs w:val="24"/>
          <w:vertAlign w:val="superscript"/>
          <w:lang w:val="en-GB"/>
        </w:rPr>
        <w:t>st</w:t>
      </w:r>
      <w:r w:rsidRPr="41B2D6B5">
        <w:rPr>
          <w:rFonts w:ascii="Times New Roman" w:eastAsia="Times New Roman" w:hAnsi="Times New Roman" w:cs="Times New Roman"/>
          <w:sz w:val="24"/>
          <w:szCs w:val="24"/>
          <w:lang w:val="en-GB"/>
        </w:rPr>
        <w:t xml:space="preserve"> generations, mimicking a mass migration event between the two. The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is then isolated again by resetting the cost distance to an unreachable number.</w:t>
      </w:r>
    </w:p>
    <w:p w14:paraId="585B7FE0" w14:textId="4512861B" w:rsidR="41B2D6B5" w:rsidRDefault="41B2D6B5" w:rsidP="41B2D6B5">
      <w:pPr>
        <w:spacing w:after="240" w:line="480" w:lineRule="auto"/>
        <w:rPr>
          <w:rFonts w:ascii="Times New Roman" w:eastAsia="Times New Roman" w:hAnsi="Times New Roman" w:cs="Times New Roman"/>
          <w:sz w:val="24"/>
          <w:szCs w:val="24"/>
          <w:lang w:val="en-GB"/>
        </w:rPr>
      </w:pPr>
    </w:p>
    <w:p w14:paraId="4C9BEE7E" w14:textId="461186EE"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The second scenario involves modelling a demographic bottleneck through massive mortality. To do that, the carrying capacity of the 13</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(central), was set to 10% of its original value between the 200</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and 201</w:t>
      </w:r>
      <w:r w:rsidRPr="41B2D6B5">
        <w:rPr>
          <w:rFonts w:ascii="Times New Roman" w:eastAsia="Times New Roman" w:hAnsi="Times New Roman" w:cs="Times New Roman"/>
          <w:sz w:val="24"/>
          <w:szCs w:val="24"/>
          <w:vertAlign w:val="superscript"/>
          <w:lang w:val="en-GB"/>
        </w:rPr>
        <w:t>st</w:t>
      </w:r>
      <w:r w:rsidRPr="41B2D6B5">
        <w:rPr>
          <w:rFonts w:ascii="Times New Roman" w:eastAsia="Times New Roman" w:hAnsi="Times New Roman" w:cs="Times New Roman"/>
          <w:sz w:val="24"/>
          <w:szCs w:val="24"/>
          <w:lang w:val="en-GB"/>
        </w:rPr>
        <w:t xml:space="preserve"> generations.</w:t>
      </w:r>
    </w:p>
    <w:p w14:paraId="0563041C" w14:textId="34D79C8B" w:rsidR="41B2D6B5" w:rsidRDefault="41B2D6B5" w:rsidP="41B2D6B5">
      <w:pPr>
        <w:spacing w:after="240" w:line="480" w:lineRule="auto"/>
        <w:rPr>
          <w:rFonts w:ascii="Times New Roman" w:eastAsia="Times New Roman" w:hAnsi="Times New Roman" w:cs="Times New Roman"/>
          <w:sz w:val="24"/>
          <w:szCs w:val="24"/>
          <w:u w:val="single"/>
          <w:lang w:val="en-GB"/>
        </w:rPr>
      </w:pPr>
    </w:p>
    <w:p w14:paraId="1BD8BCBA" w14:textId="64981AD2"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Massive extraneous migration/Bottleneck</w:t>
      </w:r>
    </w:p>
    <w:p w14:paraId="7C03F8EE" w14:textId="28C4E7F5" w:rsidR="41B2D6B5" w:rsidRDefault="41B2D6B5" w:rsidP="41B2D6B5">
      <w:pPr>
        <w:spacing w:after="240" w:line="480" w:lineRule="auto"/>
        <w:rPr>
          <w:rFonts w:ascii="Times New Roman" w:eastAsia="Times New Roman" w:hAnsi="Times New Roman" w:cs="Times New Roman"/>
          <w:sz w:val="24"/>
          <w:szCs w:val="24"/>
          <w:lang w:val="en-GB"/>
        </w:rPr>
      </w:pPr>
    </w:p>
    <w:p w14:paraId="4BFC9C64" w14:textId="14023C5A"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i/>
          <w:iCs/>
          <w:sz w:val="24"/>
          <w:szCs w:val="24"/>
          <w:lang w:val="en-GB"/>
        </w:rPr>
        <w:t>Genetic dissimilarity</w:t>
      </w:r>
    </w:p>
    <w:p w14:paraId="04864D1E" w14:textId="49184BD4"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Chord distance has been commonly used in both community ecology (</w:t>
      </w:r>
      <w:proofErr w:type="spellStart"/>
      <w:r w:rsidRPr="41B2D6B5">
        <w:rPr>
          <w:rFonts w:ascii="Times New Roman" w:eastAsia="Times New Roman" w:hAnsi="Times New Roman" w:cs="Times New Roman"/>
          <w:sz w:val="24"/>
          <w:szCs w:val="24"/>
          <w:lang w:val="en-GB"/>
        </w:rPr>
        <w:t>Orlóci</w:t>
      </w:r>
      <w:proofErr w:type="spellEnd"/>
      <w:r w:rsidRPr="41B2D6B5">
        <w:rPr>
          <w:rFonts w:ascii="Times New Roman" w:eastAsia="Times New Roman" w:hAnsi="Times New Roman" w:cs="Times New Roman"/>
          <w:sz w:val="24"/>
          <w:szCs w:val="24"/>
          <w:lang w:val="en-GB"/>
        </w:rPr>
        <w:t xml:space="preserve"> 1967; Legendre &amp; </w:t>
      </w:r>
      <w:proofErr w:type="spellStart"/>
      <w:r w:rsidRPr="41B2D6B5">
        <w:rPr>
          <w:rFonts w:ascii="Times New Roman" w:eastAsia="Times New Roman" w:hAnsi="Times New Roman" w:cs="Times New Roman"/>
          <w:sz w:val="24"/>
          <w:szCs w:val="24"/>
          <w:lang w:val="en-GB"/>
        </w:rPr>
        <w:t>Borcard</w:t>
      </w:r>
      <w:proofErr w:type="spellEnd"/>
      <w:r w:rsidRPr="41B2D6B5">
        <w:rPr>
          <w:rFonts w:ascii="Times New Roman" w:eastAsia="Times New Roman" w:hAnsi="Times New Roman" w:cs="Times New Roman"/>
          <w:sz w:val="24"/>
          <w:szCs w:val="24"/>
          <w:lang w:val="en-GB"/>
        </w:rPr>
        <w:t xml:space="preserve"> 2018) and population genetics (Cavalli-Sforza &amp; Edwards 1967; Balkenhol et al. 2016). </w:t>
      </w:r>
      <w:r w:rsidRPr="41B2D6B5">
        <w:rPr>
          <w:rFonts w:ascii="Times New Roman" w:eastAsia="Times New Roman" w:hAnsi="Times New Roman" w:cs="Times New Roman"/>
          <w:sz w:val="24"/>
          <w:szCs w:val="24"/>
          <w:lang w:val="en-GB"/>
        </w:rPr>
        <w:lastRenderedPageBreak/>
        <w:t>We chose chord distance because it has already been tested for use with TBI with non-genetic data (Legendre 2019) and because it may be more appropriate than other indices of genetic dissimilarity when most of the variation among populations is due to recent changes (</w:t>
      </w:r>
      <w:proofErr w:type="spellStart"/>
      <w:r w:rsidRPr="41B2D6B5">
        <w:rPr>
          <w:rFonts w:ascii="Times New Roman" w:eastAsia="Times New Roman" w:hAnsi="Times New Roman" w:cs="Times New Roman"/>
          <w:sz w:val="24"/>
          <w:szCs w:val="24"/>
          <w:lang w:val="en-GB"/>
        </w:rPr>
        <w:t>Takezaki</w:t>
      </w:r>
      <w:proofErr w:type="spellEnd"/>
      <w:r w:rsidRPr="41B2D6B5">
        <w:rPr>
          <w:rFonts w:ascii="Times New Roman" w:eastAsia="Times New Roman" w:hAnsi="Times New Roman" w:cs="Times New Roman"/>
          <w:sz w:val="24"/>
          <w:szCs w:val="24"/>
          <w:lang w:val="en-GB"/>
        </w:rPr>
        <w:t xml:space="preserve"> &amp; </w:t>
      </w:r>
      <w:proofErr w:type="spellStart"/>
      <w:r w:rsidRPr="41B2D6B5">
        <w:rPr>
          <w:rFonts w:ascii="Times New Roman" w:eastAsia="Times New Roman" w:hAnsi="Times New Roman" w:cs="Times New Roman"/>
          <w:sz w:val="24"/>
          <w:szCs w:val="24"/>
          <w:lang w:val="en-GB"/>
        </w:rPr>
        <w:t>Nei</w:t>
      </w:r>
      <w:proofErr w:type="spellEnd"/>
      <w:r w:rsidRPr="41B2D6B5">
        <w:rPr>
          <w:rFonts w:ascii="Times New Roman" w:eastAsia="Times New Roman" w:hAnsi="Times New Roman" w:cs="Times New Roman"/>
          <w:sz w:val="24"/>
          <w:szCs w:val="24"/>
          <w:lang w:val="en-GB"/>
        </w:rPr>
        <w:t xml:space="preserve"> 1996; Kalinowski 2002) as it does not assume populations are in drift-mutation equilibrium.</w:t>
      </w:r>
    </w:p>
    <w:p w14:paraId="0EFC889D" w14:textId="7DE910F9" w:rsidR="41B2D6B5" w:rsidRDefault="41B2D6B5" w:rsidP="41B2D6B5">
      <w:pPr>
        <w:spacing w:after="240" w:line="480" w:lineRule="auto"/>
        <w:rPr>
          <w:rFonts w:ascii="Times New Roman" w:eastAsia="Times New Roman" w:hAnsi="Times New Roman" w:cs="Times New Roman"/>
          <w:i/>
          <w:iCs/>
          <w:sz w:val="24"/>
          <w:szCs w:val="24"/>
          <w:lang w:val="en-GB"/>
        </w:rPr>
      </w:pPr>
    </w:p>
    <w:p w14:paraId="4E2D1C76" w14:textId="291232A6"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i/>
          <w:iCs/>
          <w:sz w:val="24"/>
          <w:szCs w:val="24"/>
          <w:lang w:val="en-GB"/>
        </w:rPr>
        <w:t xml:space="preserve">Estimating </w:t>
      </w:r>
      <w:proofErr w:type="gramStart"/>
      <w:r w:rsidRPr="41B2D6B5">
        <w:rPr>
          <w:rFonts w:ascii="Times New Roman" w:eastAsia="Times New Roman" w:hAnsi="Times New Roman" w:cs="Times New Roman"/>
          <w:i/>
          <w:iCs/>
          <w:sz w:val="24"/>
          <w:szCs w:val="24"/>
          <w:lang w:val="en-GB"/>
        </w:rPr>
        <w:t>type</w:t>
      </w:r>
      <w:proofErr w:type="gramEnd"/>
      <w:r w:rsidRPr="41B2D6B5">
        <w:rPr>
          <w:rFonts w:ascii="Times New Roman" w:eastAsia="Times New Roman" w:hAnsi="Times New Roman" w:cs="Times New Roman"/>
          <w:i/>
          <w:iCs/>
          <w:sz w:val="24"/>
          <w:szCs w:val="24"/>
          <w:lang w:val="en-GB"/>
        </w:rPr>
        <w:t xml:space="preserve"> I and type II errors</w:t>
      </w:r>
    </w:p>
    <w:p w14:paraId="556D8B55" w14:textId="4F07FC89"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a) Permutation approach</w:t>
      </w:r>
    </w:p>
    <w:p w14:paraId="565A78FB" w14:textId="0A96CC85" w:rsidR="41B2D6B5" w:rsidRDefault="41B2D6B5" w:rsidP="41B2D6B5">
      <w:pPr>
        <w:spacing w:after="240" w:line="480" w:lineRule="auto"/>
        <w:rPr>
          <w:rFonts w:ascii="Times New Roman" w:eastAsia="Times New Roman" w:hAnsi="Times New Roman" w:cs="Times New Roman"/>
          <w:sz w:val="24"/>
          <w:szCs w:val="24"/>
          <w:lang w:val="en-GB"/>
        </w:rPr>
      </w:pPr>
    </w:p>
    <w:p w14:paraId="13F22C45" w14:textId="7B053F5C"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b) Two-step criterion</w:t>
      </w:r>
    </w:p>
    <w:p w14:paraId="5DC2A5B8" w14:textId="57C798CF" w:rsidR="41B2D6B5" w:rsidRDefault="41B2D6B5" w:rsidP="41B2D6B5">
      <w:pPr>
        <w:spacing w:after="240" w:line="480" w:lineRule="auto"/>
        <w:rPr>
          <w:rFonts w:ascii="Times New Roman" w:eastAsia="Times New Roman" w:hAnsi="Times New Roman" w:cs="Times New Roman"/>
          <w:sz w:val="24"/>
          <w:szCs w:val="24"/>
          <w:lang w:val="en-GB"/>
        </w:rPr>
      </w:pPr>
    </w:p>
    <w:p w14:paraId="0C8369F1" w14:textId="1A9290B6" w:rsidR="41B2D6B5" w:rsidRDefault="41B2D6B5" w:rsidP="41B2D6B5">
      <w:pPr>
        <w:spacing w:after="240" w:line="480" w:lineRule="auto"/>
        <w:rPr>
          <w:rFonts w:ascii="Times New Roman" w:eastAsia="Times New Roman" w:hAnsi="Times New Roman" w:cs="Times New Roman"/>
          <w:sz w:val="24"/>
          <w:szCs w:val="24"/>
          <w:lang w:val="en-GB"/>
        </w:rPr>
      </w:pPr>
    </w:p>
    <w:p w14:paraId="56ECB37E" w14:textId="7AAA04FE"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RESULTS</w:t>
      </w:r>
    </w:p>
    <w:p w14:paraId="6F533645" w14:textId="77ED6C8E" w:rsidR="41B2D6B5" w:rsidRDefault="41B2D6B5" w:rsidP="41B2D6B5">
      <w:pPr>
        <w:spacing w:after="240" w:line="480" w:lineRule="auto"/>
        <w:rPr>
          <w:rFonts w:ascii="Times New Roman" w:eastAsia="Times New Roman" w:hAnsi="Times New Roman" w:cs="Times New Roman"/>
          <w:sz w:val="24"/>
          <w:szCs w:val="24"/>
        </w:rPr>
      </w:pPr>
    </w:p>
    <w:p w14:paraId="0CC0DCC5" w14:textId="593017DF"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DISCUSSION</w:t>
      </w:r>
    </w:p>
    <w:p w14:paraId="5270AA3C" w14:textId="30F28534"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A few systems are consistently monitored through time (e.g. REFs LTER...) and/or exhaustively sampled in space (e.g. REFs </w:t>
      </w:r>
      <w:proofErr w:type="spellStart"/>
      <w:r w:rsidRPr="41B2D6B5">
        <w:rPr>
          <w:rFonts w:ascii="Times New Roman" w:eastAsia="Times New Roman" w:hAnsi="Times New Roman" w:cs="Times New Roman"/>
          <w:sz w:val="24"/>
          <w:szCs w:val="24"/>
        </w:rPr>
        <w:t>Fushan</w:t>
      </w:r>
      <w:proofErr w:type="spellEnd"/>
      <w:r w:rsidRPr="41B2D6B5">
        <w:rPr>
          <w:rFonts w:ascii="Times New Roman" w:eastAsia="Times New Roman" w:hAnsi="Times New Roman" w:cs="Times New Roman"/>
          <w:sz w:val="24"/>
          <w:szCs w:val="24"/>
        </w:rPr>
        <w:t>...).</w:t>
      </w:r>
    </w:p>
    <w:p w14:paraId="29783827" w14:textId="3344C947" w:rsidR="41B2D6B5" w:rsidRDefault="41B2D6B5" w:rsidP="41B2D6B5">
      <w:pPr>
        <w:spacing w:after="240" w:line="480" w:lineRule="auto"/>
        <w:rPr>
          <w:rFonts w:ascii="Times New Roman" w:eastAsia="Times New Roman" w:hAnsi="Times New Roman" w:cs="Times New Roman"/>
          <w:sz w:val="24"/>
          <w:szCs w:val="24"/>
        </w:rPr>
      </w:pPr>
      <w:r>
        <w:br/>
      </w:r>
      <w:r w:rsidRPr="41B2D6B5">
        <w:rPr>
          <w:rFonts w:ascii="Times New Roman" w:eastAsia="Times New Roman" w:hAnsi="Times New Roman" w:cs="Times New Roman"/>
          <w:sz w:val="24"/>
          <w:szCs w:val="24"/>
        </w:rPr>
        <w:t>REFERENCES</w:t>
      </w:r>
    </w:p>
    <w:p w14:paraId="64B9CDB7" w14:textId="6703BF14" w:rsidR="33780FD1" w:rsidRDefault="33780FD1" w:rsidP="41B2D6B5">
      <w:pPr>
        <w:spacing w:after="240" w:line="480" w:lineRule="auto"/>
        <w:rPr>
          <w:rFonts w:ascii="Times New Roman" w:eastAsia="Times New Roman" w:hAnsi="Times New Roman" w:cs="Times New Roman"/>
          <w:i/>
          <w:iCs/>
          <w:sz w:val="24"/>
          <w:szCs w:val="24"/>
        </w:rPr>
      </w:pPr>
    </w:p>
    <w:p w14:paraId="337504CC" w14:textId="18A3C1EE" w:rsidR="22FE9257" w:rsidRDefault="22FE9257" w:rsidP="41B2D6B5">
      <w:pPr>
        <w:spacing w:after="240" w:line="480" w:lineRule="auto"/>
        <w:rPr>
          <w:rFonts w:ascii="Times New Roman" w:eastAsia="Times New Roman" w:hAnsi="Times New Roman" w:cs="Times New Roman"/>
          <w:sz w:val="24"/>
          <w:szCs w:val="24"/>
        </w:rPr>
      </w:pPr>
    </w:p>
    <w:p w14:paraId="71D8606B" w14:textId="33E6BADF" w:rsidR="22FE9257" w:rsidRDefault="22FE9257" w:rsidP="41B2D6B5">
      <w:pPr>
        <w:spacing w:after="240" w:line="480" w:lineRule="auto"/>
        <w:rPr>
          <w:rFonts w:ascii="Times New Roman" w:eastAsia="Times New Roman" w:hAnsi="Times New Roman" w:cs="Times New Roman"/>
          <w:sz w:val="24"/>
          <w:szCs w:val="24"/>
        </w:rPr>
      </w:pPr>
    </w:p>
    <w:sectPr w:rsidR="22FE9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U2NTU3NzUxsTQ0sTRX0lEKTi0uzszPAykwrAUA2NL85ywAAAA="/>
  </w:docVars>
  <w:rsids>
    <w:rsidRoot w:val="1F7300AD"/>
    <w:rsid w:val="00006139"/>
    <w:rsid w:val="00042F44"/>
    <w:rsid w:val="00050A75"/>
    <w:rsid w:val="000725EB"/>
    <w:rsid w:val="000905ED"/>
    <w:rsid w:val="000E0725"/>
    <w:rsid w:val="00155566"/>
    <w:rsid w:val="00156869"/>
    <w:rsid w:val="0016565A"/>
    <w:rsid w:val="002025A1"/>
    <w:rsid w:val="002E06AC"/>
    <w:rsid w:val="004E3308"/>
    <w:rsid w:val="00572658"/>
    <w:rsid w:val="005D64D3"/>
    <w:rsid w:val="005E361A"/>
    <w:rsid w:val="005E7082"/>
    <w:rsid w:val="006906EE"/>
    <w:rsid w:val="006B1A1E"/>
    <w:rsid w:val="006B311D"/>
    <w:rsid w:val="007163BF"/>
    <w:rsid w:val="00740ADA"/>
    <w:rsid w:val="007759B1"/>
    <w:rsid w:val="00792102"/>
    <w:rsid w:val="0079757B"/>
    <w:rsid w:val="007E01A2"/>
    <w:rsid w:val="007E0A82"/>
    <w:rsid w:val="00890166"/>
    <w:rsid w:val="008E5FC5"/>
    <w:rsid w:val="00925C2D"/>
    <w:rsid w:val="009654F3"/>
    <w:rsid w:val="009D0101"/>
    <w:rsid w:val="009D29CD"/>
    <w:rsid w:val="00A32C6C"/>
    <w:rsid w:val="00A547BA"/>
    <w:rsid w:val="00A84688"/>
    <w:rsid w:val="00AD6530"/>
    <w:rsid w:val="00B1288E"/>
    <w:rsid w:val="00B20D6F"/>
    <w:rsid w:val="00B56F27"/>
    <w:rsid w:val="00C52C6B"/>
    <w:rsid w:val="00D85078"/>
    <w:rsid w:val="00DC232F"/>
    <w:rsid w:val="00DC6940"/>
    <w:rsid w:val="00E37BBE"/>
    <w:rsid w:val="00E41C67"/>
    <w:rsid w:val="00E536D6"/>
    <w:rsid w:val="00E94678"/>
    <w:rsid w:val="00EC7BAD"/>
    <w:rsid w:val="00F16D73"/>
    <w:rsid w:val="00F43F59"/>
    <w:rsid w:val="1F7300AD"/>
    <w:rsid w:val="22FE9257"/>
    <w:rsid w:val="33780FD1"/>
    <w:rsid w:val="41B2D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00AD"/>
  <w15:chartTrackingRefBased/>
  <w15:docId w15:val="{15164CAA-3189-4131-A708-B1459181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jwittisch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575FE-85AF-4922-96EF-9FED1B48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8875</TotalTime>
  <Pages>8</Pages>
  <Words>9794</Words>
  <Characters>55828</Characters>
  <Application>Microsoft Office Word</Application>
  <DocSecurity>0</DocSecurity>
  <Lines>465</Lines>
  <Paragraphs>130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Wittische Julian</dc:creator>
  <cp:keywords/>
  <dc:description/>
  <cp:lastModifiedBy>Julian WITTISCHE</cp:lastModifiedBy>
  <cp:revision>24</cp:revision>
  <dcterms:created xsi:type="dcterms:W3CDTF">2019-01-31T18:22:00Z</dcterms:created>
  <dcterms:modified xsi:type="dcterms:W3CDTF">2019-06-24T22:33:00Z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http://www.zotero.org/styles/methods-in-ecology-and-evolution</vt:lpwstr>
  </property>
</Properties>
</file>