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32030C15" w:rsidR="004E13A5" w:rsidRPr="0007763B" w:rsidRDefault="004E13A5" w:rsidP="00A51948">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6E4BD447" w:rsidR="004E13A5" w:rsidRPr="00AD29E1" w:rsidRDefault="00F322C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xml:space="preserve">, </w:t>
      </w:r>
      <w:r w:rsidR="005E5CC4">
        <w:rPr>
          <w:rFonts w:ascii="Times New Roman" w:eastAsia="Times New Roman" w:hAnsi="Times New Roman" w:cs="Times New Roman"/>
          <w:sz w:val="24"/>
          <w:szCs w:val="24"/>
          <w:lang w:val="fr-CA"/>
        </w:rPr>
        <w:t xml:space="preserve">Campus MIL, </w:t>
      </w:r>
      <w:r w:rsidR="004E13A5" w:rsidRPr="0007763B">
        <w:rPr>
          <w:rFonts w:ascii="Times New Roman" w:eastAsia="Times New Roman" w:hAnsi="Times New Roman" w:cs="Times New Roman"/>
          <w:sz w:val="24"/>
          <w:szCs w:val="24"/>
          <w:lang w:val="fr-CA"/>
        </w:rPr>
        <w:t xml:space="preserve">Université de Montréal, </w:t>
      </w:r>
      <w:r w:rsidR="005E5CC4">
        <w:rPr>
          <w:rFonts w:ascii="Times New Roman" w:eastAsia="Times New Roman" w:hAnsi="Times New Roman" w:cs="Times New Roman"/>
          <w:sz w:val="24"/>
          <w:szCs w:val="24"/>
          <w:lang w:val="fr-CA"/>
        </w:rPr>
        <w:t xml:space="preserve">C.P. 6128, </w:t>
      </w:r>
      <w:proofErr w:type="spellStart"/>
      <w:r w:rsidR="005E5CC4">
        <w:rPr>
          <w:rFonts w:ascii="Times New Roman" w:eastAsia="Times New Roman" w:hAnsi="Times New Roman" w:cs="Times New Roman"/>
          <w:sz w:val="24"/>
          <w:szCs w:val="24"/>
          <w:lang w:val="fr-CA"/>
        </w:rPr>
        <w:t>succ</w:t>
      </w:r>
      <w:proofErr w:type="spellEnd"/>
      <w:r w:rsidR="005E5CC4">
        <w:rPr>
          <w:rFonts w:ascii="Times New Roman" w:eastAsia="Times New Roman" w:hAnsi="Times New Roman" w:cs="Times New Roman"/>
          <w:sz w:val="24"/>
          <w:szCs w:val="24"/>
          <w:lang w:val="fr-CA"/>
        </w:rPr>
        <w:t xml:space="preserve">. </w:t>
      </w:r>
      <w:r w:rsidR="005E5CC4" w:rsidRPr="00AD29E1">
        <w:rPr>
          <w:rFonts w:ascii="Times New Roman" w:eastAsia="Times New Roman" w:hAnsi="Times New Roman" w:cs="Times New Roman"/>
          <w:sz w:val="24"/>
          <w:szCs w:val="24"/>
        </w:rPr>
        <w:t>Centre-</w:t>
      </w:r>
      <w:proofErr w:type="spellStart"/>
      <w:r w:rsidR="005E5CC4" w:rsidRPr="00AD29E1">
        <w:rPr>
          <w:rFonts w:ascii="Times New Roman" w:eastAsia="Times New Roman" w:hAnsi="Times New Roman" w:cs="Times New Roman"/>
          <w:sz w:val="24"/>
          <w:szCs w:val="24"/>
        </w:rPr>
        <w:t>ville</w:t>
      </w:r>
      <w:proofErr w:type="spellEnd"/>
      <w:r w:rsidR="005E5CC4" w:rsidRPr="00AD29E1">
        <w:rPr>
          <w:rFonts w:ascii="Times New Roman" w:eastAsia="Times New Roman" w:hAnsi="Times New Roman" w:cs="Times New Roman"/>
          <w:sz w:val="24"/>
          <w:szCs w:val="24"/>
        </w:rPr>
        <w:t xml:space="preserve">, </w:t>
      </w:r>
      <w:r w:rsidR="004E13A5" w:rsidRPr="00AD29E1">
        <w:rPr>
          <w:rFonts w:ascii="Times New Roman" w:eastAsia="Times New Roman" w:hAnsi="Times New Roman" w:cs="Times New Roman"/>
          <w:sz w:val="24"/>
          <w:szCs w:val="24"/>
        </w:rPr>
        <w:t>Montréal, QC, Canada, H3C 3J7</w:t>
      </w:r>
    </w:p>
    <w:p w14:paraId="43FF6B38" w14:textId="2CDDCBB6"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00E86DE8" w:rsidRPr="00E86DE8">
        <w:rPr>
          <w:rFonts w:ascii="Times New Roman" w:eastAsia="Times New Roman" w:hAnsi="Times New Roman" w:cs="Times New Roman"/>
          <w:sz w:val="24"/>
          <w:szCs w:val="24"/>
        </w:rPr>
        <w:t>Graduate Department of</w:t>
      </w:r>
      <w:r w:rsidR="00E86DE8">
        <w:rPr>
          <w:rFonts w:ascii="Times New Roman" w:eastAsia="Times New Roman" w:hAnsi="Times New Roman" w:cs="Times New Roman"/>
          <w:sz w:val="24"/>
          <w:szCs w:val="24"/>
          <w:vertAlign w:val="superscript"/>
        </w:rPr>
        <w:t xml:space="preserve"> </w:t>
      </w:r>
      <w:r w:rsidR="00AC1D0A">
        <w:rPr>
          <w:rFonts w:ascii="Times New Roman" w:eastAsia="Times New Roman" w:hAnsi="Times New Roman" w:cs="Times New Roman"/>
          <w:sz w:val="24"/>
          <w:szCs w:val="24"/>
        </w:rPr>
        <w:t xml:space="preserve">Forestry,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t>
      </w:r>
      <w:proofErr w:type="spellStart"/>
      <w:r w:rsidRPr="0007763B">
        <w:rPr>
          <w:rFonts w:ascii="Times New Roman" w:eastAsia="Times New Roman" w:hAnsi="Times New Roman" w:cs="Times New Roman"/>
          <w:sz w:val="24"/>
          <w:szCs w:val="24"/>
        </w:rPr>
        <w:t>Wittische</w:t>
      </w:r>
      <w:proofErr w:type="spellEnd"/>
      <w:r w:rsidRPr="0007763B">
        <w:rPr>
          <w:rFonts w:ascii="Times New Roman" w:eastAsia="Times New Roman" w:hAnsi="Times New Roman" w:cs="Times New Roman"/>
          <w:sz w:val="24"/>
          <w:szCs w:val="24"/>
        </w:rPr>
        <w:t xml:space="preserve">; E-mail: </w:t>
      </w:r>
      <w:hyperlink r:id="rId8">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FDA0E83" w:rsidR="004E13A5"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w:t>
      </w:r>
      <w:proofErr w:type="spellStart"/>
      <w:r w:rsidRPr="0007763B">
        <w:rPr>
          <w:rFonts w:ascii="Times New Roman" w:eastAsia="Times New Roman" w:hAnsi="Times New Roman" w:cs="Times New Roman"/>
          <w:sz w:val="24"/>
          <w:szCs w:val="24"/>
        </w:rPr>
        <w:t>spatio</w:t>
      </w:r>
      <w:proofErr w:type="spellEnd"/>
      <w:r w:rsidRPr="0007763B">
        <w:rPr>
          <w:rFonts w:ascii="Times New Roman" w:eastAsia="Times New Roman" w:hAnsi="Times New Roman" w:cs="Times New Roman"/>
          <w:sz w:val="24"/>
          <w:szCs w:val="24"/>
        </w:rPr>
        <w:t>-temporal genetic change</w:t>
      </w:r>
    </w:p>
    <w:p w14:paraId="6B6BBEE8" w14:textId="0318D851" w:rsidR="000C4C79" w:rsidRPr="0007763B" w:rsidRDefault="00E61527"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preparation for: 1) Molecular Ecology Resources, 2) </w:t>
      </w:r>
      <w:r w:rsidRPr="00E61527">
        <w:rPr>
          <w:rFonts w:ascii="Times New Roman" w:eastAsia="Times New Roman" w:hAnsi="Times New Roman" w:cs="Times New Roman"/>
          <w:sz w:val="24"/>
          <w:szCs w:val="24"/>
        </w:rPr>
        <w:t>Environmental Modelling &amp; Software</w:t>
      </w:r>
      <w:r w:rsidR="00D43790">
        <w:rPr>
          <w:rFonts w:ascii="Times New Roman" w:eastAsia="Times New Roman" w:hAnsi="Times New Roman" w:cs="Times New Roman"/>
          <w:sz w:val="24"/>
          <w:szCs w:val="24"/>
        </w:rPr>
        <w:t>, 3) Ecology and Evolution.</w:t>
      </w:r>
    </w:p>
    <w:p w14:paraId="4CEBFDB8" w14:textId="19CE6A0D" w:rsidR="004E13A5" w:rsidRPr="0007763B" w:rsidRDefault="000753A8" w:rsidP="00A51948">
      <w:pPr>
        <w:spacing w:before="240" w:after="240" w:line="480" w:lineRule="auto"/>
        <w:rPr>
          <w:rFonts w:ascii="Times New Roman" w:eastAsia="Times New Roman" w:hAnsi="Times New Roman" w:cs="Times New Roman"/>
          <w:sz w:val="24"/>
          <w:szCs w:val="24"/>
        </w:rPr>
      </w:pPr>
      <w:ins w:id="0" w:author="Pierre" w:date="2020-02-02T13:51:00Z">
        <w:r w:rsidRPr="000753A8">
          <w:rPr>
            <w:rFonts w:ascii="Times New Roman" w:eastAsia="Times New Roman" w:hAnsi="Times New Roman" w:cs="Times New Roman"/>
            <w:sz w:val="24"/>
            <w:szCs w:val="24"/>
            <w:highlight w:val="yellow"/>
          </w:rPr>
          <w:t>### Abstract? ###</w:t>
        </w:r>
      </w:ins>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7E22FFB" w14:textId="18F8BFCD"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INTRODUCTION</w:t>
      </w:r>
    </w:p>
    <w:p w14:paraId="5DE0D710" w14:textId="7D392A04"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biodiversity </w:t>
      </w:r>
      <w:r w:rsidR="00E86DE8">
        <w:rPr>
          <w:rFonts w:ascii="Times New Roman" w:eastAsia="Times New Roman" w:hAnsi="Times New Roman" w:cs="Times New Roman"/>
          <w:sz w:val="24"/>
          <w:szCs w:val="24"/>
        </w:rPr>
        <w:t>in terms of genes, species, popu</w:t>
      </w:r>
      <w:r w:rsidR="008F2088">
        <w:rPr>
          <w:rFonts w:ascii="Times New Roman" w:eastAsia="Times New Roman" w:hAnsi="Times New Roman" w:cs="Times New Roman"/>
          <w:sz w:val="24"/>
          <w:szCs w:val="24"/>
        </w:rPr>
        <w:t>la</w:t>
      </w:r>
      <w:r w:rsidR="00C86B88">
        <w:rPr>
          <w:rFonts w:ascii="Times New Roman" w:eastAsia="Times New Roman" w:hAnsi="Times New Roman" w:cs="Times New Roman"/>
          <w:sz w:val="24"/>
          <w:szCs w:val="24"/>
        </w:rPr>
        <w:t>tions, and ecosystems is</w:t>
      </w:r>
      <w:r w:rsidR="00E86D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being lost at an increasing rate with significant consequences for ecosystem functioning and long term viabilit</w:t>
      </w:r>
      <w:r w:rsidR="002A488E">
        <w:rPr>
          <w:rFonts w:ascii="Times New Roman" w:eastAsia="Times New Roman" w:hAnsi="Times New Roman" w:cs="Times New Roman"/>
          <w:sz w:val="24"/>
          <w:szCs w:val="24"/>
        </w:rPr>
        <w:t>y of the biosphere</w:t>
      </w:r>
      <w:r>
        <w:rPr>
          <w:rFonts w:ascii="Times New Roman" w:eastAsia="Times New Roman" w:hAnsi="Times New Roman" w:cs="Times New Roman"/>
          <w:sz w:val="24"/>
          <w:szCs w:val="24"/>
        </w:rPr>
        <w:t xml:space="preserve"> </w:t>
      </w:r>
      <w:r w:rsidR="00451660" w:rsidRPr="00295FF4">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acd9fcfa-d1b8-45c6-8d32-328aefb6c2fe"]},{"id":"ITEM-3","itemData":{"DOI":"10.1111/j.1461-0248.2011.01736.x","ISBN":"0471142905","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Letters","id":"ITEM-3","issue":"4","issued":{"date-parts":[["2012"]]},"page":"365-377","title":"Impacts of climate change on the future of biodiversity","type":"article-journal","volume":"15"},"uris":["http://www.mendeley.com/documents/?uuid=6edcb743-ffdc-43ab-a618-354e9c4d297a"]}],"mendeley":{"formattedCitation":"(Bellard, Bertelsmeier, Leadley, Thuiller, &amp; Courchamp, 2012; Dirzo et al., 2014; Leigh, Hendry, Vázquez‐Domínguez, &amp; Friesen, 2019)","plainTextFormattedCitation":"(Bellard, Bertelsmeier, Leadley, Thuiller, &amp; Courchamp, 2012; Dirzo et al., 2014; Leigh, Hendry, Vázquez‐Domínguez, &amp; Friesen, 2019)","previouslyFormattedCitation":"(Bellard, Bertelsmeier, Leadley, Thuiller, &amp; Courchamp, 2012; Dirzo et al., 2014; 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2A488E" w:rsidRPr="002A488E">
        <w:rPr>
          <w:rFonts w:ascii="Times New Roman" w:eastAsia="Times New Roman" w:hAnsi="Times New Roman" w:cs="Times New Roman"/>
          <w:noProof/>
          <w:sz w:val="24"/>
          <w:szCs w:val="24"/>
        </w:rPr>
        <w:t>(Bellard, Bertelsmeier, Leadley, Thuiller, &amp; Courchamp, 2012; Dirzo et al., 2014; 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point in time. Instead, one must examine trends and patterns in biodiversity through both space and time</w:t>
      </w:r>
      <w:r w:rsidR="008F2088">
        <w:rPr>
          <w:rFonts w:ascii="Times New Roman" w:eastAsia="Times New Roman" w:hAnsi="Times New Roman" w:cs="Times New Roman"/>
          <w:sz w:val="24"/>
          <w:szCs w:val="24"/>
        </w:rPr>
        <w:t xml:space="preserve"> </w:t>
      </w:r>
      <w:r w:rsidR="008F2088">
        <w:rPr>
          <w:rFonts w:ascii="Times New Roman" w:eastAsia="Times New Roman" w:hAnsi="Times New Roman" w:cs="Times New Roman"/>
          <w:sz w:val="24"/>
          <w:szCs w:val="24"/>
        </w:rPr>
        <w:fldChar w:fldCharType="begin" w:fldLock="1"/>
      </w:r>
      <w:r w:rsidR="00895523">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Fenderson, Kovach, &amp; Llamas, 2019)","plainTextFormattedCitation":"(Bradburd &amp; Ralph, 2019; Fenderson, Kovach, &amp; Llamas, 2019)","previouslyFormattedCitation":"(Bradburd &amp; Ralph, 2019; Fenderson, Kovach, &amp; Llamas, 2019)"},"properties":{"noteIndex":0},"schema":"https://github.com/citation-style-language/schema/raw/master/csl-citation.json"}</w:instrText>
      </w:r>
      <w:r w:rsidR="008F2088">
        <w:rPr>
          <w:rFonts w:ascii="Times New Roman" w:eastAsia="Times New Roman" w:hAnsi="Times New Roman" w:cs="Times New Roman"/>
          <w:sz w:val="24"/>
          <w:szCs w:val="24"/>
        </w:rPr>
        <w:fldChar w:fldCharType="separate"/>
      </w:r>
      <w:r w:rsidR="00895523" w:rsidRPr="00895523">
        <w:rPr>
          <w:rFonts w:ascii="Times New Roman" w:eastAsia="Times New Roman" w:hAnsi="Times New Roman" w:cs="Times New Roman"/>
          <w:noProof/>
          <w:sz w:val="24"/>
          <w:szCs w:val="24"/>
        </w:rPr>
        <w:t>(Bradburd &amp; Ralph, 2019; Fenderson, Kovach, &amp; Llamas, 2019)</w:t>
      </w:r>
      <w:r w:rsidR="008F2088">
        <w:rPr>
          <w:rFonts w:ascii="Times New Roman" w:eastAsia="Times New Roman" w:hAnsi="Times New Roman" w:cs="Times New Roman"/>
          <w:sz w:val="24"/>
          <w:szCs w:val="24"/>
        </w:rPr>
        <w:fldChar w:fldCharType="end"/>
      </w:r>
      <w:r w:rsidR="008F2088">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1D1CFE21" w:rsidR="00DD02CB" w:rsidRPr="00295FF4" w:rsidRDefault="00E86DE8"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s</w:t>
      </w:r>
      <w:r w:rsidR="004E13A5" w:rsidRPr="00295FF4">
        <w:rPr>
          <w:rFonts w:ascii="Times New Roman" w:eastAsia="Times New Roman" w:hAnsi="Times New Roman" w:cs="Times New Roman"/>
          <w:sz w:val="24"/>
          <w:szCs w:val="24"/>
        </w:rPr>
        <w:t xml:space="preserve">patial and temporal variation </w:t>
      </w:r>
      <w:r w:rsidR="00B87FEB">
        <w:rPr>
          <w:rFonts w:ascii="Times New Roman" w:eastAsia="Times New Roman" w:hAnsi="Times New Roman" w:cs="Times New Roman"/>
          <w:sz w:val="24"/>
          <w:szCs w:val="24"/>
        </w:rPr>
        <w:t xml:space="preserve">in genetic diversity </w:t>
      </w:r>
      <w:r w:rsidR="004E13A5" w:rsidRPr="00295FF4">
        <w:rPr>
          <w:rFonts w:ascii="Times New Roman" w:eastAsia="Times New Roman" w:hAnsi="Times New Roman" w:cs="Times New Roman"/>
          <w:sz w:val="24"/>
          <w:szCs w:val="24"/>
        </w:rPr>
        <w:t>can tell us a great deal about</w:t>
      </w:r>
      <w:r w:rsidR="004E13A5"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EA49E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C25B7D" w:rsidRPr="00C25B7D">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004E13A5"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ha</w:t>
      </w:r>
      <w:r w:rsidR="000753A8">
        <w:rPr>
          <w:rFonts w:ascii="Times New Roman" w:eastAsia="Times New Roman" w:hAnsi="Times New Roman" w:cs="Times New Roman"/>
          <w:sz w:val="24"/>
          <w:szCs w:val="24"/>
        </w:rPr>
        <w:t>s</w:t>
      </w:r>
      <w:r w:rsidR="002050D0" w:rsidRPr="00295FF4">
        <w:rPr>
          <w:rFonts w:ascii="Times New Roman" w:eastAsia="Times New Roman" w:hAnsi="Times New Roman" w:cs="Times New Roman"/>
          <w:sz w:val="24"/>
          <w:szCs w:val="24"/>
        </w:rPr>
        <w:t xml:space="preserve"> proven essential to translat</w:t>
      </w:r>
      <w:r w:rsidR="000753A8">
        <w:rPr>
          <w:rFonts w:ascii="Times New Roman" w:eastAsia="Times New Roman" w:hAnsi="Times New Roman" w:cs="Times New Roman"/>
          <w:sz w:val="24"/>
          <w:szCs w:val="24"/>
        </w:rPr>
        <w:t>e the</w:t>
      </w:r>
      <w:r w:rsidR="002050D0" w:rsidRPr="00295FF4">
        <w:rPr>
          <w:rFonts w:ascii="Times New Roman" w:eastAsia="Times New Roman" w:hAnsi="Times New Roman" w:cs="Times New Roman"/>
          <w:sz w:val="24"/>
          <w:szCs w:val="24"/>
        </w:rPr>
        <w:t xml:space="preserve"> observed genetic variation into meaningful inferences regarding connectivity and demography that are </w:t>
      </w:r>
      <w:r w:rsidR="000753A8">
        <w:rPr>
          <w:rFonts w:ascii="Times New Roman" w:eastAsia="Times New Roman" w:hAnsi="Times New Roman" w:cs="Times New Roman"/>
          <w:sz w:val="24"/>
          <w:szCs w:val="24"/>
        </w:rPr>
        <w:t xml:space="preserve">essential </w:t>
      </w:r>
      <w:r w:rsidR="00E801CA">
        <w:rPr>
          <w:rFonts w:ascii="Times New Roman" w:eastAsia="Times New Roman" w:hAnsi="Times New Roman" w:cs="Times New Roman"/>
          <w:sz w:val="24"/>
          <w:szCs w:val="24"/>
        </w:rPr>
        <w:t xml:space="preserve">for conservation efforts </w:t>
      </w:r>
      <w:r w:rsidR="004E13A5"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004E13A5" w:rsidRPr="00295FF4">
        <w:rPr>
          <w:rFonts w:ascii="Times New Roman" w:eastAsia="Times New Roman" w:hAnsi="Times New Roman" w:cs="Times New Roman"/>
          <w:sz w:val="24"/>
          <w:szCs w:val="24"/>
        </w:rPr>
        <w:fldChar w:fldCharType="end"/>
      </w:r>
      <w:r w:rsidR="004E13A5"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r w:rsidR="00FB4507">
        <w:rPr>
          <w:rFonts w:ascii="Times New Roman" w:eastAsia="Times New Roman" w:hAnsi="Times New Roman" w:cs="Times New Roman"/>
          <w:sz w:val="24"/>
          <w:szCs w:val="24"/>
        </w:rPr>
        <w:t>T</w:t>
      </w:r>
      <w:r w:rsidR="00B87FEB">
        <w:rPr>
          <w:rFonts w:ascii="Times New Roman" w:eastAsia="Times New Roman" w:hAnsi="Times New Roman" w:cs="Times New Roman"/>
          <w:sz w:val="24"/>
          <w:szCs w:val="24"/>
        </w:rPr>
        <w:t xml:space="preserve">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r w:rsidR="000C4C79">
        <w:rPr>
          <w:rFonts w:ascii="Times New Roman" w:eastAsia="Times New Roman" w:hAnsi="Times New Roman" w:cs="Times New Roman"/>
          <w:sz w:val="24"/>
          <w:szCs w:val="24"/>
        </w:rPr>
        <w:t xml:space="preserve">takes these ideas further and </w:t>
      </w:r>
      <w:r w:rsidR="00B87FEB">
        <w:rPr>
          <w:rFonts w:ascii="Times New Roman" w:eastAsia="Times New Roman" w:hAnsi="Times New Roman" w:cs="Times New Roman"/>
          <w:sz w:val="24"/>
          <w:szCs w:val="24"/>
        </w:rPr>
        <w:t xml:space="preserve">examines </w:t>
      </w:r>
      <w:r w:rsidR="004E13A5"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004E13A5"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004E13A5"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004E13A5"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r w:rsidR="000753A8">
        <w:rPr>
          <w:rFonts w:ascii="Times New Roman" w:eastAsia="Times New Roman" w:hAnsi="Times New Roman" w:cs="Times New Roman"/>
          <w:sz w:val="24"/>
          <w:szCs w:val="24"/>
        </w:rPr>
        <w:t xml:space="preserve">our </w:t>
      </w:r>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r w:rsidR="00140675">
        <w:rPr>
          <w:rFonts w:ascii="Times New Roman" w:eastAsia="Times New Roman" w:hAnsi="Times New Roman" w:cs="Times New Roman"/>
          <w:sz w:val="24"/>
          <w:szCs w:val="24"/>
        </w:rPr>
        <w:t xml:space="preserve">Landscape genetics has historically </w:t>
      </w:r>
      <w:r w:rsidR="000753A8">
        <w:rPr>
          <w:rFonts w:ascii="Times New Roman" w:eastAsia="Times New Roman" w:hAnsi="Times New Roman" w:cs="Times New Roman"/>
          <w:sz w:val="24"/>
          <w:szCs w:val="24"/>
        </w:rPr>
        <w:t xml:space="preserve">mostly </w:t>
      </w:r>
      <w:r w:rsidR="00140675">
        <w:rPr>
          <w:rFonts w:ascii="Times New Roman" w:eastAsia="Times New Roman" w:hAnsi="Times New Roman" w:cs="Times New Roman"/>
          <w:sz w:val="24"/>
          <w:szCs w:val="24"/>
        </w:rPr>
        <w:t xml:space="preserve">had a spatial focus, </w:t>
      </w:r>
      <w:r w:rsidR="000753A8">
        <w:rPr>
          <w:rFonts w:ascii="Times New Roman" w:eastAsia="Times New Roman" w:hAnsi="Times New Roman" w:cs="Times New Roman"/>
          <w:sz w:val="24"/>
          <w:szCs w:val="24"/>
        </w:rPr>
        <w:t xml:space="preserve">in studies </w:t>
      </w:r>
      <w:r w:rsidR="00E9164A">
        <w:rPr>
          <w:rFonts w:ascii="Times New Roman" w:eastAsia="Times New Roman" w:hAnsi="Times New Roman" w:cs="Times New Roman"/>
          <w:sz w:val="24"/>
          <w:szCs w:val="24"/>
        </w:rPr>
        <w:t xml:space="preserve">where sampling and analysis </w:t>
      </w:r>
      <w:r w:rsidR="000753A8">
        <w:rPr>
          <w:rFonts w:ascii="Times New Roman" w:eastAsia="Times New Roman" w:hAnsi="Times New Roman" w:cs="Times New Roman"/>
          <w:sz w:val="24"/>
          <w:szCs w:val="24"/>
        </w:rPr>
        <w:t xml:space="preserve">was carried out </w:t>
      </w:r>
      <w:r w:rsidR="00F424FD">
        <w:rPr>
          <w:rFonts w:ascii="Times New Roman" w:eastAsia="Times New Roman" w:hAnsi="Times New Roman" w:cs="Times New Roman"/>
          <w:sz w:val="24"/>
          <w:szCs w:val="24"/>
        </w:rPr>
        <w:t>at a single point in time</w:t>
      </w:r>
      <w:r w:rsidR="00140675">
        <w:rPr>
          <w:rFonts w:ascii="Times New Roman" w:eastAsia="Times New Roman" w:hAnsi="Times New Roman" w:cs="Times New Roman"/>
          <w:sz w:val="24"/>
          <w:szCs w:val="24"/>
        </w:rPr>
        <w:t xml:space="preserve">. Adding a temporal dimension to landscape genetics represents </w:t>
      </w:r>
      <w:r w:rsidR="00C86B88">
        <w:rPr>
          <w:rFonts w:ascii="Times New Roman" w:eastAsia="Times New Roman" w:hAnsi="Times New Roman" w:cs="Times New Roman"/>
          <w:sz w:val="24"/>
          <w:szCs w:val="24"/>
        </w:rPr>
        <w:t>a great opportunity for improv</w:t>
      </w:r>
      <w:r w:rsidR="00140675">
        <w:rPr>
          <w:rFonts w:ascii="Times New Roman" w:eastAsia="Times New Roman" w:hAnsi="Times New Roman" w:cs="Times New Roman"/>
          <w:sz w:val="24"/>
          <w:szCs w:val="24"/>
        </w:rPr>
        <w:t>ing the quality and usefulness of inference</w:t>
      </w:r>
      <w:r w:rsidR="000955D0">
        <w:rPr>
          <w:rFonts w:ascii="Times New Roman" w:eastAsia="Times New Roman" w:hAnsi="Times New Roman" w:cs="Times New Roman"/>
          <w:sz w:val="24"/>
          <w:szCs w:val="24"/>
        </w:rPr>
        <w:t xml:space="preserve"> </w:t>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xml:space="preserve">. </w:t>
      </w:r>
      <w:r w:rsidR="00BA5835">
        <w:rPr>
          <w:rFonts w:ascii="Times New Roman" w:eastAsia="Times New Roman" w:hAnsi="Times New Roman" w:cs="Times New Roman"/>
          <w:sz w:val="24"/>
          <w:szCs w:val="24"/>
        </w:rPr>
        <w:t>N</w:t>
      </w:r>
      <w:r w:rsidR="00BA5835" w:rsidRPr="00BA5835">
        <w:rPr>
          <w:rFonts w:ascii="Times New Roman" w:eastAsia="Times New Roman" w:hAnsi="Times New Roman" w:cs="Times New Roman"/>
          <w:sz w:val="24"/>
          <w:szCs w:val="24"/>
        </w:rPr>
        <w:t xml:space="preserve">ew conceptual approaches and tools that allow for </w:t>
      </w:r>
      <w:r w:rsidR="00BA5835" w:rsidRPr="00BA5835">
        <w:rPr>
          <w:rFonts w:ascii="Times New Roman" w:eastAsia="Times New Roman" w:hAnsi="Times New Roman" w:cs="Times New Roman"/>
          <w:sz w:val="24"/>
          <w:szCs w:val="24"/>
        </w:rPr>
        <w:lastRenderedPageBreak/>
        <w:t>the integration of spatial and temporal variation in studies of gen</w:t>
      </w:r>
      <w:r w:rsidR="00AC11B4">
        <w:rPr>
          <w:rFonts w:ascii="Times New Roman" w:eastAsia="Times New Roman" w:hAnsi="Times New Roman" w:cs="Times New Roman"/>
          <w:sz w:val="24"/>
          <w:szCs w:val="24"/>
        </w:rPr>
        <w:t>e</w:t>
      </w:r>
      <w:r w:rsidR="00BA5835" w:rsidRPr="00BA5835">
        <w:rPr>
          <w:rFonts w:ascii="Times New Roman" w:eastAsia="Times New Roman" w:hAnsi="Times New Roman" w:cs="Times New Roman"/>
          <w:sz w:val="24"/>
          <w:szCs w:val="24"/>
        </w:rPr>
        <w:t>tic variation hold great promise</w:t>
      </w:r>
      <w:r w:rsidR="000753A8">
        <w:rPr>
          <w:rFonts w:ascii="Times New Roman" w:eastAsia="Times New Roman" w:hAnsi="Times New Roman" w:cs="Times New Roman"/>
          <w:sz w:val="24"/>
          <w:szCs w:val="24"/>
        </w:rPr>
        <w:t>s</w:t>
      </w:r>
      <w:r w:rsidR="00BA5835" w:rsidRPr="00BA5835">
        <w:rPr>
          <w:rFonts w:ascii="Times New Roman" w:eastAsia="Times New Roman" w:hAnsi="Times New Roman" w:cs="Times New Roman"/>
          <w:sz w:val="24"/>
          <w:szCs w:val="24"/>
        </w:rPr>
        <w:t xml:space="preserve"> </w:t>
      </w:r>
      <w:r w:rsidR="000753A8">
        <w:rPr>
          <w:rFonts w:ascii="Times New Roman" w:eastAsia="Times New Roman" w:hAnsi="Times New Roman" w:cs="Times New Roman"/>
          <w:sz w:val="24"/>
          <w:szCs w:val="24"/>
        </w:rPr>
        <w:t>of</w:t>
      </w:r>
      <w:r w:rsidR="000753A8" w:rsidRPr="00BA5835">
        <w:rPr>
          <w:rFonts w:ascii="Times New Roman" w:eastAsia="Times New Roman" w:hAnsi="Times New Roman" w:cs="Times New Roman"/>
          <w:sz w:val="24"/>
          <w:szCs w:val="24"/>
        </w:rPr>
        <w:t xml:space="preserve"> </w:t>
      </w:r>
      <w:r w:rsidR="00BA5835" w:rsidRPr="00BA5835">
        <w:rPr>
          <w:rFonts w:ascii="Times New Roman" w:eastAsia="Times New Roman" w:hAnsi="Times New Roman" w:cs="Times New Roman"/>
          <w:sz w:val="24"/>
          <w:szCs w:val="24"/>
        </w:rPr>
        <w:t>further e</w:t>
      </w:r>
      <w:r w:rsidR="00C20F65">
        <w:rPr>
          <w:rFonts w:ascii="Times New Roman" w:eastAsia="Times New Roman" w:hAnsi="Times New Roman" w:cs="Times New Roman"/>
          <w:sz w:val="24"/>
          <w:szCs w:val="24"/>
        </w:rPr>
        <w:t>lucidating the processes that go</w:t>
      </w:r>
      <w:r w:rsidR="00BA5835" w:rsidRPr="00BA5835">
        <w:rPr>
          <w:rFonts w:ascii="Times New Roman" w:eastAsia="Times New Roman" w:hAnsi="Times New Roman" w:cs="Times New Roman"/>
          <w:sz w:val="24"/>
          <w:szCs w:val="24"/>
        </w:rPr>
        <w:t>vern demographically dynamic systems such a</w:t>
      </w:r>
      <w:r w:rsidR="00C86B88">
        <w:rPr>
          <w:rFonts w:ascii="Times New Roman" w:eastAsia="Times New Roman" w:hAnsi="Times New Roman" w:cs="Times New Roman"/>
          <w:sz w:val="24"/>
          <w:szCs w:val="24"/>
        </w:rPr>
        <w:t xml:space="preserve">s </w:t>
      </w:r>
      <w:r w:rsidR="000753A8">
        <w:rPr>
          <w:rFonts w:ascii="Times New Roman" w:eastAsia="Times New Roman" w:hAnsi="Times New Roman" w:cs="Times New Roman"/>
          <w:sz w:val="24"/>
          <w:szCs w:val="24"/>
        </w:rPr>
        <w:t xml:space="preserve">insect </w:t>
      </w:r>
      <w:r w:rsidR="007466CC" w:rsidRPr="00295FF4">
        <w:rPr>
          <w:rFonts w:ascii="Times New Roman" w:eastAsia="Times New Roman" w:hAnsi="Times New Roman" w:cs="Times New Roman"/>
          <w:sz w:val="24"/>
          <w:szCs w:val="24"/>
        </w:rPr>
        <w:t>outbreaks, invasions</w:t>
      </w:r>
      <w:r w:rsidR="00584133">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and species declines </w:t>
      </w:r>
      <w:r w:rsidR="00476B05">
        <w:rPr>
          <w:rFonts w:ascii="Times New Roman" w:eastAsia="Times New Roman" w:hAnsi="Times New Roman" w:cs="Times New Roman"/>
          <w:sz w:val="24"/>
          <w:szCs w:val="24"/>
        </w:rPr>
        <w:fldChar w:fldCharType="begin" w:fldLock="1"/>
      </w:r>
      <w:r w:rsidR="00C3107A">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genetics.","type":"article-journal","volume":"11"},"uris":["http://www.mendeley.com/documents/?uuid=49bad344-a793-48eb-aa17-035c8a7d7f8c"]},{"id":"ITEM-3","itemData":{"DOI":"10.1146/annurev-ecolsys-110316-022659","ISSN":"1543-592X","abstract":"Many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Systematics","id":"ITEM-3","issue":"1","issued":{"date-parts":[["2019"]]},"page":"427-449","title":"Spatial Population Genetics: It's About Time","type":"article-journal","volume":"50"},"uris":["http://www.mendeley.com/documents/?uuid=5b8329f5-6c06-479c-a979-f166811dcc49"]}],"mendeley":{"formattedCitation":"(Allendorf et al., 2010; Bradburd &amp; Ralph, 2019; Fenderson et al., 2019)","plainTextFormattedCitation":"(Allendorf et al., 2010; Bradburd &amp; Ralph, 2019; Fenderson et al., 2019)","previouslyFormattedCitation":"(Allendorf et al., 2010; Bradburd &amp; Ralph, 2019; Fenderson et al., 2019)"},"properties":{"noteIndex":0},"schema":"https://github.com/citation-style-language/schema/raw/master/csl-citation.json"}</w:instrText>
      </w:r>
      <w:r w:rsidR="00476B05">
        <w:rPr>
          <w:rFonts w:ascii="Times New Roman" w:eastAsia="Times New Roman" w:hAnsi="Times New Roman" w:cs="Times New Roman"/>
          <w:sz w:val="24"/>
          <w:szCs w:val="24"/>
        </w:rPr>
        <w:fldChar w:fldCharType="separate"/>
      </w:r>
      <w:r w:rsidR="00895523" w:rsidRPr="00895523">
        <w:rPr>
          <w:rFonts w:ascii="Times New Roman" w:eastAsia="Times New Roman" w:hAnsi="Times New Roman" w:cs="Times New Roman"/>
          <w:noProof/>
          <w:sz w:val="24"/>
          <w:szCs w:val="24"/>
        </w:rPr>
        <w:t>(Allendorf et al., 2010; Bradburd &amp; Ralph, 2019; Fenderson et al., 2019)</w:t>
      </w:r>
      <w:r w:rsidR="00476B05">
        <w:rPr>
          <w:rFonts w:ascii="Times New Roman" w:eastAsia="Times New Roman" w:hAnsi="Times New Roman" w:cs="Times New Roman"/>
          <w:sz w:val="24"/>
          <w:szCs w:val="24"/>
        </w:rPr>
        <w:fldChar w:fldCharType="end"/>
      </w:r>
      <w:r w:rsidR="00476B05">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w:t>
      </w:r>
    </w:p>
    <w:p w14:paraId="23324154" w14:textId="256F6BAF" w:rsidR="00CF30F2" w:rsidRPr="00295FF4"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w:t>
      </w:r>
      <w:r w:rsidR="00C3107A">
        <w:rPr>
          <w:rFonts w:ascii="Times New Roman" w:eastAsia="Times New Roman" w:hAnsi="Times New Roman" w:cs="Times New Roman"/>
          <w:sz w:val="24"/>
          <w:szCs w:val="24"/>
        </w:rPr>
        <w:t xml:space="preserve"> indeed</w:t>
      </w:r>
      <w:r w:rsidR="00CC1F19" w:rsidRPr="00295FF4">
        <w:rPr>
          <w:rFonts w:ascii="Times New Roman" w:eastAsia="Times New Roman" w:hAnsi="Times New Roman" w:cs="Times New Roman"/>
          <w:sz w:val="24"/>
          <w:szCs w:val="24"/>
        </w:rPr>
        <w:t xml:space="preserv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r w:rsidR="00584133">
        <w:rPr>
          <w:rFonts w:ascii="Times New Roman" w:eastAsia="Times New Roman" w:hAnsi="Times New Roman" w:cs="Times New Roman"/>
          <w:sz w:val="24"/>
          <w:szCs w:val="24"/>
        </w:rPr>
        <w:t xml:space="preserve"> </w:t>
      </w:r>
      <w:r w:rsidR="00C912AB">
        <w:rPr>
          <w:rFonts w:ascii="Times New Roman" w:eastAsia="Times New Roman" w:hAnsi="Times New Roman" w:cs="Times New Roman"/>
          <w:sz w:val="24"/>
          <w:szCs w:val="24"/>
        </w:rPr>
        <w:fldChar w:fldCharType="begin" w:fldLock="1"/>
      </w:r>
      <w:r w:rsidR="00382F3C">
        <w:rPr>
          <w:rFonts w:ascii="Times New Roman" w:eastAsia="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rosalia)","type":"article-journal","volume":"18"},"uris":["http://www.mendeley.com/documents/?uuid=fbe1fad2-692c-4c36-84d9-9955d0226603"]},{"id":"ITEM-2","itemData":{"DOI":"10.1016/j.tree.2017.12.002","ISSN":"01695347","abstract":"Many species have undergone dramatic population size declines over the past centuries. Although stochastic genetic processes during and after such declines are thought to elevate the risk of extinction, comparative analyses of genomic data from several endangered species suggest little concordance between genome-wide diversity and current population sizes. This is likely because species-specific life-history traits and ancient bottlenecks overshadow the genetic effect of recent demographic declines. Therefore, we advocate that temporal sampling of genomic data provides a more accurate approach to quantify genetic threats in endangered species. Specifically, genomic data from predecline museum specimens will provide valuable baseline data that enable accurate estimation of recent decreases in genome-wide diversity, increases in inbreeding levels, and accumulation of deleterious genetic variation.","author":[{"dropping-particle":"","family":"Díez-del-Molino","given":"David","non-dropping-particle":"","parse-names":false,"suffix":""},{"dropping-particle":"","family":"Sánchez-Barreiro","given":"Fatima","non-dropping-particle":"","parse-names":false,"suffix":""},{"dropping-particle":"","family":"Barnes","given":"Ian","non-dropping-particle":"","parse-names":false,"suffix":""},{"dropping-particle":"","family":"Gilbert","given":"M. Thomas P.","non-dropping-particle":"","parse-names":false,"suffix":""},{"dropping-particle":"","family":"Dalén","given":"Love","non-dropping-particle":"","parse-names":false,"suffix":""}],"container-title":"Trends in Ecology and Evolution","id":"ITEM-2","issue":"3","issued":{"date-parts":[["2018"]]},"page":"176-185","publisher":"Elsevier Ltd","title":"Quantifying Temporal Genomic Erosion in Endangered Species","type":"article-journal","volume":"33"},"uris":["http://www.mendeley.com/documents/?uuid=6490b294-2981-4b13-af74-d61203972718"]},{"id":"ITEM-3","itemData":{"DOI":"10.1016/j.foreco.2018.12.058","ISSN":"03781127","abstract":"Anthropic pressure has caused several changes in the environment, such as habitat loss and fragmentation. One effective way to evaluate its effects on population genetics is to monitor populations through time. We aimed to characterize the population genetics of six plant species at two different times (cohorts). We asked (1) if populations show genetic divergence between cohorts, (2) if any significant changes are present between the genetic index of cohorts and, if so, (3) whether such changes are related to the adult cohort fixation index. To address these questions, we studied 61 populations of 50 adult and 50 seedling individuals genotyped with allozyme markers. We calculated allelic richness (Ar), observed (Ho) and expected heterozygosity (He), and fixation index (f) for each population cohort; and pairwise F ST between cohorts. Seedlings were genetically similar to the adults (mean pairwise F ST = 0.014). No difference was found in the proportion of populations that showed increases and decreases of the genetic indexes over cohorts, except f, for which more populations showed a decrease. Adult fixation index had a correlation with Ho (r = 0.507, p = 3∙10 −5 ) and He (r = −0.247, p = 0.055). A mean test between cohorts revealed the maintenance of high f values in Araucaria angustifolia and Ocotea catharinensis, as well as a significant decrease in He of Euterpe edulis, species widely explored in the past. Although we only studied two cohorts, general trends and significant changes were detected, which could be important in the conservation of those six species.","author":[{"dropping-particle":"","family":"Lauterjung","given":"Miguel Busarello","non-dropping-particle":"","parse-names":false,"suffix":""},{"dropping-particle":"","family":"Montagna","given":"Tiago","non-dropping-particle":"","parse-names":false,"suffix":""},{"dropping-particle":"","family":"Bernardi","given":"Alison Paulo","non-dropping-particle":"","parse-names":false,"suffix":""},{"dropping-particle":"","family":"Silva","given":"Juliano Zago","non-dropping-particle":"da","parse-name</w:instrText>
      </w:r>
      <w:r w:rsidR="00382F3C" w:rsidRPr="00A277A6">
        <w:rPr>
          <w:rFonts w:ascii="Times New Roman" w:eastAsia="Times New Roman" w:hAnsi="Times New Roman" w:cs="Times New Roman"/>
          <w:sz w:val="24"/>
          <w:szCs w:val="24"/>
          <w:lang w:val="fr-CA"/>
        </w:rPr>
        <w:instrText>s":false,"suffix":""},{"dropping-particle":"","family":"Costa","given":"Newton Clóvis Freitas","non-dropping-particle":"da","parse-names":false,"suffix":""},{"dropping-particle":"","family":"Steiner","given":"Felipe","non-dropping-particle":"","parse-names":false,"suffix":""},{"dropping-particle":"","family":"Mantovani","given":"Adelar","non-dropping-particle":"","parse-names":false,"suffix":""},{"dropping-particle":"","family":"Reis","given":"Maurício Sedrez","non-dropping-particle":"dos","parse-names":false,"suffix":""}],"container-title":"Forest Ecology and Management","id":"ITEM-3","issue":"October 2018","issued":{"date-parts":[["2019"]]},"page":"144-150","publisher":"Elsevier","title":"Temporal changes in population genetics of six threatened Brazilian plant species in a fragmented landscape","type":"article-journal","volume":"435"},"uris":["http://www.mendeley.com/documents/?uuid=9bd1dcb3-564c-4adf-8ceb-377304856ad0"]}],"mendeley":{"formattedCitation":"(Díez-del-Molino, Sánchez-Barreiro, Barnes, Gilbert, &amp; Dalén, 2018; Lauterjung et al., 2019; Moraes et al., 2017)","plainTextFormattedCitation":"(Díez-del-Molino, Sánchez-Barreiro, Barnes, Gilbert, &amp; Dalén, 2018; Lauterjung et al., 2019; Moraes et al., 2017)","previouslyFormattedCitation":"(Díez-del-Molino, Sánchez-Barreiro, Barnes, Gilbert, &amp; Dalén, 2018; Lauterjung et al., 2019; Moraes et al., 2017)"},"properties":{"noteIndex":0},"schema":"https://github.com/citation-style-language/schema/raw/master/csl-citation.json"}</w:instrText>
      </w:r>
      <w:r w:rsidR="00C912AB">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lang w:val="fr-CA"/>
        </w:rPr>
        <w:t>(Díez-del-Molino, Sánchez-Barreiro, Barnes, Gilbert, &amp; Dalén, 2018; Lauterjung et al., 2019; Moraes et al., 2017)</w:t>
      </w:r>
      <w:r w:rsidR="00C912AB">
        <w:rPr>
          <w:rFonts w:ascii="Times New Roman" w:eastAsia="Times New Roman" w:hAnsi="Times New Roman" w:cs="Times New Roman"/>
          <w:sz w:val="24"/>
          <w:szCs w:val="24"/>
        </w:rPr>
        <w:fldChar w:fldCharType="end"/>
      </w:r>
      <w:r w:rsidR="00850FB4" w:rsidRPr="00D90AAF">
        <w:rPr>
          <w:rFonts w:ascii="Times New Roman" w:eastAsia="Times New Roman" w:hAnsi="Times New Roman" w:cs="Times New Roman"/>
          <w:sz w:val="24"/>
          <w:szCs w:val="24"/>
          <w:lang w:val="fr-CA"/>
        </w:rPr>
        <w:t xml:space="preserve">. </w:t>
      </w:r>
      <w:r w:rsidR="00F607A2">
        <w:rPr>
          <w:rFonts w:ascii="Times New Roman" w:eastAsia="Times New Roman" w:hAnsi="Times New Roman" w:cs="Times New Roman"/>
          <w:sz w:val="24"/>
          <w:szCs w:val="24"/>
        </w:rPr>
        <w:t>R</w:t>
      </w:r>
      <w:r w:rsidR="00F607A2" w:rsidRPr="00295FF4">
        <w:rPr>
          <w:rFonts w:ascii="Times New Roman" w:eastAsia="Times New Roman" w:hAnsi="Times New Roman" w:cs="Times New Roman"/>
          <w:sz w:val="24"/>
          <w:szCs w:val="24"/>
        </w:rPr>
        <w:t xml:space="preserve">esearchers commonly use </w:t>
      </w:r>
      <w:proofErr w:type="spellStart"/>
      <w:r w:rsidR="00F607A2" w:rsidRPr="00295FF4">
        <w:rPr>
          <w:rFonts w:ascii="Times New Roman" w:eastAsia="Times New Roman" w:hAnsi="Times New Roman" w:cs="Times New Roman"/>
          <w:sz w:val="24"/>
          <w:szCs w:val="24"/>
        </w:rPr>
        <w:t>spatio</w:t>
      </w:r>
      <w:proofErr w:type="spellEnd"/>
      <w:r w:rsidR="00F607A2" w:rsidRPr="00295FF4">
        <w:rPr>
          <w:rFonts w:ascii="Times New Roman" w:eastAsia="Times New Roman" w:hAnsi="Times New Roman" w:cs="Times New Roman"/>
          <w:sz w:val="24"/>
          <w:szCs w:val="24"/>
        </w:rPr>
        <w:t>-temporal population genetic legacies</w:t>
      </w:r>
      <w:r w:rsidR="00736E7E">
        <w:rPr>
          <w:rFonts w:ascii="Times New Roman" w:eastAsia="Times New Roman" w:hAnsi="Times New Roman" w:cs="Times New Roman"/>
          <w:sz w:val="24"/>
          <w:szCs w:val="24"/>
        </w:rPr>
        <w:t xml:space="preserve">, which represent the signal that is left after a </w:t>
      </w:r>
      <w:r w:rsidR="00A76BF1">
        <w:rPr>
          <w:rFonts w:ascii="Times New Roman" w:eastAsia="Times New Roman" w:hAnsi="Times New Roman" w:cs="Times New Roman"/>
          <w:sz w:val="24"/>
          <w:szCs w:val="24"/>
        </w:rPr>
        <w:t xml:space="preserve">change </w:t>
      </w:r>
      <w:r w:rsidR="00A76BF1">
        <w:rPr>
          <w:rFonts w:ascii="Times New Roman" w:eastAsia="Times New Roman" w:hAnsi="Times New Roman" w:cs="Times New Roman"/>
          <w:sz w:val="24"/>
          <w:szCs w:val="24"/>
        </w:rPr>
        <w:fldChar w:fldCharType="begin" w:fldLock="1"/>
      </w:r>
      <w:r w:rsidR="00895523">
        <w:rPr>
          <w:rFonts w:ascii="Times New Roman" w:eastAsia="Times New Roman" w:hAnsi="Times New Roman" w:cs="Times New Roman"/>
          <w:sz w:val="24"/>
          <w:szCs w:val="24"/>
        </w:rPr>
        <w:instrText>ADDIN CSL_CITATION {"citationItems":[{"id":"ITEM-1","itemData":{"DOI":"10.1016/j.tree.2013.08.005","ISSN":"0169-5347","author":[{"dropping-particle":"","family":"Banks","given":"Sam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&amp; Evolution","id":"ITEM-1","issue":"11","issued":{"date-parts":[["2013"]]},"page":"670-679","publisher":"Elsevier Ltd","title":"How does ecological disturbance influence genetic diversity ?","type":"article-journal","volume":"28"},"uris":["http://www.mendeley.com/documents/?uuid=06ebdefa-cee6-4920-8a7d-6c048017100c"]}],"mendeley":{"formattedCitation":"(Banks et al., 2013)","plainTextFormattedCitation":"(Banks et al., 2013)","previouslyFormattedCitation":"(Banks et al., 2013)"},"properties":{"noteIndex":0},"schema":"https://github.com/citation-style-language/schema/raw/master/csl-citation.json"}</w:instrText>
      </w:r>
      <w:r w:rsidR="00A76BF1">
        <w:rPr>
          <w:rFonts w:ascii="Times New Roman" w:eastAsia="Times New Roman" w:hAnsi="Times New Roman" w:cs="Times New Roman"/>
          <w:sz w:val="24"/>
          <w:szCs w:val="24"/>
        </w:rPr>
        <w:fldChar w:fldCharType="separate"/>
      </w:r>
      <w:r w:rsidR="00A76BF1" w:rsidRPr="00A76BF1">
        <w:rPr>
          <w:rFonts w:ascii="Times New Roman" w:eastAsia="Times New Roman" w:hAnsi="Times New Roman" w:cs="Times New Roman"/>
          <w:noProof/>
          <w:sz w:val="24"/>
          <w:szCs w:val="24"/>
        </w:rPr>
        <w:t>(Banks et al., 2013)</w:t>
      </w:r>
      <w:r w:rsidR="00A76BF1">
        <w:rPr>
          <w:rFonts w:ascii="Times New Roman" w:eastAsia="Times New Roman" w:hAnsi="Times New Roman" w:cs="Times New Roman"/>
          <w:sz w:val="24"/>
          <w:szCs w:val="24"/>
        </w:rPr>
        <w:fldChar w:fldCharType="end"/>
      </w:r>
      <w:r w:rsidR="00736E7E">
        <w:rPr>
          <w:rFonts w:ascii="Times New Roman" w:eastAsia="Times New Roman" w:hAnsi="Times New Roman" w:cs="Times New Roman"/>
          <w:sz w:val="24"/>
          <w:szCs w:val="24"/>
        </w:rPr>
        <w:t>,</w:t>
      </w:r>
      <w:r w:rsidR="00F607A2" w:rsidRPr="00295FF4">
        <w:rPr>
          <w:rFonts w:ascii="Times New Roman" w:eastAsia="Times New Roman" w:hAnsi="Times New Roman" w:cs="Times New Roman"/>
          <w:sz w:val="24"/>
          <w:szCs w:val="24"/>
        </w:rPr>
        <w:t xml:space="preserve"> to study isolation-by-distance </w:t>
      </w:r>
      <w:r w:rsidR="00F607A2" w:rsidRPr="00295FF4">
        <w:rPr>
          <w:rFonts w:ascii="Times New Roman" w:eastAsia="Times New Roman" w:hAnsi="Times New Roman" w:cs="Times New Roman"/>
          <w:sz w:val="24"/>
          <w:szCs w:val="24"/>
        </w:rPr>
        <w:fldChar w:fldCharType="begin" w:fldLock="1"/>
      </w:r>
      <w:r w:rsidR="00F607A2"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F607A2" w:rsidRPr="00295FF4">
        <w:rPr>
          <w:rFonts w:ascii="Times New Roman" w:eastAsia="Times New Roman" w:hAnsi="Times New Roman" w:cs="Times New Roman"/>
          <w:sz w:val="24"/>
          <w:szCs w:val="24"/>
        </w:rPr>
        <w:fldChar w:fldCharType="separate"/>
      </w:r>
      <w:r w:rsidR="00F607A2" w:rsidRPr="00295FF4">
        <w:rPr>
          <w:rFonts w:ascii="Times New Roman" w:eastAsia="Times New Roman" w:hAnsi="Times New Roman" w:cs="Times New Roman"/>
          <w:noProof/>
          <w:sz w:val="24"/>
          <w:szCs w:val="24"/>
        </w:rPr>
        <w:t>(Rousset, 1997; Wright, 1943)</w:t>
      </w:r>
      <w:r w:rsidR="00F607A2" w:rsidRPr="00295FF4">
        <w:rPr>
          <w:rFonts w:ascii="Times New Roman" w:eastAsia="Times New Roman" w:hAnsi="Times New Roman" w:cs="Times New Roman"/>
          <w:sz w:val="24"/>
          <w:szCs w:val="24"/>
        </w:rPr>
        <w:fldChar w:fldCharType="end"/>
      </w:r>
      <w:r w:rsidR="00F607A2" w:rsidRPr="00295FF4">
        <w:rPr>
          <w:rFonts w:ascii="Times New Roman" w:eastAsia="Times New Roman" w:hAnsi="Times New Roman" w:cs="Times New Roman"/>
          <w:sz w:val="24"/>
          <w:szCs w:val="24"/>
        </w:rPr>
        <w:t xml:space="preserve">, population bottlenecks </w:t>
      </w:r>
      <w:r w:rsidR="00F607A2" w:rsidRPr="00295FF4">
        <w:rPr>
          <w:rFonts w:ascii="Times New Roman" w:eastAsia="Times New Roman" w:hAnsi="Times New Roman" w:cs="Times New Roman"/>
          <w:sz w:val="24"/>
          <w:szCs w:val="24"/>
        </w:rPr>
        <w:fldChar w:fldCharType="begin" w:fldLock="1"/>
      </w:r>
      <w:r w:rsidR="00F607A2">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F607A2" w:rsidRPr="00295FF4">
        <w:rPr>
          <w:rFonts w:ascii="Times New Roman" w:eastAsia="Times New Roman" w:hAnsi="Times New Roman" w:cs="Times New Roman"/>
          <w:sz w:val="24"/>
          <w:szCs w:val="24"/>
        </w:rPr>
        <w:fldChar w:fldCharType="separate"/>
      </w:r>
      <w:r w:rsidR="00F607A2" w:rsidRPr="00295FF4">
        <w:rPr>
          <w:rFonts w:ascii="Times New Roman" w:eastAsia="Times New Roman" w:hAnsi="Times New Roman" w:cs="Times New Roman"/>
          <w:noProof/>
          <w:sz w:val="24"/>
          <w:szCs w:val="24"/>
        </w:rPr>
        <w:t>(Gattepaille, Jakobsson, &amp; Blum, 2013; Maruyama &amp; Fuerstt, 1985)</w:t>
      </w:r>
      <w:r w:rsidR="00F607A2" w:rsidRPr="00295FF4">
        <w:rPr>
          <w:rFonts w:ascii="Times New Roman" w:eastAsia="Times New Roman" w:hAnsi="Times New Roman" w:cs="Times New Roman"/>
          <w:sz w:val="24"/>
          <w:szCs w:val="24"/>
        </w:rPr>
        <w:fldChar w:fldCharType="end"/>
      </w:r>
      <w:r w:rsidR="00F607A2" w:rsidRPr="00295FF4">
        <w:rPr>
          <w:rFonts w:ascii="Times New Roman" w:eastAsia="Times New Roman" w:hAnsi="Times New Roman" w:cs="Times New Roman"/>
          <w:sz w:val="24"/>
          <w:szCs w:val="24"/>
        </w:rPr>
        <w:t xml:space="preserve">, migration between isolated populations </w:t>
      </w:r>
      <w:r w:rsidR="00F607A2" w:rsidRPr="00295FF4">
        <w:rPr>
          <w:rFonts w:ascii="Times New Roman" w:eastAsia="Times New Roman" w:hAnsi="Times New Roman" w:cs="Times New Roman"/>
          <w:sz w:val="24"/>
          <w:szCs w:val="24"/>
        </w:rPr>
        <w:fldChar w:fldCharType="begin" w:fldLock="1"/>
      </w:r>
      <w:r w:rsidR="00F607A2"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F607A2" w:rsidRPr="00295FF4">
        <w:rPr>
          <w:rFonts w:ascii="Times New Roman" w:eastAsia="Times New Roman" w:hAnsi="Times New Roman" w:cs="Times New Roman"/>
          <w:sz w:val="24"/>
          <w:szCs w:val="24"/>
        </w:rPr>
        <w:fldChar w:fldCharType="separate"/>
      </w:r>
      <w:r w:rsidR="00F607A2" w:rsidRPr="00295FF4">
        <w:rPr>
          <w:rFonts w:ascii="Times New Roman" w:eastAsia="Times New Roman" w:hAnsi="Times New Roman" w:cs="Times New Roman"/>
          <w:noProof/>
          <w:sz w:val="24"/>
          <w:szCs w:val="24"/>
        </w:rPr>
        <w:t>(Bezemer, Krauss, Roberts, &amp; Hopper, 2019; Buschbom, Yanbaev, &amp; Degen, 2011)</w:t>
      </w:r>
      <w:r w:rsidR="00F607A2" w:rsidRPr="00295FF4">
        <w:rPr>
          <w:rFonts w:ascii="Times New Roman" w:eastAsia="Times New Roman" w:hAnsi="Times New Roman" w:cs="Times New Roman"/>
          <w:sz w:val="24"/>
          <w:szCs w:val="24"/>
        </w:rPr>
        <w:fldChar w:fldCharType="end"/>
      </w:r>
      <w:r w:rsidR="00F607A2" w:rsidRPr="00295FF4">
        <w:rPr>
          <w:rFonts w:ascii="Times New Roman" w:eastAsia="Times New Roman" w:hAnsi="Times New Roman" w:cs="Times New Roman"/>
          <w:sz w:val="24"/>
          <w:szCs w:val="24"/>
        </w:rPr>
        <w:t xml:space="preserve">, and outbreak expansions </w:t>
      </w:r>
      <w:r w:rsidR="00F607A2" w:rsidRPr="00295FF4">
        <w:rPr>
          <w:rFonts w:ascii="Times New Roman" w:eastAsia="Times New Roman" w:hAnsi="Times New Roman" w:cs="Times New Roman"/>
          <w:sz w:val="24"/>
          <w:szCs w:val="24"/>
        </w:rPr>
        <w:fldChar w:fldCharType="begin" w:fldLock="1"/>
      </w:r>
      <w:r w:rsidR="00C3107A">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Janes, &amp; James, 2019)","plainTextFormattedCitation":"(Larroque et al., 2019; Wittische, Janes, &amp; James, 2019)","previouslyFormattedCitation":"(Larroque et al., 2019; Wittische, Janes, &amp; James, 2019)"},"properties":{"noteIndex":0},"schema":"https://github.com/citation-style-language/schema/raw/master/csl-citation.json"}</w:instrText>
      </w:r>
      <w:r w:rsidR="00F607A2" w:rsidRPr="00295FF4">
        <w:rPr>
          <w:rFonts w:ascii="Times New Roman" w:eastAsia="Times New Roman" w:hAnsi="Times New Roman" w:cs="Times New Roman"/>
          <w:sz w:val="24"/>
          <w:szCs w:val="24"/>
        </w:rPr>
        <w:fldChar w:fldCharType="separate"/>
      </w:r>
      <w:r w:rsidR="00895523" w:rsidRPr="00895523">
        <w:rPr>
          <w:rFonts w:ascii="Times New Roman" w:eastAsia="Times New Roman" w:hAnsi="Times New Roman" w:cs="Times New Roman"/>
          <w:noProof/>
          <w:sz w:val="24"/>
          <w:szCs w:val="24"/>
        </w:rPr>
        <w:t>(Larroque et al., 2019; Wittische, Janes, &amp; James, 2019)</w:t>
      </w:r>
      <w:r w:rsidR="00F607A2" w:rsidRPr="00295FF4">
        <w:rPr>
          <w:rFonts w:ascii="Times New Roman" w:eastAsia="Times New Roman" w:hAnsi="Times New Roman" w:cs="Times New Roman"/>
          <w:sz w:val="24"/>
          <w:szCs w:val="24"/>
        </w:rPr>
        <w:fldChar w:fldCharType="end"/>
      </w:r>
      <w:r w:rsidR="00F607A2" w:rsidRPr="00295FF4">
        <w:rPr>
          <w:rFonts w:ascii="Times New Roman" w:eastAsia="Times New Roman" w:hAnsi="Times New Roman" w:cs="Times New Roman"/>
          <w:sz w:val="24"/>
          <w:szCs w:val="24"/>
        </w:rPr>
        <w:t>.</w:t>
      </w:r>
      <w:r w:rsidR="00F607A2">
        <w:rPr>
          <w:rFonts w:ascii="Times New Roman" w:eastAsia="Times New Roman" w:hAnsi="Times New Roman" w:cs="Times New Roman"/>
          <w:sz w:val="24"/>
          <w:szCs w:val="24"/>
        </w:rPr>
        <w:t xml:space="preserve"> </w:t>
      </w:r>
      <w:r w:rsidR="001232DB" w:rsidRPr="001232DB">
        <w:rPr>
          <w:rFonts w:ascii="Times New Roman" w:eastAsia="Times New Roman" w:hAnsi="Times New Roman" w:cs="Times New Roman"/>
          <w:sz w:val="24"/>
          <w:szCs w:val="24"/>
        </w:rPr>
        <w:t>Tem</w:t>
      </w:r>
      <w:r w:rsidR="001232DB">
        <w:rPr>
          <w:rFonts w:ascii="Times New Roman" w:eastAsia="Times New Roman" w:hAnsi="Times New Roman" w:cs="Times New Roman"/>
          <w:sz w:val="24"/>
          <w:szCs w:val="24"/>
        </w:rPr>
        <w:t xml:space="preserve">poral genetic analyses are </w:t>
      </w:r>
      <w:r w:rsidR="006F6F06">
        <w:rPr>
          <w:rFonts w:ascii="Times New Roman" w:eastAsia="Times New Roman" w:hAnsi="Times New Roman" w:cs="Times New Roman"/>
          <w:sz w:val="24"/>
          <w:szCs w:val="24"/>
        </w:rPr>
        <w:t xml:space="preserve">for example </w:t>
      </w:r>
      <w:r w:rsidR="001232DB">
        <w:rPr>
          <w:rFonts w:ascii="Times New Roman" w:eastAsia="Times New Roman" w:hAnsi="Times New Roman" w:cs="Times New Roman"/>
          <w:sz w:val="24"/>
          <w:szCs w:val="24"/>
        </w:rPr>
        <w:t xml:space="preserve">needed to help identify which populations have experienced high mortality as a result of disturbance such as a forest fire, major weather event, or disease outbreaks </w:t>
      </w:r>
      <w:r w:rsidR="001232DB">
        <w:rPr>
          <w:rFonts w:ascii="Times New Roman" w:eastAsia="Times New Roman" w:hAnsi="Times New Roman" w:cs="Times New Roman"/>
          <w:sz w:val="24"/>
          <w:szCs w:val="24"/>
        </w:rPr>
        <w:fldChar w:fldCharType="begin" w:fldLock="1"/>
      </w:r>
      <w:r w:rsidR="001232DB">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1232DB">
        <w:rPr>
          <w:rFonts w:ascii="Times New Roman" w:eastAsia="Times New Roman" w:hAnsi="Times New Roman" w:cs="Times New Roman"/>
          <w:sz w:val="24"/>
          <w:szCs w:val="24"/>
        </w:rPr>
        <w:fldChar w:fldCharType="separate"/>
      </w:r>
      <w:r w:rsidR="001232DB" w:rsidRPr="000A5079">
        <w:rPr>
          <w:rFonts w:ascii="Times New Roman" w:eastAsia="Times New Roman" w:hAnsi="Times New Roman" w:cs="Times New Roman"/>
          <w:noProof/>
          <w:sz w:val="24"/>
          <w:szCs w:val="24"/>
        </w:rPr>
        <w:t>(Poff et al., 2018; Suárez, Betancor, Fregel, Rodríguez, &amp; Pestano, 2012)</w:t>
      </w:r>
      <w:r w:rsidR="001232DB">
        <w:rPr>
          <w:rFonts w:ascii="Times New Roman" w:eastAsia="Times New Roman" w:hAnsi="Times New Roman" w:cs="Times New Roman"/>
          <w:sz w:val="24"/>
          <w:szCs w:val="24"/>
        </w:rPr>
        <w:fldChar w:fldCharType="end"/>
      </w:r>
      <w:r w:rsidR="001232DB">
        <w:rPr>
          <w:rFonts w:ascii="Times New Roman" w:eastAsia="Times New Roman" w:hAnsi="Times New Roman" w:cs="Times New Roman"/>
          <w:sz w:val="24"/>
          <w:szCs w:val="24"/>
        </w:rPr>
        <w:t xml:space="preserve">. </w:t>
      </w:r>
      <w:r w:rsidR="00C3107A">
        <w:rPr>
          <w:rFonts w:ascii="Times New Roman" w:eastAsia="Times New Roman" w:hAnsi="Times New Roman" w:cs="Times New Roman"/>
          <w:sz w:val="24"/>
          <w:szCs w:val="24"/>
        </w:rPr>
        <w:t>Similarly, such analyse</w:t>
      </w:r>
      <w:r w:rsidR="001232DB">
        <w:rPr>
          <w:rFonts w:ascii="Times New Roman" w:eastAsia="Times New Roman" w:hAnsi="Times New Roman" w:cs="Times New Roman"/>
          <w:sz w:val="24"/>
          <w:szCs w:val="24"/>
        </w:rPr>
        <w:t xml:space="preserve">s could identify which, among a set of previously sampled populations, received migrants from a long-distance dispersal event </w:t>
      </w:r>
      <w:r w:rsidR="001232DB">
        <w:rPr>
          <w:rFonts w:ascii="Times New Roman" w:eastAsia="Times New Roman" w:hAnsi="Times New Roman" w:cs="Times New Roman"/>
          <w:sz w:val="24"/>
          <w:szCs w:val="24"/>
        </w:rPr>
        <w:fldChar w:fldCharType="begin" w:fldLock="1"/>
      </w:r>
      <w:r w:rsidR="001232DB">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1232DB">
        <w:rPr>
          <w:rFonts w:ascii="Times New Roman" w:eastAsia="Times New Roman" w:hAnsi="Times New Roman" w:cs="Times New Roman"/>
          <w:sz w:val="24"/>
          <w:szCs w:val="24"/>
        </w:rPr>
        <w:fldChar w:fldCharType="separate"/>
      </w:r>
      <w:r w:rsidR="001232DB" w:rsidRPr="00CC5AFB">
        <w:rPr>
          <w:rFonts w:ascii="Times New Roman" w:eastAsia="Times New Roman" w:hAnsi="Times New Roman" w:cs="Times New Roman"/>
          <w:noProof/>
          <w:sz w:val="24"/>
          <w:szCs w:val="24"/>
        </w:rPr>
        <w:t>(Apodaca, Trexler, Jue, Schrader, &amp; Travis, 2013)</w:t>
      </w:r>
      <w:r w:rsidR="001232DB">
        <w:rPr>
          <w:rFonts w:ascii="Times New Roman" w:eastAsia="Times New Roman" w:hAnsi="Times New Roman" w:cs="Times New Roman"/>
          <w:sz w:val="24"/>
          <w:szCs w:val="24"/>
        </w:rPr>
        <w:fldChar w:fldCharType="end"/>
      </w:r>
      <w:r w:rsidR="00F607A2">
        <w:rPr>
          <w:rFonts w:ascii="Times New Roman" w:eastAsia="Times New Roman" w:hAnsi="Times New Roman" w:cs="Times New Roman"/>
          <w:sz w:val="24"/>
          <w:szCs w:val="24"/>
        </w:rPr>
        <w:t xml:space="preserve">. </w:t>
      </w:r>
      <w:proofErr w:type="spellStart"/>
      <w:r w:rsidR="006F6F06">
        <w:rPr>
          <w:rFonts w:ascii="Times New Roman" w:eastAsia="Times New Roman" w:hAnsi="Times New Roman" w:cs="Times New Roman"/>
          <w:sz w:val="24"/>
          <w:szCs w:val="24"/>
        </w:rPr>
        <w:t>S</w:t>
      </w:r>
      <w:r w:rsidR="008E65CC">
        <w:rPr>
          <w:rFonts w:ascii="Times New Roman" w:eastAsia="Times New Roman" w:hAnsi="Times New Roman" w:cs="Times New Roman"/>
          <w:sz w:val="24"/>
          <w:szCs w:val="24"/>
        </w:rPr>
        <w:t>patio</w:t>
      </w:r>
      <w:proofErr w:type="spellEnd"/>
      <w:r w:rsidR="008E65CC">
        <w:rPr>
          <w:rFonts w:ascii="Times New Roman" w:eastAsia="Times New Roman" w:hAnsi="Times New Roman" w:cs="Times New Roman"/>
          <w:sz w:val="24"/>
          <w:szCs w:val="24"/>
        </w:rPr>
        <w:t>-temporal genetic studies have</w:t>
      </w:r>
      <w:r w:rsidR="006F6F06">
        <w:rPr>
          <w:rFonts w:ascii="Times New Roman" w:eastAsia="Times New Roman" w:hAnsi="Times New Roman" w:cs="Times New Roman"/>
          <w:sz w:val="24"/>
          <w:szCs w:val="24"/>
        </w:rPr>
        <w:t xml:space="preserve"> also</w:t>
      </w:r>
      <w:r w:rsidR="008E65CC">
        <w:rPr>
          <w:rFonts w:ascii="Times New Roman" w:eastAsia="Times New Roman" w:hAnsi="Times New Roman" w:cs="Times New Roman"/>
          <w:sz w:val="24"/>
          <w:szCs w:val="24"/>
        </w:rPr>
        <w:t xml:space="preserve"> led to a better understanding of the invas</w:t>
      </w:r>
      <w:r w:rsidR="00DC62C0">
        <w:rPr>
          <w:rFonts w:ascii="Times New Roman" w:eastAsia="Times New Roman" w:hAnsi="Times New Roman" w:cs="Times New Roman"/>
          <w:sz w:val="24"/>
          <w:szCs w:val="24"/>
        </w:rPr>
        <w:t xml:space="preserve">ion history of </w:t>
      </w:r>
      <w:r w:rsidR="006715EF">
        <w:rPr>
          <w:rFonts w:ascii="Times New Roman" w:eastAsia="Times New Roman" w:hAnsi="Times New Roman" w:cs="Times New Roman"/>
          <w:sz w:val="24"/>
          <w:szCs w:val="24"/>
        </w:rPr>
        <w:t xml:space="preserve">the vector species of </w:t>
      </w:r>
      <w:r w:rsidR="00DC62C0">
        <w:rPr>
          <w:rFonts w:ascii="Times New Roman" w:eastAsia="Times New Roman" w:hAnsi="Times New Roman" w:cs="Times New Roman"/>
          <w:sz w:val="24"/>
          <w:szCs w:val="24"/>
        </w:rPr>
        <w:t xml:space="preserve">major diseases </w:t>
      </w:r>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48505E">
        <w:rPr>
          <w:rFonts w:ascii="Times New Roman" w:eastAsia="Times New Roman" w:hAnsi="Times New Roman" w:cs="Times New Roman"/>
          <w:sz w:val="24"/>
          <w:szCs w:val="24"/>
        </w:rPr>
        <w:t xml:space="preserve"> and of</w:t>
      </w:r>
      <w:r w:rsidR="00850FB4">
        <w:rPr>
          <w:rFonts w:ascii="Times New Roman" w:eastAsia="Times New Roman" w:hAnsi="Times New Roman" w:cs="Times New Roman"/>
          <w:sz w:val="24"/>
          <w:szCs w:val="24"/>
        </w:rPr>
        <w:t xml:space="preserve"> the impacts of </w:t>
      </w:r>
      <w:r w:rsidR="00706123">
        <w:rPr>
          <w:rFonts w:ascii="Times New Roman" w:eastAsia="Times New Roman" w:hAnsi="Times New Roman" w:cs="Times New Roman"/>
          <w:sz w:val="24"/>
          <w:szCs w:val="24"/>
        </w:rPr>
        <w:t xml:space="preserve">landscape </w:t>
      </w:r>
      <w:r w:rsidR="00DC62C0">
        <w:rPr>
          <w:rFonts w:ascii="Times New Roman" w:eastAsia="Times New Roman" w:hAnsi="Times New Roman" w:cs="Times New Roman"/>
          <w:sz w:val="24"/>
          <w:szCs w:val="24"/>
        </w:rPr>
        <w:t>fragmentation</w:t>
      </w:r>
      <w:r w:rsidR="00EA49E6">
        <w:rPr>
          <w:rFonts w:ascii="Times New Roman" w:eastAsia="Times New Roman" w:hAnsi="Times New Roman" w:cs="Times New Roman"/>
          <w:sz w:val="24"/>
          <w:szCs w:val="24"/>
        </w:rPr>
        <w:t xml:space="preserve"> and alteration</w:t>
      </w:r>
      <w:r w:rsidR="00DC62C0">
        <w:rPr>
          <w:rFonts w:ascii="Times New Roman" w:eastAsia="Times New Roman" w:hAnsi="Times New Roman" w:cs="Times New Roman"/>
          <w:sz w:val="24"/>
          <w:szCs w:val="24"/>
        </w:rPr>
        <w:t xml:space="preserve"> on</w:t>
      </w:r>
      <w:r w:rsidR="00850FB4">
        <w:rPr>
          <w:rFonts w:ascii="Times New Roman" w:eastAsia="Times New Roman" w:hAnsi="Times New Roman" w:cs="Times New Roman"/>
          <w:sz w:val="24"/>
          <w:szCs w:val="24"/>
        </w:rPr>
        <w:t xml:space="preserve"> food web</w:t>
      </w:r>
      <w:r w:rsidR="00DC62C0">
        <w:rPr>
          <w:rFonts w:ascii="Times New Roman" w:eastAsia="Times New Roman" w:hAnsi="Times New Roman" w:cs="Times New Roman"/>
          <w:sz w:val="24"/>
          <w:szCs w:val="24"/>
        </w:rPr>
        <w:t>s</w:t>
      </w:r>
      <w:r w:rsidR="007238DC">
        <w:rPr>
          <w:rFonts w:ascii="Times New Roman" w:eastAsia="Times New Roman" w:hAnsi="Times New Roman" w:cs="Times New Roman"/>
          <w:sz w:val="24"/>
          <w:szCs w:val="24"/>
        </w:rPr>
        <w:t xml:space="preserve"> </w:t>
      </w:r>
      <w:r w:rsidR="007238DC">
        <w:rPr>
          <w:rFonts w:ascii="Times New Roman" w:eastAsia="Times New Roman" w:hAnsi="Times New Roman" w:cs="Times New Roman"/>
          <w:sz w:val="24"/>
          <w:szCs w:val="24"/>
        </w:rPr>
        <w:fldChar w:fldCharType="begin" w:fldLock="1"/>
      </w:r>
      <w:r w:rsidR="007238DC">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7238DC">
        <w:rPr>
          <w:rFonts w:ascii="Times New Roman" w:eastAsia="Times New Roman" w:hAnsi="Times New Roman" w:cs="Times New Roman"/>
          <w:sz w:val="24"/>
          <w:szCs w:val="24"/>
        </w:rPr>
        <w:fldChar w:fldCharType="separate"/>
      </w:r>
      <w:r w:rsidR="007238DC" w:rsidRPr="007238DC">
        <w:rPr>
          <w:rFonts w:ascii="Times New Roman" w:eastAsia="Times New Roman" w:hAnsi="Times New Roman" w:cs="Times New Roman"/>
          <w:noProof/>
          <w:sz w:val="24"/>
          <w:szCs w:val="24"/>
        </w:rPr>
        <w:t>(Nair, Fountain, Ikonen, Ojanen, &amp; Van Nouhuys, 2016)</w:t>
      </w:r>
      <w:r w:rsidR="007238DC">
        <w:rPr>
          <w:rFonts w:ascii="Times New Roman" w:eastAsia="Times New Roman" w:hAnsi="Times New Roman" w:cs="Times New Roman"/>
          <w:sz w:val="24"/>
          <w:szCs w:val="24"/>
        </w:rPr>
        <w:fldChar w:fldCharType="end"/>
      </w:r>
      <w:r w:rsidR="00EA49E6">
        <w:rPr>
          <w:rFonts w:ascii="Times New Roman" w:eastAsia="Times New Roman" w:hAnsi="Times New Roman" w:cs="Times New Roman"/>
          <w:sz w:val="24"/>
          <w:szCs w:val="24"/>
        </w:rPr>
        <w:t xml:space="preserve"> and rare species</w:t>
      </w:r>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fldChar w:fldCharType="begin" w:fldLock="1"/>
      </w:r>
      <w:r w:rsidR="00A76BF1">
        <w:rPr>
          <w:rFonts w:ascii="Times New Roman" w:eastAsia="Times New Roman" w:hAnsi="Times New Roman" w:cs="Times New Roman"/>
          <w:sz w:val="24"/>
          <w:szCs w:val="24"/>
        </w:rPr>
        <w:instrText>ADDIN CSL_CITATION {"citationItems":[{"id":"ITEM-1","itemData":{"DOI":"10.1643/cg-17-682","ISSN":"0045-8511","abstract":"The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A.","non-dropping-particle":"","parse-names":false,"suffix":""}],"container-title":"Copeia","id":"ITEM-1","issue":"3","issued":{"date-parts":[["2018"]]},"page":"414-420","title":"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2018)","plainTextFormattedCitation":"(Baker et al., 2018)","previouslyFormattedCitation":"(Baker et al., 2018)"},"properties":{"noteIndex":0},"schema":"https://github.com/citation-style-language/schema/raw/master/csl-citation.json"}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7238DC" w:rsidRPr="007238DC">
        <w:rPr>
          <w:rFonts w:ascii="Times New Roman" w:eastAsia="Times New Roman" w:hAnsi="Times New Roman" w:cs="Times New Roman"/>
          <w:noProof/>
          <w:sz w:val="24"/>
          <w:szCs w:val="24"/>
        </w:rPr>
        <w:t>(Baker et al., 2018)</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 xml:space="preserve">(Aeschbacher, Selby, Willis, &amp; Coop, 2016; Bolnick &amp; Nosil, 2007; Kremer et </w:t>
      </w:r>
      <w:r w:rsidR="00AB2B18" w:rsidRPr="00295FF4">
        <w:rPr>
          <w:rFonts w:ascii="Times New Roman" w:eastAsia="Times New Roman" w:hAnsi="Times New Roman" w:cs="Times New Roman"/>
          <w:noProof/>
          <w:sz w:val="24"/>
          <w:szCs w:val="24"/>
        </w:rPr>
        <w:lastRenderedPageBreak/>
        <w:t>al., 2012)</w:t>
      </w:r>
      <w:r w:rsidR="00AB2B18" w:rsidRPr="00295FF4">
        <w:rPr>
          <w:rFonts w:ascii="Times New Roman" w:eastAsia="Times New Roman" w:hAnsi="Times New Roman" w:cs="Times New Roman"/>
          <w:sz w:val="24"/>
          <w:szCs w:val="24"/>
        </w:rPr>
        <w:fldChar w:fldCharType="end"/>
      </w:r>
      <w:r w:rsidR="006715EF">
        <w:rPr>
          <w:rFonts w:ascii="Times New Roman" w:eastAsia="Times New Roman" w:hAnsi="Times New Roman" w:cs="Times New Roman"/>
          <w:sz w:val="24"/>
          <w:szCs w:val="24"/>
        </w:rPr>
        <w:t>;</w:t>
      </w:r>
      <w:r w:rsidR="0018247F">
        <w:rPr>
          <w:rFonts w:ascii="Times New Roman" w:eastAsia="Times New Roman" w:hAnsi="Times New Roman" w:cs="Times New Roman"/>
          <w:sz w:val="24"/>
          <w:szCs w:val="24"/>
        </w:rPr>
        <w:t xml:space="preserve"> relating it to</w:t>
      </w:r>
      <w:r w:rsidR="0048505E">
        <w:rPr>
          <w:rFonts w:ascii="Times New Roman" w:eastAsia="Times New Roman" w:hAnsi="Times New Roman" w:cs="Times New Roman"/>
          <w:sz w:val="24"/>
          <w:szCs w:val="24"/>
        </w:rPr>
        <w:t xml:space="preserve"> temporal landscape </w:t>
      </w:r>
      <w:r w:rsidR="00CF30F2" w:rsidRPr="00295FF4">
        <w:rPr>
          <w:rFonts w:ascii="Times New Roman" w:eastAsia="Times New Roman" w:hAnsi="Times New Roman" w:cs="Times New Roman"/>
          <w:sz w:val="24"/>
          <w:szCs w:val="24"/>
        </w:rPr>
        <w:t xml:space="preserve">change </w:t>
      </w:r>
      <w:r w:rsidR="00634B5A" w:rsidRPr="00295FF4">
        <w:rPr>
          <w:rFonts w:ascii="Times New Roman" w:eastAsia="Times New Roman" w:hAnsi="Times New Roman" w:cs="Times New Roman"/>
          <w:sz w:val="24"/>
          <w:szCs w:val="24"/>
        </w:rPr>
        <w:t>can give us important insights about the eco-evolutionary dynamics of a species, and be used to inform conservation strategies</w:t>
      </w:r>
      <w:r w:rsidR="00282E4D" w:rsidRPr="00295FF4">
        <w:rPr>
          <w:rFonts w:ascii="Times New Roman" w:eastAsia="Times New Roman" w:hAnsi="Times New Roman" w:cs="Times New Roman"/>
          <w:sz w:val="24"/>
          <w:szCs w:val="24"/>
        </w:rPr>
        <w:t xml:space="preserve"> </w:t>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r w:rsidR="009C7677">
        <w:rPr>
          <w:rFonts w:ascii="Times New Roman" w:eastAsia="Times New Roman" w:hAnsi="Times New Roman" w:cs="Times New Roman"/>
          <w:sz w:val="24"/>
          <w:szCs w:val="24"/>
        </w:rPr>
        <w:t xml:space="preserve"> </w:t>
      </w:r>
      <w:r w:rsidR="00AF487F">
        <w:rPr>
          <w:rFonts w:ascii="Times New Roman" w:eastAsia="Times New Roman" w:hAnsi="Times New Roman" w:cs="Times New Roman"/>
          <w:sz w:val="24"/>
          <w:szCs w:val="24"/>
        </w:rPr>
        <w:t>Improved capacity to detect meaningful changes in genetic diversity of populations, and from which to infer the effects of historical demographic events, hold great potential to improve management, including guiding the prioritization of areas for conservation or mitigation efforts.</w:t>
      </w:r>
      <w:r w:rsidR="00946B0E">
        <w:rPr>
          <w:rFonts w:ascii="Times New Roman" w:eastAsia="Times New Roman" w:hAnsi="Times New Roman" w:cs="Times New Roman"/>
          <w:sz w:val="24"/>
          <w:szCs w:val="24"/>
        </w:rPr>
        <w:t xml:space="preserve"> </w:t>
      </w:r>
      <w:r w:rsidR="007942B0">
        <w:rPr>
          <w:rFonts w:ascii="Times New Roman" w:eastAsia="Times New Roman" w:hAnsi="Times New Roman" w:cs="Times New Roman"/>
          <w:sz w:val="24"/>
          <w:szCs w:val="24"/>
        </w:rPr>
        <w:t>However, d</w:t>
      </w:r>
      <w:r w:rsidR="007942B0" w:rsidRPr="00204474">
        <w:rPr>
          <w:rFonts w:ascii="Times New Roman" w:eastAsia="Times New Roman" w:hAnsi="Times New Roman" w:cs="Times New Roman"/>
          <w:sz w:val="24"/>
          <w:szCs w:val="24"/>
        </w:rPr>
        <w:t>istinguishing between natural variation in temp</w:t>
      </w:r>
      <w:r w:rsidR="007942B0">
        <w:rPr>
          <w:rFonts w:ascii="Times New Roman" w:eastAsia="Times New Roman" w:hAnsi="Times New Roman" w:cs="Times New Roman"/>
          <w:sz w:val="24"/>
          <w:szCs w:val="24"/>
        </w:rPr>
        <w:t>o</w:t>
      </w:r>
      <w:r w:rsidR="007942B0" w:rsidRPr="00204474">
        <w:rPr>
          <w:rFonts w:ascii="Times New Roman" w:eastAsia="Times New Roman" w:hAnsi="Times New Roman" w:cs="Times New Roman"/>
          <w:sz w:val="24"/>
          <w:szCs w:val="24"/>
        </w:rPr>
        <w:t>ral genetic structure due to the</w:t>
      </w:r>
      <w:r w:rsidR="007942B0">
        <w:rPr>
          <w:rFonts w:ascii="Times New Roman" w:eastAsia="Times New Roman" w:hAnsi="Times New Roman" w:cs="Times New Roman"/>
          <w:sz w:val="24"/>
          <w:szCs w:val="24"/>
        </w:rPr>
        <w:t xml:space="preserve"> </w:t>
      </w:r>
      <w:r w:rsidR="007942B0" w:rsidRPr="00204474">
        <w:rPr>
          <w:rFonts w:ascii="Times New Roman" w:eastAsia="Times New Roman" w:hAnsi="Times New Roman" w:cs="Times New Roman"/>
          <w:sz w:val="24"/>
          <w:szCs w:val="24"/>
        </w:rPr>
        <w:t xml:space="preserve">processes of </w:t>
      </w:r>
      <w:r w:rsidR="007942B0" w:rsidRPr="00295FF4">
        <w:rPr>
          <w:rFonts w:ascii="Times New Roman" w:eastAsia="Times New Roman" w:hAnsi="Times New Roman" w:cs="Times New Roman"/>
          <w:sz w:val="24"/>
          <w:szCs w:val="24"/>
        </w:rPr>
        <w:t>recombination</w:t>
      </w:r>
      <w:r w:rsidR="007942B0">
        <w:rPr>
          <w:rFonts w:ascii="Times New Roman" w:eastAsia="Times New Roman" w:hAnsi="Times New Roman" w:cs="Times New Roman"/>
          <w:sz w:val="24"/>
          <w:szCs w:val="24"/>
        </w:rPr>
        <w:t>,</w:t>
      </w:r>
      <w:r w:rsidR="007942B0" w:rsidRPr="00295FF4">
        <w:rPr>
          <w:rFonts w:ascii="Times New Roman" w:eastAsia="Times New Roman" w:hAnsi="Times New Roman" w:cs="Times New Roman"/>
          <w:sz w:val="24"/>
          <w:szCs w:val="24"/>
        </w:rPr>
        <w:t xml:space="preserve"> mutation</w:t>
      </w:r>
      <w:r w:rsidR="007942B0">
        <w:rPr>
          <w:rFonts w:ascii="Times New Roman" w:eastAsia="Times New Roman" w:hAnsi="Times New Roman" w:cs="Times New Roman"/>
          <w:sz w:val="24"/>
          <w:szCs w:val="24"/>
        </w:rPr>
        <w:t xml:space="preserve">, and </w:t>
      </w:r>
      <w:r w:rsidR="007942B0" w:rsidRPr="00295FF4">
        <w:rPr>
          <w:rFonts w:ascii="Times New Roman" w:eastAsia="Times New Roman" w:hAnsi="Times New Roman" w:cs="Times New Roman"/>
          <w:sz w:val="24"/>
          <w:szCs w:val="24"/>
        </w:rPr>
        <w:t>demographic</w:t>
      </w:r>
      <w:r w:rsidR="007942B0">
        <w:rPr>
          <w:rFonts w:ascii="Times New Roman" w:eastAsia="Times New Roman" w:hAnsi="Times New Roman" w:cs="Times New Roman"/>
          <w:sz w:val="24"/>
          <w:szCs w:val="24"/>
        </w:rPr>
        <w:t xml:space="preserve">ally-induced </w:t>
      </w:r>
      <w:r w:rsidR="007942B0" w:rsidRPr="00295FF4">
        <w:rPr>
          <w:rFonts w:ascii="Times New Roman" w:eastAsia="Times New Roman" w:hAnsi="Times New Roman" w:cs="Times New Roman"/>
          <w:sz w:val="24"/>
          <w:szCs w:val="24"/>
        </w:rPr>
        <w:t>genetic drift</w:t>
      </w:r>
      <w:r w:rsidR="007942B0" w:rsidRPr="00204474">
        <w:rPr>
          <w:rFonts w:ascii="Times New Roman" w:eastAsia="Times New Roman" w:hAnsi="Times New Roman" w:cs="Times New Roman"/>
          <w:sz w:val="24"/>
          <w:szCs w:val="24"/>
        </w:rPr>
        <w:t xml:space="preserve"> from the changes wrought by </w:t>
      </w:r>
      <w:r w:rsidR="007942B0">
        <w:rPr>
          <w:rFonts w:ascii="Times New Roman" w:eastAsia="Times New Roman" w:hAnsi="Times New Roman" w:cs="Times New Roman"/>
          <w:sz w:val="24"/>
          <w:szCs w:val="24"/>
        </w:rPr>
        <w:t>external landscape variation is challenging.</w:t>
      </w:r>
    </w:p>
    <w:p w14:paraId="3A81AE91" w14:textId="5FA7786E" w:rsidR="00FF669A" w:rsidRDefault="009E7BAF" w:rsidP="00A51948">
      <w:pPr>
        <w:spacing w:before="240" w:after="240" w:line="480" w:lineRule="auto"/>
        <w:rPr>
          <w:rFonts w:ascii="Times New Roman" w:eastAsia="Times New Roman" w:hAnsi="Times New Roman" w:cs="Times New Roman"/>
          <w:sz w:val="24"/>
          <w:szCs w:val="24"/>
        </w:rPr>
      </w:pPr>
      <w:proofErr w:type="spellStart"/>
      <w:r w:rsidRPr="00295FF4">
        <w:rPr>
          <w:rFonts w:ascii="Times New Roman" w:eastAsia="Times New Roman" w:hAnsi="Times New Roman" w:cs="Times New Roman"/>
          <w:sz w:val="24"/>
          <w:szCs w:val="24"/>
        </w:rPr>
        <w:t>Spatio</w:t>
      </w:r>
      <w:proofErr w:type="spellEnd"/>
      <w:r w:rsidRPr="00295FF4">
        <w:rPr>
          <w:rFonts w:ascii="Times New Roman" w:eastAsia="Times New Roman" w:hAnsi="Times New Roman" w:cs="Times New Roman"/>
          <w:sz w:val="24"/>
          <w:szCs w:val="24"/>
        </w:rPr>
        <w:t>-temporal population genetics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w:t>
      </w:r>
      <w:r w:rsidR="0048505E">
        <w:rPr>
          <w:rFonts w:ascii="Times New Roman" w:hAnsi="Times New Roman" w:cs="Times New Roman"/>
          <w:sz w:val="24"/>
          <w:szCs w:val="24"/>
        </w:rPr>
        <w:t xml:space="preserve">such </w:t>
      </w:r>
      <w:r w:rsidRPr="00295FF4">
        <w:rPr>
          <w:rFonts w:ascii="Times New Roman" w:hAnsi="Times New Roman" w:cs="Times New Roman"/>
          <w:sz w:val="24"/>
          <w:szCs w:val="24"/>
        </w:rPr>
        <w:t xml:space="preserve">significant demographic events </w:t>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genome</w:t>
      </w:r>
      <w:r w:rsidR="004A6053">
        <w:rPr>
          <w:rFonts w:ascii="Times New Roman" w:hAnsi="Times New Roman" w:cs="Times New Roman"/>
          <w:sz w:val="24"/>
          <w:szCs w:val="24"/>
        </w:rPr>
        <w:t xml:space="preserve"> or are the result of deep sequencing</w:t>
      </w:r>
      <w:r w:rsidR="0000391E">
        <w:rPr>
          <w:rFonts w:ascii="Times New Roman" w:hAnsi="Times New Roman" w:cs="Times New Roman"/>
          <w:sz w:val="24"/>
          <w:szCs w:val="24"/>
        </w:rPr>
        <w:t>.</w:t>
      </w:r>
      <w:r w:rsidR="00E03CD3">
        <w:rPr>
          <w:rFonts w:ascii="Times New Roman" w:hAnsi="Times New Roman" w:cs="Times New Roman"/>
          <w:sz w:val="24"/>
          <w:szCs w:val="24"/>
        </w:rPr>
        <w:t xml:space="preserve"> </w:t>
      </w:r>
      <w:r w:rsidR="0000391E">
        <w:rPr>
          <w:rFonts w:ascii="Times New Roman" w:hAnsi="Times New Roman" w:cs="Times New Roman"/>
          <w:sz w:val="24"/>
          <w:szCs w:val="24"/>
        </w:rPr>
        <w:t>Such data</w:t>
      </w:r>
      <w:r w:rsidR="004A6053">
        <w:rPr>
          <w:rFonts w:ascii="Times New Roman" w:hAnsi="Times New Roman" w:cs="Times New Roman"/>
          <w:sz w:val="24"/>
          <w:szCs w:val="24"/>
        </w:rPr>
        <w:t xml:space="preserve"> </w:t>
      </w:r>
      <w:r w:rsidR="001950CB">
        <w:rPr>
          <w:rFonts w:ascii="Times New Roman" w:hAnsi="Times New Roman" w:cs="Times New Roman"/>
          <w:sz w:val="24"/>
          <w:szCs w:val="24"/>
        </w:rPr>
        <w:t xml:space="preserve">are </w:t>
      </w:r>
      <w:r w:rsidR="0000391E">
        <w:rPr>
          <w:rFonts w:ascii="Times New Roman" w:hAnsi="Times New Roman" w:cs="Times New Roman"/>
          <w:sz w:val="24"/>
          <w:szCs w:val="24"/>
        </w:rPr>
        <w:t xml:space="preserve">usually </w:t>
      </w:r>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w:t>
      </w:r>
      <w:r w:rsidR="00383673">
        <w:rPr>
          <w:rFonts w:ascii="Times New Roman" w:hAnsi="Times New Roman" w:cs="Times New Roman"/>
          <w:sz w:val="24"/>
          <w:szCs w:val="24"/>
        </w:rPr>
        <w:t xml:space="preserve">a number of sophisticated </w:t>
      </w:r>
      <w:r w:rsidR="001950CB">
        <w:rPr>
          <w:rFonts w:ascii="Times New Roman" w:hAnsi="Times New Roman" w:cs="Times New Roman"/>
          <w:sz w:val="24"/>
          <w:szCs w:val="24"/>
        </w:rPr>
        <w:t xml:space="preserve">frameworks </w:t>
      </w:r>
      <w:r w:rsidR="00383673">
        <w:rPr>
          <w:rFonts w:ascii="Times New Roman" w:hAnsi="Times New Roman" w:cs="Times New Roman"/>
          <w:sz w:val="24"/>
          <w:szCs w:val="24"/>
        </w:rPr>
        <w:t>have been used</w:t>
      </w:r>
      <w:r w:rsidR="001950CB">
        <w:rPr>
          <w:rFonts w:ascii="Times New Roman" w:hAnsi="Times New Roman" w:cs="Times New Roman"/>
          <w:sz w:val="24"/>
          <w:szCs w:val="24"/>
        </w:rPr>
        <w:t xml:space="preserve"> 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8505E">
        <w:rPr>
          <w:rFonts w:ascii="Times New Roman" w:hAnsi="Times New Roman" w:cs="Times New Roman"/>
          <w:sz w:val="24"/>
          <w:szCs w:val="24"/>
        </w:rPr>
        <w:t xml:space="preserve">and evolutionary assumptions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history.</w:t>
      </w:r>
      <w:r w:rsidR="00681C46" w:rsidRPr="00295FF4">
        <w:rPr>
          <w:rFonts w:ascii="Times New Roman" w:hAnsi="Times New Roman" w:cs="Times New Roman"/>
          <w:sz w:val="24"/>
          <w:szCs w:val="24"/>
        </w:rPr>
        <w:t xml:space="preserve"> </w:t>
      </w:r>
      <w:r w:rsidR="0000391E">
        <w:rPr>
          <w:rFonts w:ascii="Times New Roman" w:hAnsi="Times New Roman" w:cs="Times New Roman"/>
          <w:sz w:val="24"/>
          <w:szCs w:val="24"/>
        </w:rPr>
        <w:t>In practice</w:t>
      </w:r>
      <w:r w:rsidR="00F91B30">
        <w:rPr>
          <w:rFonts w:ascii="Times New Roman" w:hAnsi="Times New Roman" w:cs="Times New Roman"/>
          <w:sz w:val="24"/>
          <w:szCs w:val="24"/>
        </w:rPr>
        <w:t>,</w:t>
      </w:r>
      <w:r w:rsidR="00383673">
        <w:rPr>
          <w:rFonts w:ascii="Times New Roman" w:hAnsi="Times New Roman" w:cs="Times New Roman"/>
          <w:sz w:val="24"/>
          <w:szCs w:val="24"/>
        </w:rPr>
        <w:t xml:space="preserve"> many research project</w:t>
      </w:r>
      <w:r w:rsidR="009C1654">
        <w:rPr>
          <w:rFonts w:ascii="Times New Roman" w:hAnsi="Times New Roman" w:cs="Times New Roman"/>
          <w:sz w:val="24"/>
          <w:szCs w:val="24"/>
        </w:rPr>
        <w:t>s</w:t>
      </w:r>
      <w:r w:rsidR="00383673">
        <w:rPr>
          <w:rFonts w:ascii="Times New Roman" w:hAnsi="Times New Roman" w:cs="Times New Roman"/>
          <w:sz w:val="24"/>
          <w:szCs w:val="24"/>
        </w:rPr>
        <w:t xml:space="preserve"> have fewer </w:t>
      </w:r>
      <w:r w:rsidR="005D6657">
        <w:rPr>
          <w:rFonts w:ascii="Times New Roman" w:hAnsi="Times New Roman" w:cs="Times New Roman"/>
          <w:sz w:val="24"/>
          <w:szCs w:val="24"/>
        </w:rPr>
        <w:t xml:space="preserve">genetic </w:t>
      </w:r>
      <w:r w:rsidR="00383673">
        <w:rPr>
          <w:rFonts w:ascii="Times New Roman" w:hAnsi="Times New Roman" w:cs="Times New Roman"/>
          <w:sz w:val="24"/>
          <w:szCs w:val="24"/>
        </w:rPr>
        <w:t>markers and/or information about those markers</w:t>
      </w:r>
      <w:r w:rsidR="00F42FFF">
        <w:rPr>
          <w:rFonts w:ascii="Times New Roman" w:hAnsi="Times New Roman" w:cs="Times New Roman"/>
          <w:sz w:val="24"/>
          <w:szCs w:val="24"/>
        </w:rPr>
        <w:t xml:space="preserve"> because they focus on non-model species</w:t>
      </w:r>
      <w:r w:rsidR="00383673">
        <w:rPr>
          <w:rFonts w:ascii="Times New Roman" w:hAnsi="Times New Roman" w:cs="Times New Roman"/>
          <w:sz w:val="24"/>
          <w:szCs w:val="24"/>
        </w:rPr>
        <w:t xml:space="preserve"> (e.g. </w:t>
      </w:r>
      <w:proofErr w:type="spellStart"/>
      <w:r w:rsidR="00383673">
        <w:rPr>
          <w:rFonts w:ascii="Times New Roman" w:hAnsi="Times New Roman" w:cs="Times New Roman"/>
          <w:sz w:val="24"/>
          <w:szCs w:val="24"/>
        </w:rPr>
        <w:t>Legault</w:t>
      </w:r>
      <w:proofErr w:type="spellEnd"/>
      <w:r w:rsidR="00383673">
        <w:rPr>
          <w:rFonts w:ascii="Times New Roman" w:hAnsi="Times New Roman" w:cs="Times New Roman"/>
          <w:sz w:val="24"/>
          <w:szCs w:val="24"/>
        </w:rPr>
        <w:t xml:space="preserve"> et al. 2020), or want to use </w:t>
      </w:r>
      <w:r w:rsidR="00F91B30">
        <w:rPr>
          <w:rFonts w:ascii="Times New Roman" w:hAnsi="Times New Roman" w:cs="Times New Roman"/>
          <w:sz w:val="24"/>
          <w:szCs w:val="24"/>
        </w:rPr>
        <w:t xml:space="preserve">older </w:t>
      </w:r>
      <w:r w:rsidR="00F42FFF">
        <w:rPr>
          <w:rFonts w:ascii="Times New Roman" w:hAnsi="Times New Roman" w:cs="Times New Roman"/>
          <w:sz w:val="24"/>
          <w:szCs w:val="24"/>
        </w:rPr>
        <w:t xml:space="preserve">and potentially more restricted </w:t>
      </w:r>
      <w:r w:rsidR="00F91B30">
        <w:rPr>
          <w:rFonts w:ascii="Times New Roman" w:hAnsi="Times New Roman" w:cs="Times New Roman"/>
          <w:sz w:val="24"/>
          <w:szCs w:val="24"/>
        </w:rPr>
        <w:t xml:space="preserve">genetic samples or datasets </w:t>
      </w:r>
      <w:r w:rsidR="00F91B30">
        <w:rPr>
          <w:rFonts w:ascii="Times New Roman" w:hAnsi="Times New Roman" w:cs="Times New Roman"/>
          <w:sz w:val="24"/>
          <w:szCs w:val="24"/>
        </w:rPr>
        <w:fldChar w:fldCharType="begin" w:fldLock="1"/>
      </w:r>
      <w:r w:rsidR="00A07FFC">
        <w:rPr>
          <w:rFonts w:ascii="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rosalia)","type":"article-journal","volume":"18"},"uris":["http://www.mendeley.com/documents/?uuid=fbe1fad2-692c-4c36-84d9-9955d0226603"]}],"mendeley":{"formattedCitation":"(Moraes et al., 2017)","manualFormatting":"(e.g. Moraes et al., 2017)","plainTextFormattedCitation":"(Moraes et al., 2017)","previouslyFormattedCitation":"(Moraes et al., 2017)"},"properties":{"noteIndex":0},"schema":"https://github.com/citation-style-language/schema/raw/master/csl-citation.json"}</w:instrText>
      </w:r>
      <w:r w:rsidR="00F91B30">
        <w:rPr>
          <w:rFonts w:ascii="Times New Roman" w:hAnsi="Times New Roman" w:cs="Times New Roman"/>
          <w:sz w:val="24"/>
          <w:szCs w:val="24"/>
        </w:rPr>
        <w:fldChar w:fldCharType="separate"/>
      </w:r>
      <w:r w:rsidR="00F91B30" w:rsidRPr="00F91B30">
        <w:rPr>
          <w:rFonts w:ascii="Times New Roman" w:hAnsi="Times New Roman" w:cs="Times New Roman"/>
          <w:noProof/>
          <w:sz w:val="24"/>
          <w:szCs w:val="24"/>
        </w:rPr>
        <w:t>(</w:t>
      </w:r>
      <w:r w:rsidR="00F91B30">
        <w:rPr>
          <w:rFonts w:ascii="Times New Roman" w:hAnsi="Times New Roman" w:cs="Times New Roman"/>
          <w:i/>
          <w:noProof/>
          <w:sz w:val="24"/>
          <w:szCs w:val="24"/>
        </w:rPr>
        <w:t xml:space="preserve">e.g. </w:t>
      </w:r>
      <w:r w:rsidR="00F91B30" w:rsidRPr="00F91B30">
        <w:rPr>
          <w:rFonts w:ascii="Times New Roman" w:hAnsi="Times New Roman" w:cs="Times New Roman"/>
          <w:noProof/>
          <w:sz w:val="24"/>
          <w:szCs w:val="24"/>
        </w:rPr>
        <w:t>Moraes et al., 2017)</w:t>
      </w:r>
      <w:r w:rsidR="00F91B30">
        <w:rPr>
          <w:rFonts w:ascii="Times New Roman" w:hAnsi="Times New Roman" w:cs="Times New Roman"/>
          <w:sz w:val="24"/>
          <w:szCs w:val="24"/>
        </w:rPr>
        <w:fldChar w:fldCharType="end"/>
      </w:r>
      <w:r w:rsidR="00C3107A">
        <w:rPr>
          <w:rFonts w:ascii="Times New Roman" w:hAnsi="Times New Roman" w:cs="Times New Roman"/>
          <w:sz w:val="24"/>
          <w:szCs w:val="24"/>
        </w:rPr>
        <w:t xml:space="preserve"> as </w:t>
      </w:r>
      <w:r w:rsidR="00C3107A">
        <w:rPr>
          <w:rFonts w:ascii="Times New Roman" w:hAnsi="Times New Roman" w:cs="Times New Roman"/>
          <w:sz w:val="24"/>
          <w:szCs w:val="24"/>
        </w:rPr>
        <w:lastRenderedPageBreak/>
        <w:t>references to compare newer samples to</w:t>
      </w:r>
      <w:r w:rsidR="00383673">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t xml:space="preserve">other </w:t>
      </w:r>
      <w:r w:rsidR="00EA515D" w:rsidRPr="00295FF4">
        <w:rPr>
          <w:rFonts w:ascii="Times New Roman" w:eastAsia="Times New Roman" w:hAnsi="Times New Roman" w:cs="Times New Roman"/>
          <w:sz w:val="24"/>
          <w:szCs w:val="24"/>
        </w:rPr>
        <w:t>studies have directly used genetic diff</w:t>
      </w:r>
      <w:r w:rsidR="00D54E9F">
        <w:rPr>
          <w:rFonts w:ascii="Times New Roman" w:eastAsia="Times New Roman" w:hAnsi="Times New Roman" w:cs="Times New Roman"/>
          <w:sz w:val="24"/>
          <w:szCs w:val="24"/>
        </w:rPr>
        <w:t>erentiation metrics</w:t>
      </w:r>
      <w:r w:rsidR="0000391E">
        <w:rPr>
          <w:rFonts w:ascii="Times New Roman" w:eastAsia="Times New Roman" w:hAnsi="Times New Roman" w:cs="Times New Roman"/>
          <w:sz w:val="24"/>
          <w:szCs w:val="24"/>
        </w:rPr>
        <w:t>,</w:t>
      </w:r>
      <w:r w:rsidR="00D54E9F">
        <w:rPr>
          <w:rFonts w:ascii="Times New Roman" w:eastAsia="Times New Roman" w:hAnsi="Times New Roman" w:cs="Times New Roman"/>
          <w:sz w:val="24"/>
          <w:szCs w:val="24"/>
        </w:rPr>
        <w:t xml:space="preserve"> such as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A515D" w:rsidRPr="00295FF4">
        <w:rPr>
          <w:rFonts w:ascii="Times New Roman" w:eastAsia="Times New Roman" w:hAnsi="Times New Roman" w:cs="Times New Roman"/>
          <w:sz w:val="24"/>
          <w:szCs w:val="24"/>
        </w:rPr>
        <w:t>, to evaluate temporal change</w:t>
      </w:r>
      <w:r w:rsidR="00CF097B">
        <w:rPr>
          <w:rFonts w:ascii="Times New Roman" w:eastAsia="Times New Roman" w:hAnsi="Times New Roman" w:cs="Times New Roman"/>
          <w:sz w:val="24"/>
          <w:szCs w:val="24"/>
        </w:rPr>
        <w:t>s</w:t>
      </w:r>
      <w:r w:rsidR="00FF66D6" w:rsidRPr="00295FF4">
        <w:rPr>
          <w:rFonts w:ascii="Times New Roman" w:eastAsia="Times New Roman" w:hAnsi="Times New Roman" w:cs="Times New Roman"/>
          <w:sz w:val="24"/>
          <w:szCs w:val="24"/>
        </w:rPr>
        <w:t xml:space="preserve"> between genetic 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AF3595">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AF3595" w:rsidRPr="001A5615">
        <w:rPr>
          <w:rFonts w:ascii="Times New Roman" w:eastAsia="Times New Roman" w:hAnsi="Times New Roman" w:cs="Times New Roman"/>
          <w:noProof/>
          <w:sz w:val="24"/>
          <w:szCs w:val="24"/>
        </w:rPr>
        <w:t>(e.g. Larroque et al 2019</w:t>
      </w:r>
      <w:r w:rsidR="000673CD" w:rsidRPr="001A5615">
        <w:rPr>
          <w:rFonts w:ascii="Times New Roman" w:eastAsia="Times New Roman" w:hAnsi="Times New Roman" w:cs="Times New Roman"/>
          <w:noProof/>
          <w:sz w:val="24"/>
          <w:szCs w:val="24"/>
        </w:rPr>
        <w:t>; Segura-García et al., 2019)</w:t>
      </w:r>
      <w:r w:rsidR="000673CD" w:rsidRPr="00295FF4">
        <w:rPr>
          <w:rFonts w:ascii="Times New Roman" w:eastAsia="Times New Roman" w:hAnsi="Times New Roman" w:cs="Times New Roman"/>
          <w:sz w:val="24"/>
          <w:szCs w:val="24"/>
        </w:rPr>
        <w:fldChar w:fldCharType="end"/>
      </w:r>
      <w:r w:rsidR="00E455A2" w:rsidRPr="001A5615">
        <w:rPr>
          <w:rFonts w:ascii="Times New Roman" w:eastAsia="Times New Roman" w:hAnsi="Times New Roman" w:cs="Times New Roman"/>
          <w:sz w:val="24"/>
          <w:szCs w:val="24"/>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r w:rsidR="00E455A2"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straightforward</w:t>
      </w:r>
      <w:r w:rsidR="00AF487F">
        <w:rPr>
          <w:rFonts w:ascii="Times New Roman" w:eastAsia="Times New Roman" w:hAnsi="Times New Roman" w:cs="Times New Roman"/>
          <w:sz w:val="24"/>
          <w:szCs w:val="24"/>
        </w:rPr>
        <w:t xml:space="preserve"> </w:t>
      </w:r>
      <w:r w:rsidR="00AF487F" w:rsidRPr="00295FF4">
        <w:rPr>
          <w:rFonts w:ascii="Times New Roman" w:eastAsia="Times New Roman" w:hAnsi="Times New Roman" w:cs="Times New Roman"/>
          <w:sz w:val="24"/>
          <w:szCs w:val="24"/>
        </w:rPr>
        <w:fldChar w:fldCharType="begin" w:fldLock="1"/>
      </w:r>
      <w:r w:rsidR="00AF487F"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487F" w:rsidRPr="00295FF4">
        <w:rPr>
          <w:rFonts w:ascii="Times New Roman" w:eastAsia="Times New Roman" w:hAnsi="Times New Roman" w:cs="Times New Roman"/>
          <w:sz w:val="24"/>
          <w:szCs w:val="24"/>
        </w:rPr>
        <w:fldChar w:fldCharType="separate"/>
      </w:r>
      <w:r w:rsidR="00AF487F" w:rsidRPr="00295FF4">
        <w:rPr>
          <w:rFonts w:ascii="Times New Roman" w:eastAsia="Times New Roman" w:hAnsi="Times New Roman" w:cs="Times New Roman"/>
          <w:noProof/>
          <w:sz w:val="24"/>
          <w:szCs w:val="24"/>
        </w:rPr>
        <w:t>(Bhatia, Patterson, Sankararaman, &amp; Price, 2013)</w:t>
      </w:r>
      <w:r w:rsidR="00AF487F" w:rsidRPr="00295FF4">
        <w:rPr>
          <w:rFonts w:ascii="Times New Roman" w:eastAsia="Times New Roman" w:hAnsi="Times New Roman" w:cs="Times New Roman"/>
          <w:sz w:val="24"/>
          <w:szCs w:val="24"/>
        </w:rPr>
        <w:fldChar w:fldCharType="end"/>
      </w:r>
      <w:r w:rsidR="004A6ACA"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because</w:t>
      </w:r>
      <w:r w:rsidR="00E455A2" w:rsidRPr="00295FF4">
        <w:rPr>
          <w:rFonts w:ascii="Times New Roman" w:eastAsia="Times New Roman" w:hAnsi="Times New Roman" w:cs="Times New Roman"/>
          <w:sz w:val="24"/>
          <w:szCs w:val="24"/>
        </w:rPr>
        <w:t xml:space="preserve"> </w:t>
      </w:r>
      <w:r w:rsidR="00D2058D">
        <w:rPr>
          <w:rFonts w:ascii="Times New Roman" w:eastAsia="Times New Roman" w:hAnsi="Times New Roman" w:cs="Times New Roman"/>
          <w:sz w:val="24"/>
          <w:szCs w:val="24"/>
        </w:rPr>
        <w:t>the additivity of genetic drift</w:t>
      </w:r>
      <w:r w:rsidR="00FF66D6" w:rsidRPr="00295FF4">
        <w:rPr>
          <w:rFonts w:ascii="Times New Roman" w:eastAsia="Times New Roman" w:hAnsi="Times New Roman" w:cs="Times New Roman"/>
          <w:sz w:val="24"/>
          <w:szCs w:val="24"/>
        </w:rPr>
        <w:t xml:space="preserve"> means than genetic differentiation can be associated with both</w:t>
      </w:r>
      <w:r w:rsidR="00F42FFF">
        <w:rPr>
          <w:rFonts w:ascii="Times New Roman" w:eastAsia="Times New Roman" w:hAnsi="Times New Roman" w:cs="Times New Roman"/>
          <w:sz w:val="24"/>
          <w:szCs w:val="24"/>
        </w:rPr>
        <w:t xml:space="preserve"> space and time</w:t>
      </w:r>
      <w:r w:rsidR="00FF66D6" w:rsidRPr="00295FF4">
        <w:rPr>
          <w:rFonts w:ascii="Times New Roman" w:eastAsia="Times New Roman" w:hAnsi="Times New Roman" w:cs="Times New Roman"/>
          <w:sz w:val="24"/>
          <w:szCs w:val="24"/>
        </w:rPr>
        <w:t xml:space="preserve"> </w:t>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C27137">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genetic data</w:t>
      </w:r>
      <w:r w:rsidR="00F42FFF">
        <w:rPr>
          <w:rFonts w:ascii="Times New Roman" w:eastAsia="Times New Roman" w:hAnsi="Times New Roman" w:cs="Times New Roman"/>
          <w:sz w:val="24"/>
          <w:szCs w:val="24"/>
        </w:rPr>
        <w:t xml:space="preserve"> </w:t>
      </w:r>
      <w:r w:rsidR="00F320FC" w:rsidRPr="00295FF4">
        <w:rPr>
          <w:rFonts w:ascii="Times New Roman" w:eastAsia="Times New Roman" w:hAnsi="Times New Roman" w:cs="Times New Roman"/>
          <w:sz w:val="24"/>
          <w:szCs w:val="24"/>
        </w:rPr>
        <w:t>remains a challenge</w:t>
      </w:r>
      <w:r w:rsidR="00A07FFC">
        <w:rPr>
          <w:rFonts w:ascii="Times New Roman" w:eastAsia="Times New Roman" w:hAnsi="Times New Roman" w:cs="Times New Roman"/>
          <w:sz w:val="24"/>
          <w:szCs w:val="24"/>
        </w:rPr>
        <w:t>.</w:t>
      </w:r>
    </w:p>
    <w:p w14:paraId="2BC3A1E0" w14:textId="3840B095"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w:t>
      </w:r>
      <w:r w:rsidR="006F4BDE">
        <w:rPr>
          <w:rFonts w:ascii="Times New Roman" w:eastAsia="Times New Roman" w:hAnsi="Times New Roman" w:cs="Times New Roman"/>
          <w:sz w:val="24"/>
          <w:szCs w:val="24"/>
        </w:rPr>
        <w:t xml:space="preserve">ecological </w:t>
      </w:r>
      <w:r w:rsidRPr="00295FF4">
        <w:rPr>
          <w:rFonts w:ascii="Times New Roman" w:eastAsia="Times New Roman" w:hAnsi="Times New Roman" w:cs="Times New Roman"/>
          <w:sz w:val="24"/>
          <w:szCs w:val="24"/>
        </w:rPr>
        <w:t xml:space="preserve">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w:t>
      </w:r>
      <w:r w:rsidR="006F4BDE">
        <w:rPr>
          <w:rFonts w:ascii="Times New Roman" w:eastAsia="Times New Roman" w:hAnsi="Times New Roman" w:cs="Times New Roman"/>
          <w:sz w:val="24"/>
          <w:szCs w:val="24"/>
        </w:rPr>
        <w:t>can assume</w:t>
      </w:r>
      <w:r w:rsidR="006F4BDE"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 xml:space="preserve">that </w:t>
      </w:r>
      <w:r w:rsidR="00D157CE">
        <w:rPr>
          <w:rFonts w:ascii="Times New Roman" w:eastAsia="Times New Roman" w:hAnsi="Times New Roman" w:cs="Times New Roman"/>
          <w:sz w:val="24"/>
          <w:szCs w:val="24"/>
        </w:rPr>
        <w:t xml:space="preserve">this </w:t>
      </w:r>
      <w:r w:rsidR="006F4BDE">
        <w:rPr>
          <w:rFonts w:ascii="Times New Roman" w:eastAsia="Times New Roman" w:hAnsi="Times New Roman" w:cs="Times New Roman"/>
          <w:sz w:val="24"/>
          <w:szCs w:val="24"/>
        </w:rPr>
        <w:t>analysis could</w:t>
      </w:r>
      <w:r w:rsidR="006F4BDE"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 xml:space="preserve">be </w:t>
      </w:r>
      <w:r w:rsidR="00D8178E">
        <w:rPr>
          <w:rFonts w:ascii="Times New Roman" w:eastAsia="Times New Roman" w:hAnsi="Times New Roman" w:cs="Times New Roman"/>
          <w:sz w:val="24"/>
          <w:szCs w:val="24"/>
        </w:rPr>
        <w:t xml:space="preserve">applied to </w:t>
      </w:r>
      <w:proofErr w:type="spellStart"/>
      <w:r w:rsidR="00D8178E">
        <w:rPr>
          <w:rFonts w:ascii="Times New Roman" w:eastAsia="Times New Roman" w:hAnsi="Times New Roman" w:cs="Times New Roman"/>
          <w:sz w:val="24"/>
          <w:szCs w:val="24"/>
        </w:rPr>
        <w:t>spati</w:t>
      </w:r>
      <w:r w:rsidR="00154844">
        <w:rPr>
          <w:rFonts w:ascii="Times New Roman" w:eastAsia="Times New Roman" w:hAnsi="Times New Roman" w:cs="Times New Roman"/>
          <w:sz w:val="24"/>
          <w:szCs w:val="24"/>
        </w:rPr>
        <w:t>o</w:t>
      </w:r>
      <w:proofErr w:type="spellEnd"/>
      <w:r w:rsidR="00D8178E">
        <w:rPr>
          <w:rFonts w:ascii="Times New Roman" w:eastAsia="Times New Roman" w:hAnsi="Times New Roman" w:cs="Times New Roman"/>
          <w:sz w:val="24"/>
          <w:szCs w:val="24"/>
        </w:rPr>
        <w:t xml:space="preserve">-temporal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w:t>
      </w:r>
      <w:r w:rsidR="006F4BD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w:t>
      </w:r>
      <w:r w:rsidR="006F4BDE">
        <w:rPr>
          <w:rFonts w:ascii="Times New Roman" w:eastAsia="Times New Roman" w:hAnsi="Times New Roman" w:cs="Times New Roman"/>
          <w:sz w:val="24"/>
          <w:szCs w:val="24"/>
        </w:rPr>
        <w:t xml:space="preserve">simulated </w:t>
      </w:r>
      <w:r w:rsidR="00D01E4D" w:rsidRPr="00295FF4">
        <w:rPr>
          <w:rFonts w:ascii="Times New Roman" w:eastAsia="Times New Roman" w:hAnsi="Times New Roman" w:cs="Times New Roman"/>
          <w:sz w:val="24"/>
          <w:szCs w:val="24"/>
        </w:rPr>
        <w:t xml:space="preserve">community composition data </w:t>
      </w:r>
      <w:r w:rsidR="00D01E4D" w:rsidRPr="00295FF4">
        <w:rPr>
          <w:rFonts w:ascii="Times New Roman" w:eastAsia="Times New Roman" w:hAnsi="Times New Roman" w:cs="Times New Roman"/>
          <w:sz w:val="24"/>
          <w:szCs w:val="24"/>
        </w:rPr>
        <w:fldChar w:fldCharType="begin" w:fldLock="1"/>
      </w:r>
      <w:r w:rsidR="004D4681">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A61965" w:rsidRPr="00A61965">
        <w:rPr>
          <w:rFonts w:ascii="Times New Roman" w:eastAsia="Times New Roman" w:hAnsi="Times New Roman" w:cs="Times New Roman"/>
          <w:noProof/>
          <w:sz w:val="24"/>
          <w:szCs w:val="24"/>
        </w:rPr>
        <w:t>(Legendre, 2019)</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but its ability to detect meaningful changes in genetic diversity has not yet been examined</w:t>
      </w:r>
      <w:r w:rsidR="00D01E4D" w:rsidRPr="00295FF4">
        <w:rPr>
          <w:rFonts w:ascii="Times New Roman" w:eastAsia="Times New Roman" w:hAnsi="Times New Roman" w:cs="Times New Roman"/>
          <w:sz w:val="24"/>
          <w:szCs w:val="24"/>
        </w:rPr>
        <w:t>.</w:t>
      </w:r>
    </w:p>
    <w:p w14:paraId="4A04DFC6" w14:textId="5E980134"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r w:rsidR="00461C2D">
        <w:rPr>
          <w:rFonts w:ascii="Times New Roman" w:eastAsia="Times New Roman" w:hAnsi="Times New Roman" w:cs="Times New Roman"/>
          <w:sz w:val="24"/>
          <w:szCs w:val="24"/>
        </w:rPr>
        <w:t>appl</w:t>
      </w:r>
      <w:r w:rsidR="006F4BDE">
        <w:rPr>
          <w:rFonts w:ascii="Times New Roman" w:eastAsia="Times New Roman" w:hAnsi="Times New Roman" w:cs="Times New Roman"/>
          <w:sz w:val="24"/>
          <w:szCs w:val="24"/>
        </w:rPr>
        <w:t>y it</w:t>
      </w:r>
      <w:r w:rsidR="00461C2D">
        <w:rPr>
          <w:rFonts w:ascii="Times New Roman" w:eastAsia="Times New Roman" w:hAnsi="Times New Roman" w:cs="Times New Roman"/>
          <w:sz w:val="24"/>
          <w:szCs w:val="24"/>
        </w:rPr>
        <w:t xml:space="preserve"> to </w:t>
      </w:r>
      <w:proofErr w:type="spellStart"/>
      <w:r w:rsidR="00461C2D">
        <w:rPr>
          <w:rFonts w:ascii="Times New Roman" w:eastAsia="Times New Roman" w:hAnsi="Times New Roman" w:cs="Times New Roman"/>
          <w:sz w:val="24"/>
          <w:szCs w:val="24"/>
        </w:rPr>
        <w:t>spat</w:t>
      </w:r>
      <w:r w:rsidR="00D438AC">
        <w:rPr>
          <w:rFonts w:ascii="Times New Roman" w:eastAsia="Times New Roman" w:hAnsi="Times New Roman" w:cs="Times New Roman"/>
          <w:sz w:val="24"/>
          <w:szCs w:val="24"/>
        </w:rPr>
        <w:t>i</w:t>
      </w:r>
      <w:r w:rsidR="0073485F">
        <w:rPr>
          <w:rFonts w:ascii="Times New Roman" w:eastAsia="Times New Roman" w:hAnsi="Times New Roman" w:cs="Times New Roman"/>
          <w:sz w:val="24"/>
          <w:szCs w:val="24"/>
        </w:rPr>
        <w:t>o</w:t>
      </w:r>
      <w:proofErr w:type="spellEnd"/>
      <w:r w:rsidR="006F4BDE">
        <w:rPr>
          <w:rFonts w:ascii="Times New Roman" w:eastAsia="Times New Roman" w:hAnsi="Times New Roman" w:cs="Times New Roman"/>
          <w:sz w:val="24"/>
          <w:szCs w:val="24"/>
        </w:rPr>
        <w:t>-</w:t>
      </w:r>
      <w:r w:rsidR="00461C2D">
        <w:rPr>
          <w:rFonts w:ascii="Times New Roman" w:eastAsia="Times New Roman" w:hAnsi="Times New Roman" w:cs="Times New Roman"/>
          <w:sz w:val="24"/>
          <w:szCs w:val="24"/>
        </w:rPr>
        <w:t>temporal population genetic data. The objective of o</w:t>
      </w:r>
      <w:r w:rsidR="00AE630D">
        <w:rPr>
          <w:rFonts w:ascii="Times New Roman" w:eastAsia="Times New Roman" w:hAnsi="Times New Roman" w:cs="Times New Roman"/>
          <w:sz w:val="24"/>
          <w:szCs w:val="24"/>
        </w:rPr>
        <w:t xml:space="preserve">ur new </w:t>
      </w:r>
      <w:r w:rsidR="0073485F">
        <w:rPr>
          <w:rFonts w:ascii="Times New Roman" w:eastAsia="Times New Roman" w:hAnsi="Times New Roman" w:cs="Times New Roman"/>
          <w:sz w:val="24"/>
          <w:szCs w:val="24"/>
        </w:rPr>
        <w:t>analysis</w:t>
      </w:r>
      <w:r w:rsidR="00604C02" w:rsidRPr="00295FF4">
        <w:rPr>
          <w:rFonts w:ascii="Times New Roman" w:eastAsia="Times New Roman" w:hAnsi="Times New Roman" w:cs="Times New Roman"/>
          <w:sz w:val="24"/>
          <w:szCs w:val="24"/>
        </w:rPr>
        <w:t xml:space="preserve">, Temporal Genetic </w:t>
      </w:r>
      <w:proofErr w:type="gramStart"/>
      <w:r w:rsidR="00604C02" w:rsidRPr="00295FF4">
        <w:rPr>
          <w:rFonts w:ascii="Times New Roman" w:eastAsia="Times New Roman" w:hAnsi="Times New Roman" w:cs="Times New Roman"/>
          <w:sz w:val="24"/>
          <w:szCs w:val="24"/>
        </w:rPr>
        <w:t>diversity</w:t>
      </w:r>
      <w:proofErr w:type="gramEnd"/>
      <w:r w:rsidR="00604C02" w:rsidRPr="00295FF4">
        <w:rPr>
          <w:rFonts w:ascii="Times New Roman" w:eastAsia="Times New Roman" w:hAnsi="Times New Roman" w:cs="Times New Roman"/>
          <w:sz w:val="24"/>
          <w:szCs w:val="24"/>
        </w:rPr>
        <w:t xml:space="preserve">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provide</w:t>
      </w:r>
      <w:r w:rsidR="00A35D40">
        <w:rPr>
          <w:rFonts w:ascii="Times New Roman" w:eastAsia="Times New Roman" w:hAnsi="Times New Roman" w:cs="Times New Roman"/>
          <w:sz w:val="24"/>
          <w:szCs w:val="24"/>
        </w:rPr>
        <w:t xml:space="preserve"> sensible </w:t>
      </w:r>
      <w:r w:rsidR="00F05BC1">
        <w:rPr>
          <w:rFonts w:ascii="Times New Roman" w:eastAsia="Times New Roman" w:hAnsi="Times New Roman" w:cs="Times New Roman"/>
          <w:sz w:val="24"/>
          <w:szCs w:val="24"/>
        </w:rPr>
        <w:t>information</w:t>
      </w:r>
      <w:r w:rsidR="00D60D2C">
        <w:rPr>
          <w:rFonts w:ascii="Times New Roman" w:eastAsia="Times New Roman" w:hAnsi="Times New Roman" w:cs="Times New Roman"/>
          <w:sz w:val="24"/>
          <w:szCs w:val="24"/>
        </w:rPr>
        <w:t xml:space="preserve"> </w:t>
      </w:r>
      <w:r w:rsidR="004A6CE0">
        <w:rPr>
          <w:rFonts w:ascii="Times New Roman" w:eastAsia="Times New Roman" w:hAnsi="Times New Roman" w:cs="Times New Roman"/>
          <w:sz w:val="24"/>
          <w:szCs w:val="24"/>
        </w:rPr>
        <w:t>extracted from genetic data through</w:t>
      </w:r>
      <w:r w:rsidR="000752B5">
        <w:rPr>
          <w:rFonts w:ascii="Times New Roman" w:eastAsia="Times New Roman" w:hAnsi="Times New Roman" w:cs="Times New Roman"/>
          <w:sz w:val="24"/>
          <w:szCs w:val="24"/>
        </w:rPr>
        <w:t xml:space="preserve"> </w:t>
      </w:r>
      <w:r w:rsidR="000752B5">
        <w:rPr>
          <w:rFonts w:ascii="Times New Roman" w:eastAsia="Times New Roman" w:hAnsi="Times New Roman" w:cs="Times New Roman"/>
          <w:sz w:val="24"/>
          <w:szCs w:val="24"/>
        </w:rPr>
        <w:lastRenderedPageBreak/>
        <w:t xml:space="preserve">assumption-light and purpose-designed tests </w:t>
      </w:r>
      <w:r w:rsidR="00F05BC1">
        <w:rPr>
          <w:rFonts w:ascii="Times New Roman" w:eastAsia="Times New Roman" w:hAnsi="Times New Roman" w:cs="Times New Roman"/>
          <w:sz w:val="24"/>
          <w:szCs w:val="24"/>
        </w:rPr>
        <w:t>to policy</w:t>
      </w:r>
      <w:r w:rsidR="0073485F">
        <w:rPr>
          <w:rFonts w:ascii="Times New Roman" w:eastAsia="Times New Roman" w:hAnsi="Times New Roman" w:cs="Times New Roman"/>
          <w:sz w:val="24"/>
          <w:szCs w:val="24"/>
        </w:rPr>
        <w:t xml:space="preserve"> </w:t>
      </w:r>
      <w:r w:rsidR="00F05BC1">
        <w:rPr>
          <w:rFonts w:ascii="Times New Roman" w:eastAsia="Times New Roman" w:hAnsi="Times New Roman" w:cs="Times New Roman"/>
          <w:sz w:val="24"/>
          <w:szCs w:val="24"/>
        </w:rPr>
        <w:t>makers and managers</w:t>
      </w:r>
      <w:r w:rsidR="000752B5">
        <w:rPr>
          <w:rFonts w:ascii="Times New Roman" w:eastAsia="Times New Roman" w:hAnsi="Times New Roman" w:cs="Times New Roman"/>
          <w:sz w:val="24"/>
          <w:szCs w:val="24"/>
        </w:rPr>
        <w:t xml:space="preserve">, regardless of the </w:t>
      </w:r>
      <w:r w:rsidR="00867C10">
        <w:rPr>
          <w:rFonts w:ascii="Times New Roman" w:eastAsia="Times New Roman" w:hAnsi="Times New Roman" w:cs="Times New Roman"/>
          <w:sz w:val="24"/>
          <w:szCs w:val="24"/>
        </w:rPr>
        <w:t>availability</w:t>
      </w:r>
      <w:r w:rsidR="000752B5">
        <w:rPr>
          <w:rFonts w:ascii="Times New Roman" w:eastAsia="Times New Roman" w:hAnsi="Times New Roman" w:cs="Times New Roman"/>
          <w:sz w:val="24"/>
          <w:szCs w:val="24"/>
        </w:rPr>
        <w:t xml:space="preserve"> of </w:t>
      </w:r>
      <w:r w:rsidR="0073485F">
        <w:rPr>
          <w:rFonts w:ascii="Times New Roman" w:eastAsia="Times New Roman" w:hAnsi="Times New Roman" w:cs="Times New Roman"/>
          <w:sz w:val="24"/>
          <w:szCs w:val="24"/>
        </w:rPr>
        <w:t xml:space="preserve">very </w:t>
      </w:r>
      <w:r w:rsidR="00867C10">
        <w:rPr>
          <w:rFonts w:ascii="Times New Roman" w:eastAsia="Times New Roman" w:hAnsi="Times New Roman" w:cs="Times New Roman"/>
          <w:sz w:val="24"/>
          <w:szCs w:val="24"/>
        </w:rPr>
        <w:t>large</w:t>
      </w:r>
      <w:r w:rsidR="00A35D40">
        <w:rPr>
          <w:rFonts w:ascii="Times New Roman" w:eastAsia="Times New Roman" w:hAnsi="Times New Roman" w:cs="Times New Roman"/>
          <w:sz w:val="24"/>
          <w:szCs w:val="24"/>
        </w:rPr>
        <w:t xml:space="preserve"> genetic dataset</w:t>
      </w:r>
      <w:r w:rsidR="00867C10">
        <w:rPr>
          <w:rFonts w:ascii="Times New Roman" w:eastAsia="Times New Roman" w:hAnsi="Times New Roman" w:cs="Times New Roman"/>
          <w:sz w:val="24"/>
          <w:szCs w:val="24"/>
        </w:rPr>
        <w:t>s</w:t>
      </w:r>
      <w:r w:rsidR="00D60D2C">
        <w:rPr>
          <w:rFonts w:ascii="Times New Roman" w:eastAsia="Times New Roman" w:hAnsi="Times New Roman" w:cs="Times New Roman"/>
          <w:sz w:val="24"/>
          <w:szCs w:val="24"/>
        </w:rPr>
        <w:t>.</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We</w:t>
      </w:r>
      <w:r w:rsidR="00A93089"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demonstrate the effectiveness and applicability of the approach</w:t>
      </w:r>
      <w:r w:rsidR="00A93089">
        <w:rPr>
          <w:rFonts w:ascii="Times New Roman" w:eastAsia="Times New Roman" w:hAnsi="Times New Roman" w:cs="Times New Roman"/>
          <w:sz w:val="24"/>
          <w:szCs w:val="24"/>
        </w:rPr>
        <w:t xml:space="preserve"> using simulated genetic data ge</w:t>
      </w:r>
      <w:r w:rsidR="00A07FFC">
        <w:rPr>
          <w:rFonts w:ascii="Times New Roman" w:eastAsia="Times New Roman" w:hAnsi="Times New Roman" w:cs="Times New Roman"/>
          <w:sz w:val="24"/>
          <w:szCs w:val="24"/>
        </w:rPr>
        <w:t>nerated using a</w:t>
      </w:r>
      <w:r w:rsidR="00841510" w:rsidRPr="00295FF4">
        <w:rPr>
          <w:rFonts w:ascii="Times New Roman" w:eastAsia="Times New Roman" w:hAnsi="Times New Roman" w:cs="Times New Roman"/>
          <w:sz w:val="24"/>
          <w:szCs w:val="24"/>
        </w:rPr>
        <w:t xml:space="preserve"> </w:t>
      </w:r>
      <w:r w:rsidR="001A5222" w:rsidRPr="00295FF4">
        <w:rPr>
          <w:rFonts w:ascii="Times New Roman" w:eastAsia="Times New Roman" w:hAnsi="Times New Roman" w:cs="Times New Roman"/>
          <w:sz w:val="24"/>
          <w:szCs w:val="24"/>
        </w:rPr>
        <w:t xml:space="preserve">spatially-explicit </w:t>
      </w:r>
      <w:r w:rsidR="00A93089">
        <w:rPr>
          <w:rFonts w:ascii="Times New Roman" w:eastAsia="Times New Roman" w:hAnsi="Times New Roman" w:cs="Times New Roman"/>
          <w:sz w:val="24"/>
          <w:szCs w:val="24"/>
        </w:rPr>
        <w:t>demo-genetic</w:t>
      </w:r>
      <w:r w:rsidR="001A5222" w:rsidRPr="00295FF4">
        <w:rPr>
          <w:rFonts w:ascii="Times New Roman" w:eastAsia="Times New Roman" w:hAnsi="Times New Roman" w:cs="Times New Roman"/>
          <w:sz w:val="24"/>
          <w:szCs w:val="24"/>
        </w:rPr>
        <w:t xml:space="preserve">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B922D5">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2017)","manualFormatting":"(CDMetaPOP; 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w:t>
      </w:r>
      <w:r w:rsidR="00B922D5" w:rsidRPr="00B922D5">
        <w:rPr>
          <w:rFonts w:ascii="Times New Roman" w:eastAsia="Times New Roman" w:hAnsi="Times New Roman" w:cs="Times New Roman"/>
          <w:i/>
          <w:noProof/>
          <w:sz w:val="24"/>
          <w:szCs w:val="24"/>
        </w:rPr>
        <w:t>CDMetaPOP</w:t>
      </w:r>
      <w:r w:rsidR="00A93089">
        <w:rPr>
          <w:rFonts w:ascii="Times New Roman" w:eastAsia="Times New Roman" w:hAnsi="Times New Roman" w:cs="Times New Roman"/>
          <w:noProof/>
          <w:sz w:val="24"/>
          <w:szCs w:val="24"/>
        </w:rPr>
        <w:t xml:space="preserve">; </w:t>
      </w:r>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 xml:space="preserve">Our general approach was to simulate multiple </w:t>
      </w:r>
      <w:r w:rsidR="004E13A5" w:rsidRPr="00295FF4">
        <w:rPr>
          <w:rFonts w:ascii="Times New Roman" w:eastAsia="Times New Roman" w:hAnsi="Times New Roman" w:cs="Times New Roman"/>
          <w:sz w:val="24"/>
          <w:szCs w:val="24"/>
        </w:rPr>
        <w:t xml:space="preserve">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AF3595">
        <w:rPr>
          <w:rFonts w:ascii="Times New Roman" w:eastAsia="Times New Roman" w:hAnsi="Times New Roman" w:cs="Times New Roman"/>
          <w:sz w:val="24"/>
          <w:szCs w:val="24"/>
        </w:rPr>
        <w:t>a</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non-selective demographic change</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to measure changes in </w:t>
      </w:r>
      <w:r w:rsidR="00033B96">
        <w:rPr>
          <w:rFonts w:ascii="Times New Roman" w:eastAsia="Times New Roman" w:hAnsi="Times New Roman" w:cs="Times New Roman"/>
          <w:sz w:val="24"/>
          <w:szCs w:val="24"/>
        </w:rPr>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w:t>
      </w:r>
      <w:r w:rsidR="00A93089">
        <w:rPr>
          <w:rFonts w:ascii="Times New Roman" w:eastAsia="Times New Roman" w:hAnsi="Times New Roman" w:cs="Times New Roman"/>
          <w:sz w:val="24"/>
          <w:szCs w:val="24"/>
        </w:rPr>
        <w:t xml:space="preserve">these </w:t>
      </w:r>
      <w:r w:rsidR="00461C2D">
        <w:rPr>
          <w:rFonts w:ascii="Times New Roman" w:eastAsia="Times New Roman" w:hAnsi="Times New Roman" w:cs="Times New Roman"/>
          <w:sz w:val="24"/>
          <w:szCs w:val="24"/>
        </w:rPr>
        <w:t xml:space="preserve">different demographic 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w:t>
      </w:r>
      <w:r w:rsidR="00A93089">
        <w:rPr>
          <w:rFonts w:ascii="Times New Roman" w:eastAsia="Times New Roman" w:hAnsi="Times New Roman" w:cs="Times New Roman"/>
          <w:sz w:val="24"/>
          <w:szCs w:val="24"/>
        </w:rPr>
        <w:t xml:space="preserve">by </w:t>
      </w:r>
      <w:r w:rsidR="00931038" w:rsidRPr="00295FF4">
        <w:rPr>
          <w:rFonts w:ascii="Times New Roman" w:eastAsia="Times New Roman" w:hAnsi="Times New Roman" w:cs="Times New Roman"/>
          <w:sz w:val="24"/>
          <w:szCs w:val="24"/>
        </w:rPr>
        <w:t>a demographic event</w:t>
      </w:r>
      <w:r w:rsidR="00A93089">
        <w:rPr>
          <w:rFonts w:ascii="Times New Roman" w:eastAsia="Times New Roman" w:hAnsi="Times New Roman" w:cs="Times New Roman"/>
          <w:sz w:val="24"/>
          <w:szCs w:val="24"/>
        </w:rPr>
        <w:t xml:space="preserve"> (i.e., spatial extent)</w:t>
      </w:r>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w:t>
      </w:r>
      <w:r w:rsidR="00B22380">
        <w:rPr>
          <w:rFonts w:ascii="Times New Roman" w:eastAsia="Times New Roman" w:hAnsi="Times New Roman" w:cs="Times New Roman"/>
          <w:sz w:val="24"/>
          <w:szCs w:val="24"/>
        </w:rPr>
        <w:t xml:space="preserve">our </w:t>
      </w:r>
      <w:r w:rsidR="00A93089">
        <w:rPr>
          <w:rFonts w:ascii="Times New Roman" w:eastAsia="Times New Roman" w:hAnsi="Times New Roman" w:cs="Times New Roman"/>
          <w:sz w:val="24"/>
          <w:szCs w:val="24"/>
        </w:rPr>
        <w:t xml:space="preserve">capacity to detect significant </w:t>
      </w:r>
      <w:r w:rsidR="00DA5888" w:rsidRPr="00295FF4">
        <w:rPr>
          <w:rFonts w:ascii="Times New Roman" w:eastAsia="Times New Roman" w:hAnsi="Times New Roman" w:cs="Times New Roman"/>
          <w:sz w:val="24"/>
          <w:szCs w:val="24"/>
        </w:rPr>
        <w:t>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Performance was quantified using standard false positive/negative rates binary classification</w:t>
      </w:r>
      <w:r w:rsidR="00A93089">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fldChar w:fldCharType="begin" w:fldLock="1"/>
      </w:r>
      <w:r w:rsidR="00C37D52">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2012)","previouslyFormattedCitation":"(Legendre &amp; Legendre, 2012)"},"properties":{"noteIndex":0},"schema":"https://github.com/citation-style-language/schema/raw/master/csl-citation.json"}</w:instrText>
      </w:r>
      <w:r w:rsidR="00A07FFC">
        <w:rPr>
          <w:rFonts w:ascii="Times New Roman" w:eastAsia="Times New Roman" w:hAnsi="Times New Roman" w:cs="Times New Roman"/>
          <w:sz w:val="24"/>
          <w:szCs w:val="24"/>
        </w:rPr>
        <w:fldChar w:fldCharType="separate"/>
      </w:r>
      <w:r w:rsidR="00A07FFC" w:rsidRPr="00A07FFC">
        <w:rPr>
          <w:rFonts w:ascii="Times New Roman" w:eastAsia="Times New Roman" w:hAnsi="Times New Roman" w:cs="Times New Roman"/>
          <w:noProof/>
          <w:sz w:val="24"/>
          <w:szCs w:val="24"/>
        </w:rPr>
        <w:t>(Legendre &amp; Legendre, 2012)</w:t>
      </w:r>
      <w:r w:rsidR="00A07FFC">
        <w:rPr>
          <w:rFonts w:ascii="Times New Roman" w:eastAsia="Times New Roman" w:hAnsi="Times New Roman" w:cs="Times New Roman"/>
          <w:sz w:val="24"/>
          <w:szCs w:val="24"/>
        </w:rPr>
        <w:fldChar w:fldCharType="end"/>
      </w:r>
      <w:r w:rsidR="00523484" w:rsidRPr="00295FF4">
        <w:rPr>
          <w:rFonts w:ascii="Times New Roman" w:eastAsia="Times New Roman" w:hAnsi="Times New Roman" w:cs="Times New Roman"/>
          <w:sz w:val="24"/>
          <w:szCs w:val="24"/>
        </w:rPr>
        <w:t xml:space="preserve">.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 xml:space="preserve">predict that the longer the time between </w:t>
      </w:r>
      <w:r w:rsidR="00A93089">
        <w:rPr>
          <w:rFonts w:ascii="Times New Roman" w:eastAsia="Times New Roman" w:hAnsi="Times New Roman" w:cs="Times New Roman"/>
          <w:sz w:val="24"/>
          <w:szCs w:val="24"/>
        </w:rPr>
        <w:t xml:space="preserve">successive </w:t>
      </w:r>
      <w:r w:rsidR="00276516" w:rsidRPr="00295FF4">
        <w:rPr>
          <w:rFonts w:ascii="Times New Roman" w:eastAsia="Times New Roman" w:hAnsi="Times New Roman" w:cs="Times New Roman"/>
          <w:sz w:val="24"/>
          <w:szCs w:val="24"/>
        </w:rPr>
        <w:t>sampling,</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the harder it will be to identify where and whe</w:t>
      </w:r>
      <w:r w:rsidR="00B22380">
        <w:rPr>
          <w:rFonts w:ascii="Times New Roman" w:eastAsia="Times New Roman" w:hAnsi="Times New Roman" w:cs="Times New Roman"/>
          <w:sz w:val="24"/>
          <w:szCs w:val="24"/>
        </w:rPr>
        <w:t>n a demographic event occurred.</w:t>
      </w:r>
      <w:r w:rsidR="002268C5">
        <w:rPr>
          <w:rFonts w:ascii="Times New Roman" w:eastAsia="Times New Roman" w:hAnsi="Times New Roman" w:cs="Times New Roman"/>
          <w:sz w:val="24"/>
          <w:szCs w:val="24"/>
        </w:rPr>
        <w:t xml:space="preserve"> Finally, we illustrate our approach by applying it to a real genetic dataset and compare our results with earlier indirect analyses.</w:t>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w:t>
      </w:r>
      <w:proofErr w:type="gramStart"/>
      <w:r w:rsidR="0099229B">
        <w:rPr>
          <w:rFonts w:ascii="Times New Roman" w:eastAsia="Times New Roman" w:hAnsi="Times New Roman" w:cs="Times New Roman"/>
          <w:i/>
          <w:sz w:val="24"/>
          <w:szCs w:val="24"/>
        </w:rPr>
        <w:t>diversity</w:t>
      </w:r>
      <w:proofErr w:type="gramEnd"/>
      <w:r w:rsidR="0099229B">
        <w:rPr>
          <w:rFonts w:ascii="Times New Roman" w:eastAsia="Times New Roman" w:hAnsi="Times New Roman" w:cs="Times New Roman"/>
          <w:i/>
          <w:sz w:val="24"/>
          <w:szCs w:val="24"/>
        </w:rPr>
        <w:t xml:space="preserve"> I</w:t>
      </w:r>
      <w:r w:rsidR="00E97F87" w:rsidRPr="00B76004">
        <w:rPr>
          <w:rFonts w:ascii="Times New Roman" w:eastAsia="Times New Roman" w:hAnsi="Times New Roman" w:cs="Times New Roman"/>
          <w:i/>
          <w:sz w:val="24"/>
          <w:szCs w:val="24"/>
        </w:rPr>
        <w:t>ndices for genetic data</w:t>
      </w:r>
    </w:p>
    <w:p w14:paraId="6F257F59" w14:textId="5810701A"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w:t>
      </w:r>
      <w:r w:rsidR="003854C0">
        <w:rPr>
          <w:rFonts w:ascii="Times New Roman" w:eastAsia="Times New Roman" w:hAnsi="Times New Roman" w:cs="Times New Roman"/>
          <w:sz w:val="24"/>
          <w:szCs w:val="24"/>
          <w:lang w:val="en-GB"/>
        </w:rPr>
        <w:t xml:space="preserve"> (see Legendre &amp; Legendre 2012 for an overview</w:t>
      </w:r>
      <w:r w:rsidR="004D4681">
        <w:rPr>
          <w:rFonts w:ascii="Times New Roman" w:eastAsia="Times New Roman" w:hAnsi="Times New Roman" w:cs="Times New Roman"/>
          <w:sz w:val="24"/>
          <w:szCs w:val="24"/>
          <w:lang w:val="en-GB"/>
        </w:rPr>
        <w:t xml:space="preserve"> of available dissimilarities</w:t>
      </w:r>
      <w:r w:rsidR="00045E93">
        <w:rPr>
          <w:rFonts w:ascii="Times New Roman" w:eastAsia="Times New Roman" w:hAnsi="Times New Roman" w:cs="Times New Roman"/>
          <w:sz w:val="24"/>
          <w:szCs w:val="24"/>
          <w:lang w:val="en-GB"/>
        </w:rPr>
        <w:t xml:space="preserve">, and </w:t>
      </w:r>
      <w:r w:rsidR="008726B1">
        <w:rPr>
          <w:rFonts w:ascii="Times New Roman" w:eastAsia="Times New Roman" w:hAnsi="Times New Roman" w:cs="Times New Roman"/>
          <w:sz w:val="24"/>
          <w:szCs w:val="24"/>
          <w:lang w:val="en-GB"/>
        </w:rPr>
        <w:fldChar w:fldCharType="begin" w:fldLock="1"/>
      </w:r>
      <w:r w:rsidR="00A40866">
        <w:rPr>
          <w:rFonts w:ascii="Times New Roman" w:eastAsia="Times New Roman" w:hAnsi="Times New Roman" w:cs="Times New Roman"/>
          <w:sz w:val="24"/>
          <w:szCs w:val="24"/>
          <w:lang w:val="en-GB"/>
        </w:rPr>
        <w:instrText>ADDIN CSL_CITATION {"citationItems":[{"id":"ITEM-1","itemData":{"DOI":"10.1111/ele.12141","ISSN":"1461023X","abstract":"Beta diversity can be measured in different ways. Among these, the total variance of the community data table Y can be used as an estimate of beta diversity. We show how the total variance of Y can be calculated either directly or through a dissimilarity matrix obtained using any dissimilarity index deemed appropriate for pairwise comparisons of community composition data. We addressed the question of which index to use by coding 16 indices using 14 properties that are necessary for beta assessment, comparability among data sets, sampling issues and ordination. Our comparison analysis classified the coefficients under study into five types, three of which are appropriate for beta diversity assessment. Our approach links the concept of beta diversity with the analysis of community data by commonly used methods like ordination and anova. Total beta can be partitioned into Species Contributions (SCBD: degree of variation of individual species across the study area) and Local Contributions (LCBD: comparative indicators of the ecological uniqueness of the sites) to Beta Diversity. Moreover, total beta can be broken up into within- and among-group components by manova, into orthogonal axes by ordination, into spatial scales by eigenfunction analysis or among explanatory data sets by variation partitioning.","author":[{"dropping-particle":"","family":"Legendre","given":"Pierre","non-dropping-particle":"","parse-names":false,"suffix":""},{"dropping-particle":"","family":"Cáceres","given":"Miquel","non-dropping-particle":"De","parse-names":false,"suffix":""}],"container-title":"Ecology Letters","id":"ITEM-1","issue":"8","issued":{"date-parts":[["2013"]]},"page":"951-963","title":"Beta diversity as the variance of community data: Dissimilarity coefficients and partitioning","type":"article-journal","volume":"16"},"uris":["http://www.mendeley.com/documents/?uuid=3740870f-b1f6-4aae-b656-00a16fb06b34"]}],"mendeley":{"formattedCitation":"(Legendre &amp; De Cáceres, 2013)","manualFormatting":"Legendre &amp; De Cáceres, 2013","plainTextFormattedCitation":"(Legendre &amp; De Cáceres, 2013)","previouslyFormattedCitation":"(Legendre &amp; De Cáceres, 2013)"},"properties":{"noteIndex":0},"schema":"https://github.com/citation-style-language/schema/raw/master/csl-citation.json"}</w:instrText>
      </w:r>
      <w:r w:rsidR="008726B1">
        <w:rPr>
          <w:rFonts w:ascii="Times New Roman" w:eastAsia="Times New Roman" w:hAnsi="Times New Roman" w:cs="Times New Roman"/>
          <w:sz w:val="24"/>
          <w:szCs w:val="24"/>
          <w:lang w:val="en-GB"/>
        </w:rPr>
        <w:fldChar w:fldCharType="separate"/>
      </w:r>
      <w:r w:rsidR="008726B1" w:rsidRPr="008726B1">
        <w:rPr>
          <w:rFonts w:ascii="Times New Roman" w:eastAsia="Times New Roman" w:hAnsi="Times New Roman" w:cs="Times New Roman"/>
          <w:noProof/>
          <w:sz w:val="24"/>
          <w:szCs w:val="24"/>
          <w:lang w:val="en-GB"/>
        </w:rPr>
        <w:t>Legendre &amp; De Cáceres, 2013</w:t>
      </w:r>
      <w:r w:rsidR="008726B1">
        <w:rPr>
          <w:rFonts w:ascii="Times New Roman" w:eastAsia="Times New Roman" w:hAnsi="Times New Roman" w:cs="Times New Roman"/>
          <w:sz w:val="24"/>
          <w:szCs w:val="24"/>
          <w:lang w:val="en-GB"/>
        </w:rPr>
        <w:fldChar w:fldCharType="end"/>
      </w:r>
      <w:r w:rsidR="008726B1">
        <w:rPr>
          <w:rFonts w:ascii="Times New Roman" w:eastAsia="Times New Roman" w:hAnsi="Times New Roman" w:cs="Times New Roman"/>
          <w:sz w:val="24"/>
          <w:szCs w:val="24"/>
          <w:lang w:val="en-GB"/>
        </w:rPr>
        <w:t xml:space="preserve"> </w:t>
      </w:r>
      <w:r w:rsidR="00045E93">
        <w:rPr>
          <w:rFonts w:ascii="Times New Roman" w:eastAsia="Times New Roman" w:hAnsi="Times New Roman" w:cs="Times New Roman"/>
          <w:sz w:val="24"/>
          <w:szCs w:val="24"/>
          <w:lang w:val="en-GB"/>
        </w:rPr>
        <w:t>for criteria to determine the indices that are appropriate for beta diversity studies</w:t>
      </w:r>
      <w:r w:rsidR="003854C0">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r w:rsidR="002F53A6">
        <w:rPr>
          <w:rFonts w:ascii="Times New Roman" w:eastAsia="Times New Roman" w:hAnsi="Times New Roman" w:cs="Times New Roman"/>
          <w:sz w:val="24"/>
          <w:szCs w:val="24"/>
          <w:lang w:val="en-GB"/>
        </w:rPr>
        <w:t xml:space="preserve">between </w:t>
      </w:r>
      <w:r w:rsidR="00713536">
        <w:rPr>
          <w:rFonts w:ascii="Times New Roman" w:eastAsia="Times New Roman" w:hAnsi="Times New Roman" w:cs="Times New Roman"/>
          <w:sz w:val="24"/>
          <w:szCs w:val="24"/>
          <w:lang w:val="en-GB"/>
        </w:rPr>
        <w:t>the data sampled at two different times at each site</w:t>
      </w:r>
      <w:r w:rsidR="004D4681">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and testing the significance </w:t>
      </w:r>
      <w:r w:rsidR="00713536">
        <w:rPr>
          <w:rFonts w:ascii="Times New Roman" w:eastAsia="Times New Roman" w:hAnsi="Times New Roman" w:cs="Times New Roman"/>
          <w:sz w:val="24"/>
          <w:szCs w:val="24"/>
          <w:lang w:val="en-GB"/>
        </w:rPr>
        <w:t xml:space="preserve">of these indices </w:t>
      </w:r>
      <w:r w:rsidR="002F53A6">
        <w:rPr>
          <w:rFonts w:ascii="Times New Roman" w:eastAsia="Times New Roman" w:hAnsi="Times New Roman" w:cs="Times New Roman"/>
          <w:sz w:val="24"/>
          <w:szCs w:val="24"/>
          <w:lang w:val="en-GB"/>
        </w:rPr>
        <w:t xml:space="preserve">through </w:t>
      </w:r>
      <w:r w:rsidR="00713536">
        <w:rPr>
          <w:rFonts w:ascii="Times New Roman" w:eastAsia="Times New Roman" w:hAnsi="Times New Roman" w:cs="Times New Roman"/>
          <w:sz w:val="24"/>
          <w:szCs w:val="24"/>
          <w:lang w:val="en-GB"/>
        </w:rPr>
        <w:t xml:space="preserve">simultaneous </w:t>
      </w:r>
      <w:r w:rsidR="002F53A6">
        <w:rPr>
          <w:rFonts w:ascii="Times New Roman" w:eastAsia="Times New Roman" w:hAnsi="Times New Roman" w:cs="Times New Roman"/>
          <w:sz w:val="24"/>
          <w:szCs w:val="24"/>
          <w:lang w:val="en-GB"/>
        </w:rPr>
        <w:t xml:space="preserve">permutations of the </w:t>
      </w:r>
      <w:r w:rsidR="00713536">
        <w:rPr>
          <w:rFonts w:ascii="Times New Roman" w:eastAsia="Times New Roman" w:hAnsi="Times New Roman" w:cs="Times New Roman"/>
          <w:sz w:val="24"/>
          <w:szCs w:val="24"/>
          <w:lang w:val="en-GB"/>
        </w:rPr>
        <w:t xml:space="preserve">two </w:t>
      </w:r>
      <w:r w:rsidR="002F53A6">
        <w:rPr>
          <w:rFonts w:ascii="Times New Roman" w:eastAsia="Times New Roman" w:hAnsi="Times New Roman" w:cs="Times New Roman"/>
          <w:sz w:val="24"/>
          <w:szCs w:val="24"/>
          <w:lang w:val="en-GB"/>
        </w:rPr>
        <w:t>site-</w:t>
      </w:r>
      <w:r w:rsidR="00713536">
        <w:rPr>
          <w:rFonts w:ascii="Times New Roman" w:eastAsia="Times New Roman" w:hAnsi="Times New Roman" w:cs="Times New Roman"/>
          <w:sz w:val="24"/>
          <w:szCs w:val="24"/>
          <w:lang w:val="en-GB"/>
        </w:rPr>
        <w:t>by-</w:t>
      </w:r>
      <w:r w:rsidR="002F53A6">
        <w:rPr>
          <w:rFonts w:ascii="Times New Roman" w:eastAsia="Times New Roman" w:hAnsi="Times New Roman" w:cs="Times New Roman"/>
          <w:sz w:val="24"/>
          <w:szCs w:val="24"/>
          <w:lang w:val="en-GB"/>
        </w:rPr>
        <w:t xml:space="preserve">species input matrices. </w:t>
      </w:r>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TGI</w:t>
      </w:r>
      <w:r w:rsidR="004441A5">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we considered population-level genotype frequency matrices as input, </w:t>
      </w:r>
      <w:r w:rsidR="00A277A6">
        <w:rPr>
          <w:rFonts w:ascii="Times New Roman" w:eastAsia="Times New Roman" w:hAnsi="Times New Roman" w:cs="Times New Roman"/>
          <w:sz w:val="24"/>
          <w:szCs w:val="24"/>
          <w:lang w:val="en-GB"/>
        </w:rPr>
        <w:t xml:space="preserve">and </w:t>
      </w:r>
      <w:r w:rsidR="006368E7">
        <w:rPr>
          <w:rFonts w:ascii="Times New Roman" w:eastAsia="Times New Roman" w:hAnsi="Times New Roman" w:cs="Times New Roman"/>
          <w:sz w:val="24"/>
          <w:szCs w:val="24"/>
          <w:lang w:val="en-GB"/>
        </w:rPr>
        <w:t xml:space="preserve">used </w:t>
      </w:r>
      <w:r w:rsidR="00713536">
        <w:rPr>
          <w:rFonts w:ascii="Times New Roman" w:eastAsia="Times New Roman" w:hAnsi="Times New Roman" w:cs="Times New Roman"/>
          <w:sz w:val="24"/>
          <w:szCs w:val="24"/>
          <w:lang w:val="en-GB"/>
        </w:rPr>
        <w:t xml:space="preserve">as dissimilarity the </w:t>
      </w:r>
      <w:r w:rsidR="006368E7">
        <w:rPr>
          <w:rFonts w:ascii="Times New Roman" w:eastAsia="Times New Roman" w:hAnsi="Times New Roman" w:cs="Times New Roman"/>
          <w:sz w:val="24"/>
          <w:szCs w:val="24"/>
          <w:lang w:val="en-GB"/>
        </w:rPr>
        <w:t>genetic distances</w:t>
      </w:r>
      <w:r w:rsidR="00A277A6">
        <w:rPr>
          <w:rFonts w:ascii="Times New Roman" w:eastAsia="Times New Roman" w:hAnsi="Times New Roman" w:cs="Times New Roman"/>
          <w:sz w:val="24"/>
          <w:szCs w:val="24"/>
          <w:lang w:val="en-GB"/>
        </w:rPr>
        <w:t xml:space="preserve"> </w:t>
      </w:r>
      <w:r w:rsidR="00713536">
        <w:rPr>
          <w:rFonts w:ascii="Times New Roman" w:eastAsia="Times New Roman" w:hAnsi="Times New Roman" w:cs="Times New Roman"/>
          <w:sz w:val="24"/>
          <w:szCs w:val="24"/>
          <w:lang w:val="en-GB"/>
        </w:rPr>
        <w:t xml:space="preserve">that measure the </w:t>
      </w:r>
      <w:r w:rsidR="00A277A6">
        <w:rPr>
          <w:rFonts w:ascii="Times New Roman" w:eastAsia="Times New Roman" w:hAnsi="Times New Roman" w:cs="Times New Roman"/>
          <w:sz w:val="24"/>
          <w:szCs w:val="24"/>
          <w:lang w:val="en-GB"/>
        </w:rPr>
        <w:t xml:space="preserve">genetic separation </w:t>
      </w:r>
      <w:r w:rsidR="00713536">
        <w:rPr>
          <w:rFonts w:ascii="Times New Roman" w:eastAsia="Times New Roman" w:hAnsi="Times New Roman" w:cs="Times New Roman"/>
          <w:sz w:val="24"/>
          <w:szCs w:val="24"/>
          <w:lang w:val="en-GB"/>
        </w:rPr>
        <w:t xml:space="preserve">between populations </w:t>
      </w:r>
      <w:r w:rsidR="00A277A6">
        <w:rPr>
          <w:rFonts w:ascii="Times New Roman" w:eastAsia="Times New Roman" w:hAnsi="Times New Roman" w:cs="Times New Roman"/>
          <w:sz w:val="24"/>
          <w:szCs w:val="24"/>
          <w:lang w:val="en-GB"/>
        </w:rPr>
        <w:t xml:space="preserve">sampled </w:t>
      </w:r>
      <w:r w:rsidR="00713536">
        <w:rPr>
          <w:rFonts w:ascii="Times New Roman" w:eastAsia="Times New Roman" w:hAnsi="Times New Roman" w:cs="Times New Roman"/>
          <w:sz w:val="24"/>
          <w:szCs w:val="24"/>
          <w:lang w:val="en-GB"/>
        </w:rPr>
        <w:t xml:space="preserve">at two </w:t>
      </w:r>
      <w:r w:rsidR="004F3DEA">
        <w:rPr>
          <w:rFonts w:ascii="Times New Roman" w:eastAsia="Times New Roman" w:hAnsi="Times New Roman" w:cs="Times New Roman"/>
          <w:sz w:val="24"/>
          <w:szCs w:val="24"/>
          <w:lang w:val="en-GB"/>
        </w:rPr>
        <w:t xml:space="preserve">different </w:t>
      </w:r>
      <w:r w:rsidR="00713536">
        <w:rPr>
          <w:rFonts w:ascii="Times New Roman" w:eastAsia="Times New Roman" w:hAnsi="Times New Roman" w:cs="Times New Roman"/>
          <w:sz w:val="24"/>
          <w:szCs w:val="24"/>
          <w:lang w:val="en-GB"/>
        </w:rPr>
        <w:t xml:space="preserve">times, </w:t>
      </w:r>
      <w:r w:rsidR="00A277A6">
        <w:rPr>
          <w:rFonts w:ascii="Times New Roman" w:eastAsia="Times New Roman" w:hAnsi="Times New Roman" w:cs="Times New Roman"/>
          <w:sz w:val="24"/>
          <w:szCs w:val="24"/>
          <w:lang w:val="en-GB"/>
        </w:rPr>
        <w:t xml:space="preserve">based on some geometrical and evolutionary assumptions. </w:t>
      </w:r>
      <w:r w:rsidR="00E946DA">
        <w:rPr>
          <w:rFonts w:ascii="Times New Roman" w:eastAsia="Times New Roman" w:hAnsi="Times New Roman" w:cs="Times New Roman"/>
          <w:sz w:val="24"/>
          <w:szCs w:val="24"/>
          <w:lang w:val="en-GB"/>
        </w:rPr>
        <w:t>In this case, t</w:t>
      </w:r>
      <w:r w:rsidR="006368E7">
        <w:rPr>
          <w:rFonts w:ascii="Times New Roman" w:eastAsia="Times New Roman" w:hAnsi="Times New Roman" w:cs="Times New Roman"/>
          <w:sz w:val="24"/>
          <w:szCs w:val="24"/>
          <w:lang w:val="en-GB"/>
        </w:rPr>
        <w:t>he</w:t>
      </w:r>
      <w:r w:rsidR="002F53A6">
        <w:rPr>
          <w:rFonts w:ascii="Times New Roman" w:eastAsia="Times New Roman" w:hAnsi="Times New Roman" w:cs="Times New Roman"/>
          <w:sz w:val="24"/>
          <w:szCs w:val="24"/>
          <w:lang w:val="en-GB"/>
        </w:rPr>
        <w:t xml:space="preserve"> null hypothesis </w:t>
      </w:r>
      <w:r w:rsidR="00E946DA">
        <w:rPr>
          <w:rFonts w:ascii="Times New Roman" w:eastAsia="Times New Roman" w:hAnsi="Times New Roman" w:cs="Times New Roman"/>
          <w:sz w:val="24"/>
          <w:szCs w:val="24"/>
          <w:lang w:val="en-GB"/>
        </w:rPr>
        <w:t xml:space="preserve">is </w:t>
      </w:r>
      <w:r w:rsidR="002F53A6">
        <w:rPr>
          <w:rFonts w:ascii="Times New Roman" w:eastAsia="Times New Roman" w:hAnsi="Times New Roman" w:cs="Times New Roman"/>
          <w:sz w:val="24"/>
          <w:szCs w:val="24"/>
          <w:lang w:val="en-GB"/>
        </w:rPr>
        <w:t xml:space="preserve">that genetic </w:t>
      </w:r>
      <w:r w:rsidR="00713536">
        <w:rPr>
          <w:rFonts w:ascii="Times New Roman" w:eastAsia="Times New Roman" w:hAnsi="Times New Roman" w:cs="Times New Roman"/>
          <w:sz w:val="24"/>
          <w:szCs w:val="24"/>
          <w:lang w:val="en-GB"/>
        </w:rPr>
        <w:t xml:space="preserve">composition </w:t>
      </w:r>
      <w:r w:rsidR="00E946DA">
        <w:rPr>
          <w:rFonts w:ascii="Times New Roman" w:eastAsia="Times New Roman" w:hAnsi="Times New Roman" w:cs="Times New Roman"/>
          <w:sz w:val="24"/>
          <w:szCs w:val="24"/>
          <w:lang w:val="en-GB"/>
        </w:rPr>
        <w:t xml:space="preserve">does </w:t>
      </w:r>
      <w:r w:rsidR="00A84ED9">
        <w:rPr>
          <w:rFonts w:ascii="Times New Roman" w:eastAsia="Times New Roman" w:hAnsi="Times New Roman" w:cs="Times New Roman"/>
          <w:sz w:val="24"/>
          <w:szCs w:val="24"/>
          <w:lang w:val="en-GB"/>
        </w:rPr>
        <w:t xml:space="preserve">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4D4681">
        <w:rPr>
          <w:rFonts w:ascii="Times New Roman" w:eastAsia="Times New Roman" w:hAnsi="Times New Roman" w:cs="Times New Roman"/>
          <w:sz w:val="24"/>
          <w:szCs w:val="24"/>
          <w:lang w:val="en-GB"/>
        </w:rPr>
        <w:t>.</w:t>
      </w:r>
    </w:p>
    <w:p w14:paraId="0E14A362" w14:textId="10503489"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 xml:space="preserve">One of the </w:t>
      </w:r>
      <w:r w:rsidR="00E273FB" w:rsidRPr="00E273FB">
        <w:rPr>
          <w:rFonts w:ascii="Times New Roman" w:eastAsia="Times New Roman" w:hAnsi="Times New Roman" w:cs="Times New Roman"/>
          <w:sz w:val="24"/>
          <w:szCs w:val="24"/>
          <w:lang w:val="en-GB"/>
        </w:rPr>
        <w:t>challenge</w:t>
      </w:r>
      <w:r w:rsidR="00713536">
        <w:rPr>
          <w:rFonts w:ascii="Times New Roman" w:eastAsia="Times New Roman" w:hAnsi="Times New Roman" w:cs="Times New Roman"/>
          <w:sz w:val="24"/>
          <w:szCs w:val="24"/>
          <w:lang w:val="en-GB"/>
        </w:rPr>
        <w:t>s</w:t>
      </w:r>
      <w:r w:rsidR="00E273FB" w:rsidRPr="00E273FB">
        <w:rPr>
          <w:rFonts w:ascii="Times New Roman" w:eastAsia="Times New Roman" w:hAnsi="Times New Roman" w:cs="Times New Roman"/>
          <w:sz w:val="24"/>
          <w:szCs w:val="24"/>
          <w:lang w:val="en-GB"/>
        </w:rPr>
        <w:t xml:space="preserve">, given background </w:t>
      </w:r>
      <w:r w:rsidR="008726B1">
        <w:rPr>
          <w:rFonts w:ascii="Times New Roman" w:eastAsia="Times New Roman" w:hAnsi="Times New Roman" w:cs="Times New Roman"/>
          <w:sz w:val="24"/>
          <w:szCs w:val="24"/>
          <w:lang w:val="en-GB"/>
        </w:rPr>
        <w:t xml:space="preserve">genetic </w:t>
      </w:r>
      <w:r w:rsidR="00E273FB" w:rsidRPr="00E273FB">
        <w:rPr>
          <w:rFonts w:ascii="Times New Roman" w:eastAsia="Times New Roman" w:hAnsi="Times New Roman" w:cs="Times New Roman"/>
          <w:sz w:val="24"/>
          <w:szCs w:val="24"/>
          <w:lang w:val="en-GB"/>
        </w:rPr>
        <w:t>processes</w:t>
      </w:r>
      <w:r w:rsidR="008726B1">
        <w:rPr>
          <w:rFonts w:ascii="Times New Roman" w:eastAsia="Times New Roman" w:hAnsi="Times New Roman" w:cs="Times New Roman"/>
          <w:sz w:val="24"/>
          <w:szCs w:val="24"/>
          <w:lang w:val="en-GB"/>
        </w:rPr>
        <w:t xml:space="preserve"> such as drift</w:t>
      </w:r>
      <w:r w:rsidR="00E273FB">
        <w:rPr>
          <w:rFonts w:ascii="Times New Roman" w:eastAsia="Times New Roman" w:hAnsi="Times New Roman" w:cs="Times New Roman"/>
          <w:sz w:val="24"/>
          <w:szCs w:val="24"/>
          <w:lang w:val="en-GB"/>
        </w:rPr>
        <w:t>,</w:t>
      </w:r>
      <w:r w:rsidR="00E273FB" w:rsidRPr="00E273FB">
        <w:rPr>
          <w:rFonts w:ascii="Times New Roman" w:eastAsia="Times New Roman" w:hAnsi="Times New Roman" w:cs="Times New Roman"/>
          <w:sz w:val="24"/>
          <w:szCs w:val="24"/>
          <w:lang w:val="en-GB"/>
        </w:rPr>
        <w:t xml:space="preserve"> </w:t>
      </w:r>
      <w:r w:rsidRPr="00295FF4">
        <w:rPr>
          <w:rFonts w:ascii="Times New Roman" w:eastAsia="Times New Roman" w:hAnsi="Times New Roman" w:cs="Times New Roman"/>
          <w:sz w:val="24"/>
          <w:szCs w:val="24"/>
          <w:lang w:val="en-GB"/>
        </w:rPr>
        <w:t xml:space="preserve">is to evaluate the significance of the </w:t>
      </w:r>
      <w:r w:rsidR="00E273FB">
        <w:rPr>
          <w:rFonts w:ascii="Times New Roman" w:eastAsia="Times New Roman" w:hAnsi="Times New Roman" w:cs="Times New Roman"/>
          <w:sz w:val="24"/>
          <w:szCs w:val="24"/>
          <w:lang w:val="en-GB"/>
        </w:rPr>
        <w:t xml:space="preserve">temporal </w:t>
      </w:r>
      <w:r w:rsidRPr="00295FF4">
        <w:rPr>
          <w:rFonts w:ascii="Times New Roman" w:eastAsia="Times New Roman" w:hAnsi="Times New Roman" w:cs="Times New Roman"/>
          <w:sz w:val="24"/>
          <w:szCs w:val="24"/>
          <w:lang w:val="en-GB"/>
        </w:rPr>
        <w:t>change</w:t>
      </w:r>
      <w:r w:rsidR="00713536">
        <w:rPr>
          <w:rFonts w:ascii="Times New Roman" w:eastAsia="Times New Roman" w:hAnsi="Times New Roman" w:cs="Times New Roman"/>
          <w:sz w:val="24"/>
          <w:szCs w:val="24"/>
          <w:lang w:val="en-GB"/>
        </w:rPr>
        <w:t>s at the different sites</w:t>
      </w:r>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There are no reference distributions for what constitute</w:t>
      </w:r>
      <w:r w:rsidR="00E9164A">
        <w:rPr>
          <w:rFonts w:ascii="Times New Roman" w:eastAsia="Times New Roman" w:hAnsi="Times New Roman" w:cs="Times New Roman"/>
          <w:sz w:val="24"/>
          <w:szCs w:val="24"/>
          <w:lang w:val="en-GB"/>
        </w:rPr>
        <w:t>s</w:t>
      </w:r>
      <w:r w:rsidR="00F07F7B">
        <w:rPr>
          <w:rFonts w:ascii="Times New Roman" w:eastAsia="Times New Roman" w:hAnsi="Times New Roman" w:cs="Times New Roman"/>
          <w:sz w:val="24"/>
          <w:szCs w:val="24"/>
          <w:lang w:val="en-GB"/>
        </w:rPr>
        <w:t xml:space="preserve"> significant temporal genetic change</w:t>
      </w:r>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 xml:space="preserve">available to </w:t>
      </w:r>
      <w:r w:rsidR="00F07F7B" w:rsidRPr="00295FF4">
        <w:rPr>
          <w:rFonts w:ascii="Times New Roman" w:eastAsia="Times New Roman" w:hAnsi="Times New Roman" w:cs="Times New Roman"/>
          <w:sz w:val="24"/>
          <w:szCs w:val="24"/>
          <w:lang w:val="en-GB"/>
        </w:rPr>
        <w:t>researchers</w:t>
      </w:r>
      <w:r w:rsidR="00F07F7B">
        <w:rPr>
          <w:rFonts w:ascii="Times New Roman" w:eastAsia="Times New Roman" w:hAnsi="Times New Roman" w:cs="Times New Roman"/>
          <w:sz w:val="24"/>
          <w:szCs w:val="24"/>
          <w:lang w:val="en-GB"/>
        </w:rPr>
        <w:t xml:space="preserve"> and d</w:t>
      </w:r>
      <w:r w:rsidR="00F07F7B" w:rsidRPr="00295FF4">
        <w:rPr>
          <w:rFonts w:ascii="Times New Roman" w:eastAsia="Times New Roman" w:hAnsi="Times New Roman" w:cs="Times New Roman"/>
          <w:sz w:val="24"/>
          <w:szCs w:val="24"/>
          <w:lang w:val="en-GB"/>
        </w:rPr>
        <w:t>ecision</w:t>
      </w:r>
      <w:r w:rsidR="00F07F7B">
        <w:rPr>
          <w:rFonts w:ascii="Times New Roman" w:eastAsia="Times New Roman" w:hAnsi="Times New Roman" w:cs="Times New Roman"/>
          <w:sz w:val="24"/>
          <w:szCs w:val="24"/>
          <w:lang w:val="en-GB"/>
        </w:rPr>
        <w:t>-</w:t>
      </w:r>
      <w:r w:rsidR="00F07F7B" w:rsidRPr="00295FF4">
        <w:rPr>
          <w:rFonts w:ascii="Times New Roman" w:eastAsia="Times New Roman" w:hAnsi="Times New Roman" w:cs="Times New Roman"/>
          <w:sz w:val="24"/>
          <w:szCs w:val="24"/>
          <w:lang w:val="en-GB"/>
        </w:rPr>
        <w:t>makers</w:t>
      </w:r>
      <w:r w:rsidR="00713536">
        <w:rPr>
          <w:rFonts w:ascii="Times New Roman" w:eastAsia="Times New Roman" w:hAnsi="Times New Roman" w:cs="Times New Roman"/>
          <w:sz w:val="24"/>
          <w:szCs w:val="24"/>
          <w:lang w:val="en-GB"/>
        </w:rPr>
        <w:t>.</w:t>
      </w:r>
      <w:r w:rsidR="00F07F7B">
        <w:rPr>
          <w:rFonts w:ascii="Times New Roman" w:eastAsia="Times New Roman" w:hAnsi="Times New Roman" w:cs="Times New Roman"/>
          <w:sz w:val="24"/>
          <w:szCs w:val="24"/>
          <w:lang w:val="en-GB"/>
        </w:rPr>
        <w:t xml:space="preserve"> </w:t>
      </w:r>
      <w:r w:rsidR="00713536">
        <w:rPr>
          <w:rFonts w:ascii="Times New Roman" w:eastAsia="Times New Roman" w:hAnsi="Times New Roman" w:cs="Times New Roman"/>
          <w:sz w:val="24"/>
          <w:szCs w:val="24"/>
          <w:lang w:val="en-GB"/>
        </w:rPr>
        <w:t>I</w:t>
      </w:r>
      <w:r w:rsidR="00F07F7B">
        <w:rPr>
          <w:rFonts w:ascii="Times New Roman" w:eastAsia="Times New Roman" w:hAnsi="Times New Roman" w:cs="Times New Roman"/>
          <w:sz w:val="24"/>
          <w:szCs w:val="24"/>
          <w:lang w:val="en-GB"/>
        </w:rPr>
        <w:t>nstead</w:t>
      </w:r>
      <w:r w:rsidR="004D4681">
        <w:rPr>
          <w:rFonts w:ascii="Times New Roman" w:eastAsia="Times New Roman" w:hAnsi="Times New Roman" w:cs="Times New Roman"/>
          <w:sz w:val="24"/>
          <w:szCs w:val="24"/>
          <w:lang w:val="en-GB"/>
        </w:rPr>
        <w:t>,</w:t>
      </w:r>
      <w:r w:rsidR="00F07F7B">
        <w:rPr>
          <w:rFonts w:ascii="Times New Roman" w:eastAsia="Times New Roman" w:hAnsi="Times New Roman" w:cs="Times New Roman"/>
          <w:sz w:val="24"/>
          <w:szCs w:val="24"/>
          <w:lang w:val="en-GB"/>
        </w:rPr>
        <w:t xml:space="preserve"> </w:t>
      </w:r>
      <w:r w:rsidR="00713536">
        <w:rPr>
          <w:rFonts w:ascii="Times New Roman" w:eastAsia="Times New Roman" w:hAnsi="Times New Roman" w:cs="Times New Roman"/>
          <w:sz w:val="24"/>
          <w:szCs w:val="24"/>
          <w:lang w:val="en-GB"/>
        </w:rPr>
        <w:t xml:space="preserve">we will use a </w:t>
      </w:r>
      <w:r w:rsidR="00F07F7B">
        <w:rPr>
          <w:rFonts w:ascii="Times New Roman" w:eastAsia="Times New Roman" w:hAnsi="Times New Roman" w:cs="Times New Roman"/>
          <w:sz w:val="24"/>
          <w:szCs w:val="24"/>
          <w:lang w:val="en-GB"/>
        </w:rPr>
        <w:t>p</w:t>
      </w:r>
      <w:r w:rsidRPr="00295FF4">
        <w:rPr>
          <w:rFonts w:ascii="Times New Roman" w:eastAsia="Times New Roman" w:hAnsi="Times New Roman" w:cs="Times New Roman"/>
          <w:sz w:val="24"/>
          <w:szCs w:val="24"/>
          <w:lang w:val="en-GB"/>
        </w:rPr>
        <w:t xml:space="preserve">ermutation-based approach to generate a distribution of values </w:t>
      </w:r>
      <w:r w:rsidR="00713536">
        <w:rPr>
          <w:rFonts w:ascii="Times New Roman" w:eastAsia="Times New Roman" w:hAnsi="Times New Roman" w:cs="Times New Roman"/>
          <w:sz w:val="24"/>
          <w:szCs w:val="24"/>
          <w:lang w:val="en-GB"/>
        </w:rPr>
        <w:t xml:space="preserve">to </w:t>
      </w:r>
      <w:r w:rsidR="00F07F7B">
        <w:rPr>
          <w:rFonts w:ascii="Times New Roman" w:eastAsia="Times New Roman" w:hAnsi="Times New Roman" w:cs="Times New Roman"/>
          <w:sz w:val="24"/>
          <w:szCs w:val="24"/>
          <w:lang w:val="en-GB"/>
        </w:rPr>
        <w:t xml:space="preserve">which </w:t>
      </w:r>
      <w:r w:rsidR="00713536">
        <w:rPr>
          <w:rFonts w:ascii="Times New Roman" w:eastAsia="Times New Roman" w:hAnsi="Times New Roman" w:cs="Times New Roman"/>
          <w:sz w:val="24"/>
          <w:szCs w:val="24"/>
          <w:lang w:val="en-GB"/>
        </w:rPr>
        <w:t>the</w:t>
      </w:r>
      <w:r w:rsidR="00F07F7B">
        <w:rPr>
          <w:rFonts w:ascii="Times New Roman" w:eastAsia="Times New Roman" w:hAnsi="Times New Roman" w:cs="Times New Roman"/>
          <w:sz w:val="24"/>
          <w:szCs w:val="24"/>
          <w:lang w:val="en-GB"/>
        </w:rPr>
        <w:t xml:space="preserve"> observed value</w:t>
      </w:r>
      <w:r w:rsidRPr="00295FF4">
        <w:rPr>
          <w:rFonts w:ascii="Times New Roman" w:eastAsia="Times New Roman" w:hAnsi="Times New Roman" w:cs="Times New Roman"/>
          <w:sz w:val="24"/>
          <w:szCs w:val="24"/>
          <w:lang w:val="en-GB"/>
        </w:rPr>
        <w:t xml:space="preserve"> can be compared. </w:t>
      </w:r>
      <w:r w:rsidR="00E946DA">
        <w:rPr>
          <w:rFonts w:ascii="Times New Roman" w:eastAsia="Times New Roman" w:hAnsi="Times New Roman" w:cs="Times New Roman"/>
          <w:sz w:val="24"/>
          <w:szCs w:val="24"/>
        </w:rPr>
        <w:t>P</w:t>
      </w:r>
      <w:r w:rsidRPr="00295FF4">
        <w:rPr>
          <w:rFonts w:ascii="Times New Roman" w:eastAsia="Times New Roman" w:hAnsi="Times New Roman" w:cs="Times New Roman"/>
          <w:sz w:val="24"/>
          <w:szCs w:val="24"/>
        </w:rPr>
        <w:t xml:space="preserve">ermutation-based </w:t>
      </w:r>
      <w:r w:rsidR="00E946DA">
        <w:rPr>
          <w:rFonts w:ascii="Times New Roman" w:eastAsia="Times New Roman" w:hAnsi="Times New Roman" w:cs="Times New Roman"/>
          <w:sz w:val="24"/>
          <w:szCs w:val="24"/>
        </w:rPr>
        <w:t xml:space="preserve">methods have been previously developed and applied </w:t>
      </w:r>
      <w:r w:rsidR="008726B1">
        <w:rPr>
          <w:rFonts w:ascii="Times New Roman" w:eastAsia="Times New Roman" w:hAnsi="Times New Roman" w:cs="Times New Roman"/>
          <w:sz w:val="24"/>
          <w:szCs w:val="24"/>
        </w:rPr>
        <w:t>to</w:t>
      </w:r>
      <w:r w:rsidRPr="00295FF4">
        <w:rPr>
          <w:rFonts w:ascii="Times New Roman" w:eastAsia="Times New Roman" w:hAnsi="Times New Roman" w:cs="Times New Roman"/>
          <w:sz w:val="24"/>
          <w:szCs w:val="24"/>
        </w:rPr>
        <w:t xml:space="preserve"> the analysis of </w:t>
      </w:r>
      <w:proofErr w:type="spellStart"/>
      <w:r w:rsidRPr="00295FF4">
        <w:rPr>
          <w:rFonts w:ascii="Times New Roman" w:eastAsia="Times New Roman" w:hAnsi="Times New Roman" w:cs="Times New Roman"/>
          <w:sz w:val="24"/>
          <w:szCs w:val="24"/>
        </w:rPr>
        <w:t>spati</w:t>
      </w:r>
      <w:r w:rsidR="00154844">
        <w:rPr>
          <w:rFonts w:ascii="Times New Roman" w:eastAsia="Times New Roman" w:hAnsi="Times New Roman" w:cs="Times New Roman"/>
          <w:sz w:val="24"/>
          <w:szCs w:val="24"/>
        </w:rPr>
        <w:t>o</w:t>
      </w:r>
      <w:proofErr w:type="spellEnd"/>
      <w:r w:rsidRPr="00295FF4">
        <w:rPr>
          <w:rFonts w:ascii="Times New Roman" w:eastAsia="Times New Roman" w:hAnsi="Times New Roman" w:cs="Times New Roman"/>
          <w:sz w:val="24"/>
          <w:szCs w:val="24"/>
        </w:rPr>
        <w:t xml:space="preserve">-temporal changes in community composition </w:t>
      </w:r>
      <w:r w:rsidRPr="00295FF4">
        <w:rPr>
          <w:rFonts w:ascii="Times New Roman" w:eastAsia="Times New Roman" w:hAnsi="Times New Roman" w:cs="Times New Roman"/>
          <w:sz w:val="24"/>
          <w:szCs w:val="24"/>
        </w:rPr>
        <w:fldChar w:fldCharType="begin" w:fldLock="1"/>
      </w:r>
      <w:r w:rsidR="008726B1">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2015)","manualFormatting":"(for reviews: 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w:t>
      </w:r>
      <w:r w:rsidR="00713536">
        <w:rPr>
          <w:rFonts w:ascii="Times New Roman" w:eastAsia="Times New Roman" w:hAnsi="Times New Roman" w:cs="Times New Roman"/>
          <w:noProof/>
          <w:sz w:val="24"/>
          <w:szCs w:val="24"/>
        </w:rPr>
        <w:t xml:space="preserve">for reviews: </w:t>
      </w:r>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2F3986E" w14:textId="5F75AFF9" w:rsidR="00AF3E77" w:rsidRPr="00D92DB8" w:rsidRDefault="00E946DA" w:rsidP="00AF3E7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 xml:space="preserve">Although </w:t>
      </w:r>
      <w:r w:rsidR="0089340C">
        <w:rPr>
          <w:rFonts w:ascii="Times New Roman" w:eastAsia="Times New Roman" w:hAnsi="Times New Roman" w:cs="Times New Roman"/>
          <w:sz w:val="24"/>
          <w:szCs w:val="24"/>
          <w:lang w:val="en-GB"/>
        </w:rPr>
        <w:t xml:space="preserve">several </w:t>
      </w:r>
      <w:r>
        <w:rPr>
          <w:rFonts w:ascii="Times New Roman" w:eastAsia="Times New Roman" w:hAnsi="Times New Roman" w:cs="Times New Roman"/>
          <w:sz w:val="24"/>
          <w:szCs w:val="24"/>
          <w:lang w:val="en-GB"/>
        </w:rPr>
        <w:t xml:space="preserve">permutation approaches </w:t>
      </w:r>
      <w:r w:rsidR="0089340C">
        <w:rPr>
          <w:rFonts w:ascii="Times New Roman" w:eastAsia="Times New Roman" w:hAnsi="Times New Roman" w:cs="Times New Roman"/>
          <w:sz w:val="24"/>
          <w:szCs w:val="24"/>
          <w:lang w:val="en-GB"/>
        </w:rPr>
        <w:t>have been described</w:t>
      </w:r>
      <w:r>
        <w:rPr>
          <w:rFonts w:ascii="Times New Roman" w:eastAsia="Times New Roman" w:hAnsi="Times New Roman" w:cs="Times New Roman"/>
          <w:sz w:val="24"/>
          <w:szCs w:val="24"/>
          <w:lang w:val="en-GB"/>
        </w:rPr>
        <w:t xml:space="preserve">, they are not all </w:t>
      </w:r>
      <w:r w:rsidR="0089340C">
        <w:rPr>
          <w:rFonts w:ascii="Times New Roman" w:eastAsia="Times New Roman" w:hAnsi="Times New Roman" w:cs="Times New Roman"/>
          <w:sz w:val="24"/>
          <w:szCs w:val="24"/>
          <w:lang w:val="en-GB"/>
        </w:rPr>
        <w:t xml:space="preserve">usable </w:t>
      </w:r>
      <w:r w:rsidR="00F236E8">
        <w:rPr>
          <w:rFonts w:ascii="Times New Roman" w:eastAsia="Times New Roman" w:hAnsi="Times New Roman" w:cs="Times New Roman"/>
          <w:sz w:val="24"/>
          <w:szCs w:val="24"/>
          <w:lang w:val="en-GB"/>
        </w:rPr>
        <w:t xml:space="preserve">to </w:t>
      </w:r>
      <w:r>
        <w:rPr>
          <w:rFonts w:ascii="Times New Roman" w:eastAsia="Times New Roman" w:hAnsi="Times New Roman" w:cs="Times New Roman"/>
          <w:sz w:val="24"/>
          <w:szCs w:val="24"/>
          <w:lang w:val="en-GB"/>
        </w:rPr>
        <w:t>support meaningful inference</w:t>
      </w:r>
      <w:r w:rsidR="004058E4">
        <w:rPr>
          <w:rFonts w:ascii="Times New Roman" w:eastAsia="Times New Roman" w:hAnsi="Times New Roman" w:cs="Times New Roman"/>
          <w:sz w:val="24"/>
          <w:szCs w:val="24"/>
          <w:lang w:val="en-GB"/>
        </w:rPr>
        <w:t xml:space="preserve"> </w:t>
      </w:r>
      <w:r w:rsidR="0089340C">
        <w:rPr>
          <w:rFonts w:ascii="Times New Roman" w:eastAsia="Times New Roman" w:hAnsi="Times New Roman" w:cs="Times New Roman"/>
          <w:sz w:val="24"/>
          <w:szCs w:val="24"/>
          <w:lang w:val="en-GB"/>
        </w:rPr>
        <w:t xml:space="preserve">for all types of scientific questions </w:t>
      </w:r>
      <w:r w:rsidR="004058E4">
        <w:rPr>
          <w:rFonts w:ascii="Times New Roman" w:eastAsia="Times New Roman" w:hAnsi="Times New Roman" w:cs="Times New Roman"/>
          <w:sz w:val="24"/>
          <w:szCs w:val="24"/>
          <w:lang w:val="en-GB"/>
        </w:rPr>
        <w:fldChar w:fldCharType="begin" w:fldLock="1"/>
      </w:r>
      <w:r w:rsidR="008726B1">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2015)","manualFormatting":"(for genetic questions, see 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w:t>
      </w:r>
      <w:r w:rsidR="00F236E8">
        <w:rPr>
          <w:rFonts w:ascii="Times New Roman" w:eastAsia="Times New Roman" w:hAnsi="Times New Roman" w:cs="Times New Roman"/>
          <w:noProof/>
          <w:sz w:val="24"/>
          <w:szCs w:val="24"/>
          <w:lang w:val="en-GB"/>
        </w:rPr>
        <w:t xml:space="preserve">for genetic questions, see </w:t>
      </w:r>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sidR="00AF3E77">
        <w:rPr>
          <w:rFonts w:ascii="Times New Roman" w:eastAsia="Times New Roman" w:hAnsi="Times New Roman" w:cs="Times New Roman"/>
          <w:sz w:val="24"/>
          <w:szCs w:val="24"/>
          <w:lang w:val="en-GB"/>
        </w:rPr>
        <w:t xml:space="preserve">. </w:t>
      </w:r>
      <w:r w:rsidR="00813DBB" w:rsidRPr="002F53A6">
        <w:rPr>
          <w:rFonts w:ascii="Times New Roman" w:eastAsia="Times New Roman" w:hAnsi="Times New Roman" w:cs="Times New Roman"/>
          <w:sz w:val="24"/>
          <w:szCs w:val="24"/>
          <w:lang w:val="en-GB"/>
        </w:rPr>
        <w:t>Test</w:t>
      </w:r>
      <w:r w:rsidR="00813DBB">
        <w:rPr>
          <w:rFonts w:ascii="Times New Roman" w:eastAsia="Times New Roman" w:hAnsi="Times New Roman" w:cs="Times New Roman"/>
          <w:sz w:val="24"/>
          <w:szCs w:val="24"/>
          <w:lang w:val="en-GB"/>
        </w:rPr>
        <w:t>ing the</w:t>
      </w:r>
      <w:r w:rsidR="00813DBB" w:rsidRPr="002F53A6">
        <w:rPr>
          <w:rFonts w:ascii="Times New Roman" w:eastAsia="Times New Roman" w:hAnsi="Times New Roman" w:cs="Times New Roman"/>
          <w:sz w:val="24"/>
          <w:szCs w:val="24"/>
          <w:lang w:val="en-GB"/>
        </w:rPr>
        <w:t xml:space="preserve"> significance of</w:t>
      </w:r>
      <w:r w:rsidR="00813DBB">
        <w:rPr>
          <w:rFonts w:ascii="Times New Roman" w:eastAsia="Times New Roman" w:hAnsi="Times New Roman" w:cs="Times New Roman"/>
          <w:sz w:val="24"/>
          <w:szCs w:val="24"/>
          <w:lang w:val="en-GB"/>
        </w:rPr>
        <w:t xml:space="preserve"> TGI involved permuting the input genotypic matrices. Here, w</w:t>
      </w:r>
      <w:r w:rsidR="004306AD">
        <w:rPr>
          <w:rFonts w:ascii="Times New Roman" w:eastAsia="Times New Roman" w:hAnsi="Times New Roman" w:cs="Times New Roman"/>
          <w:sz w:val="24"/>
          <w:szCs w:val="24"/>
          <w:lang w:val="en-GB"/>
        </w:rPr>
        <w:t>e permute</w:t>
      </w:r>
      <w:r w:rsidR="0061427D">
        <w:rPr>
          <w:rFonts w:ascii="Times New Roman" w:eastAsia="Times New Roman" w:hAnsi="Times New Roman" w:cs="Times New Roman"/>
          <w:sz w:val="24"/>
          <w:szCs w:val="24"/>
          <w:lang w:val="en-GB"/>
        </w:rPr>
        <w:t>d</w:t>
      </w:r>
      <w:r w:rsidR="004306AD">
        <w:rPr>
          <w:rFonts w:ascii="Times New Roman" w:eastAsia="Times New Roman" w:hAnsi="Times New Roman" w:cs="Times New Roman"/>
          <w:sz w:val="24"/>
          <w:szCs w:val="24"/>
          <w:lang w:val="en-GB"/>
        </w:rPr>
        <w:t xml:space="preserve"> </w:t>
      </w:r>
      <w:r w:rsidR="00F236E8">
        <w:rPr>
          <w:rFonts w:ascii="Times New Roman" w:eastAsia="Times New Roman" w:hAnsi="Times New Roman" w:cs="Times New Roman"/>
          <w:sz w:val="24"/>
          <w:szCs w:val="24"/>
          <w:lang w:val="en-GB"/>
        </w:rPr>
        <w:t xml:space="preserve">the values at each </w:t>
      </w:r>
      <w:r w:rsidR="0061427D">
        <w:rPr>
          <w:rFonts w:ascii="Times New Roman" w:eastAsia="Times New Roman" w:hAnsi="Times New Roman" w:cs="Times New Roman"/>
          <w:sz w:val="24"/>
          <w:szCs w:val="24"/>
          <w:lang w:val="en-GB"/>
        </w:rPr>
        <w:t>loc</w:t>
      </w:r>
      <w:r w:rsidR="00F236E8">
        <w:rPr>
          <w:rFonts w:ascii="Times New Roman" w:eastAsia="Times New Roman" w:hAnsi="Times New Roman" w:cs="Times New Roman"/>
          <w:sz w:val="24"/>
          <w:szCs w:val="24"/>
          <w:lang w:val="en-GB"/>
        </w:rPr>
        <w:t>us</w:t>
      </w:r>
      <w:r w:rsidR="0061427D">
        <w:rPr>
          <w:rFonts w:ascii="Times New Roman" w:eastAsia="Times New Roman" w:hAnsi="Times New Roman" w:cs="Times New Roman"/>
          <w:sz w:val="24"/>
          <w:szCs w:val="24"/>
          <w:lang w:val="en-GB"/>
        </w:rPr>
        <w:t xml:space="preserve"> in the same way in both </w:t>
      </w:r>
      <w:r w:rsidR="00F236E8">
        <w:rPr>
          <w:rFonts w:ascii="Times New Roman" w:eastAsia="Times New Roman" w:hAnsi="Times New Roman" w:cs="Times New Roman"/>
          <w:sz w:val="24"/>
          <w:szCs w:val="24"/>
          <w:lang w:val="en-GB"/>
        </w:rPr>
        <w:t xml:space="preserve">time </w:t>
      </w:r>
      <w:r w:rsidR="0061427D">
        <w:rPr>
          <w:rFonts w:ascii="Times New Roman" w:eastAsia="Times New Roman" w:hAnsi="Times New Roman" w:cs="Times New Roman"/>
          <w:sz w:val="24"/>
          <w:szCs w:val="24"/>
          <w:lang w:val="en-GB"/>
        </w:rPr>
        <w:t>samples</w:t>
      </w:r>
      <w:r w:rsidR="00F236E8">
        <w:rPr>
          <w:rFonts w:ascii="Times New Roman" w:eastAsia="Times New Roman" w:hAnsi="Times New Roman" w:cs="Times New Roman"/>
          <w:sz w:val="24"/>
          <w:szCs w:val="24"/>
          <w:lang w:val="en-GB"/>
        </w:rPr>
        <w:t>; this</w:t>
      </w:r>
      <w:r w:rsidR="004306AD">
        <w:rPr>
          <w:rFonts w:ascii="Times New Roman" w:eastAsia="Times New Roman" w:hAnsi="Times New Roman" w:cs="Times New Roman"/>
          <w:sz w:val="24"/>
          <w:szCs w:val="24"/>
          <w:lang w:val="en-GB"/>
        </w:rPr>
        <w:t xml:space="preserve"> was </w:t>
      </w:r>
      <w:r w:rsidR="00F236E8">
        <w:rPr>
          <w:rFonts w:ascii="Times New Roman" w:eastAsia="Times New Roman" w:hAnsi="Times New Roman" w:cs="Times New Roman"/>
          <w:sz w:val="24"/>
          <w:szCs w:val="24"/>
          <w:lang w:val="en-GB"/>
        </w:rPr>
        <w:t>shown to be</w:t>
      </w:r>
      <w:r w:rsidR="004306AD">
        <w:rPr>
          <w:rFonts w:ascii="Times New Roman" w:eastAsia="Times New Roman" w:hAnsi="Times New Roman" w:cs="Times New Roman"/>
          <w:sz w:val="24"/>
          <w:szCs w:val="24"/>
          <w:lang w:val="en-GB"/>
        </w:rPr>
        <w:t xml:space="preserve"> the best permutation method for community composition data </w:t>
      </w:r>
      <w:r w:rsidR="00F95452">
        <w:rPr>
          <w:rFonts w:ascii="Times New Roman" w:eastAsia="Times New Roman" w:hAnsi="Times New Roman" w:cs="Times New Roman"/>
          <w:sz w:val="24"/>
          <w:szCs w:val="24"/>
          <w:lang w:val="en-GB"/>
        </w:rPr>
        <w:fldChar w:fldCharType="begin" w:fldLock="1"/>
      </w:r>
      <w:r w:rsidR="005C1D4B">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2019)","manualFormatting":"(Legendre, 2019; here loci replace species)","plainTextFormattedCitation":"(Legendre, 2019)","previouslyFormattedCitation":"(Legendre, 2019)"},"properties":{"noteIndex":0},"schema":"https://github.com/citation-style-language/schema/raw/master/csl-citation.json"}</w:instrText>
      </w:r>
      <w:r w:rsidR="00F95452">
        <w:rPr>
          <w:rFonts w:ascii="Times New Roman" w:eastAsia="Times New Roman" w:hAnsi="Times New Roman" w:cs="Times New Roman"/>
          <w:sz w:val="24"/>
          <w:szCs w:val="24"/>
          <w:lang w:val="en-GB"/>
        </w:rPr>
        <w:fldChar w:fldCharType="separate"/>
      </w:r>
      <w:r w:rsidR="00F95452" w:rsidRPr="00F95452">
        <w:rPr>
          <w:rFonts w:ascii="Times New Roman" w:eastAsia="Times New Roman" w:hAnsi="Times New Roman" w:cs="Times New Roman"/>
          <w:noProof/>
          <w:sz w:val="24"/>
          <w:szCs w:val="24"/>
          <w:lang w:val="en-GB"/>
        </w:rPr>
        <w:t>(Legendre, 2019</w:t>
      </w:r>
      <w:r w:rsidR="00F95452">
        <w:rPr>
          <w:rFonts w:ascii="Times New Roman" w:eastAsia="Times New Roman" w:hAnsi="Times New Roman" w:cs="Times New Roman"/>
          <w:noProof/>
          <w:sz w:val="24"/>
          <w:szCs w:val="24"/>
          <w:lang w:val="en-GB"/>
        </w:rPr>
        <w:t>; here loci replace species</w:t>
      </w:r>
      <w:r w:rsidR="00F95452" w:rsidRPr="00F95452">
        <w:rPr>
          <w:rFonts w:ascii="Times New Roman" w:eastAsia="Times New Roman" w:hAnsi="Times New Roman" w:cs="Times New Roman"/>
          <w:noProof/>
          <w:sz w:val="24"/>
          <w:szCs w:val="24"/>
          <w:lang w:val="en-GB"/>
        </w:rPr>
        <w:t>)</w:t>
      </w:r>
      <w:r w:rsidR="00F95452">
        <w:rPr>
          <w:rFonts w:ascii="Times New Roman" w:eastAsia="Times New Roman" w:hAnsi="Times New Roman" w:cs="Times New Roman"/>
          <w:sz w:val="24"/>
          <w:szCs w:val="24"/>
          <w:lang w:val="en-GB"/>
        </w:rPr>
        <w:fldChar w:fldCharType="end"/>
      </w:r>
      <w:r w:rsidR="00F236E8">
        <w:rPr>
          <w:rFonts w:ascii="Times New Roman" w:eastAsia="Times New Roman" w:hAnsi="Times New Roman" w:cs="Times New Roman"/>
          <w:sz w:val="24"/>
          <w:szCs w:val="24"/>
          <w:lang w:val="en-GB"/>
        </w:rPr>
        <w:t>. I</w:t>
      </w:r>
      <w:r w:rsidR="004306AD">
        <w:rPr>
          <w:rFonts w:ascii="Times New Roman" w:eastAsia="Times New Roman" w:hAnsi="Times New Roman" w:cs="Times New Roman"/>
          <w:sz w:val="24"/>
          <w:szCs w:val="24"/>
          <w:lang w:val="en-GB"/>
        </w:rPr>
        <w:t xml:space="preserve">t was </w:t>
      </w:r>
      <w:r w:rsidR="00F236E8">
        <w:rPr>
          <w:rFonts w:ascii="Times New Roman" w:eastAsia="Times New Roman" w:hAnsi="Times New Roman" w:cs="Times New Roman"/>
          <w:sz w:val="24"/>
          <w:szCs w:val="24"/>
          <w:lang w:val="en-GB"/>
        </w:rPr>
        <w:t xml:space="preserve">also </w:t>
      </w:r>
      <w:r w:rsidR="004306AD">
        <w:rPr>
          <w:rFonts w:ascii="Times New Roman" w:eastAsia="Times New Roman" w:hAnsi="Times New Roman" w:cs="Times New Roman"/>
          <w:sz w:val="24"/>
          <w:szCs w:val="24"/>
          <w:lang w:val="en-GB"/>
        </w:rPr>
        <w:t xml:space="preserve">the only one </w:t>
      </w:r>
      <w:r w:rsidR="00F236E8">
        <w:rPr>
          <w:rFonts w:ascii="Times New Roman" w:eastAsia="Times New Roman" w:hAnsi="Times New Roman" w:cs="Times New Roman"/>
          <w:sz w:val="24"/>
          <w:szCs w:val="24"/>
          <w:lang w:val="en-GB"/>
        </w:rPr>
        <w:t xml:space="preserve">that </w:t>
      </w:r>
      <w:r w:rsidR="004306AD">
        <w:rPr>
          <w:rFonts w:ascii="Times New Roman" w:eastAsia="Times New Roman" w:hAnsi="Times New Roman" w:cs="Times New Roman"/>
          <w:sz w:val="24"/>
          <w:szCs w:val="24"/>
          <w:lang w:val="en-GB"/>
        </w:rPr>
        <w:t xml:space="preserve">provided </w:t>
      </w:r>
      <w:r w:rsidR="00F07F7B">
        <w:rPr>
          <w:rFonts w:ascii="Times New Roman" w:eastAsia="Times New Roman" w:hAnsi="Times New Roman" w:cs="Times New Roman"/>
          <w:sz w:val="24"/>
          <w:szCs w:val="24"/>
          <w:lang w:val="en-GB"/>
        </w:rPr>
        <w:t>adequate</w:t>
      </w:r>
      <w:r w:rsidR="004306AD">
        <w:rPr>
          <w:rFonts w:ascii="Times New Roman" w:eastAsia="Times New Roman" w:hAnsi="Times New Roman" w:cs="Times New Roman"/>
          <w:sz w:val="24"/>
          <w:szCs w:val="24"/>
          <w:lang w:val="en-GB"/>
        </w:rPr>
        <w:t xml:space="preserve"> performance in our early </w:t>
      </w:r>
      <w:r w:rsidR="004306AD">
        <w:rPr>
          <w:rFonts w:ascii="Times New Roman" w:eastAsia="Times New Roman" w:hAnsi="Times New Roman" w:cs="Times New Roman"/>
          <w:sz w:val="24"/>
          <w:szCs w:val="24"/>
          <w:lang w:val="en-GB"/>
        </w:rPr>
        <w:lastRenderedPageBreak/>
        <w:t>testing of TGI</w:t>
      </w:r>
      <w:r w:rsidR="00F236E8">
        <w:rPr>
          <w:rFonts w:ascii="Times New Roman" w:eastAsia="Times New Roman" w:hAnsi="Times New Roman" w:cs="Times New Roman"/>
          <w:sz w:val="24"/>
          <w:szCs w:val="24"/>
          <w:lang w:val="en-GB"/>
        </w:rPr>
        <w:t>; alternative</w:t>
      </w:r>
      <w:r w:rsidR="008268BA">
        <w:rPr>
          <w:rFonts w:ascii="Times New Roman" w:eastAsia="Times New Roman" w:hAnsi="Times New Roman" w:cs="Times New Roman"/>
          <w:sz w:val="24"/>
          <w:szCs w:val="24"/>
          <w:lang w:val="en-GB"/>
        </w:rPr>
        <w:t xml:space="preserve"> permutation approaches detect</w:t>
      </w:r>
      <w:r w:rsidR="00F236E8">
        <w:rPr>
          <w:rFonts w:ascii="Times New Roman" w:eastAsia="Times New Roman" w:hAnsi="Times New Roman" w:cs="Times New Roman"/>
          <w:sz w:val="24"/>
          <w:szCs w:val="24"/>
          <w:lang w:val="en-GB"/>
        </w:rPr>
        <w:t>ed</w:t>
      </w:r>
      <w:r w:rsidR="008268BA">
        <w:rPr>
          <w:rFonts w:ascii="Times New Roman" w:eastAsia="Times New Roman" w:hAnsi="Times New Roman" w:cs="Times New Roman"/>
          <w:sz w:val="24"/>
          <w:szCs w:val="24"/>
          <w:lang w:val="en-GB"/>
        </w:rPr>
        <w:t xml:space="preserve"> </w:t>
      </w:r>
      <w:r w:rsidR="00C60DE9">
        <w:rPr>
          <w:rFonts w:ascii="Times New Roman" w:eastAsia="Times New Roman" w:hAnsi="Times New Roman" w:cs="Times New Roman"/>
          <w:sz w:val="24"/>
          <w:szCs w:val="24"/>
          <w:lang w:val="en-GB"/>
        </w:rPr>
        <w:t>any true positive</w:t>
      </w:r>
      <w:r w:rsidR="004306AD">
        <w:rPr>
          <w:rFonts w:ascii="Times New Roman" w:eastAsia="Times New Roman" w:hAnsi="Times New Roman" w:cs="Times New Roman"/>
          <w:sz w:val="24"/>
          <w:szCs w:val="24"/>
          <w:lang w:val="en-GB"/>
        </w:rPr>
        <w:t xml:space="preserve">. </w:t>
      </w:r>
      <w:r w:rsidR="008268BA">
        <w:rPr>
          <w:rFonts w:ascii="Times New Roman" w:eastAsia="Times New Roman" w:hAnsi="Times New Roman" w:cs="Times New Roman"/>
          <w:sz w:val="24"/>
          <w:szCs w:val="24"/>
          <w:lang w:val="en-GB"/>
        </w:rPr>
        <w:t>W</w:t>
      </w:r>
      <w:r w:rsidR="000270B4" w:rsidRPr="0007763B">
        <w:rPr>
          <w:rFonts w:ascii="Times New Roman" w:eastAsia="Times New Roman" w:hAnsi="Times New Roman" w:cs="Times New Roman"/>
          <w:sz w:val="24"/>
          <w:szCs w:val="24"/>
          <w:lang w:val="en-GB"/>
        </w:rPr>
        <w:t>e used 999 permutations in all analyses.</w:t>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3A2C3ADC"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Genetic distance</w:t>
      </w:r>
      <w:r w:rsidR="00D2058D">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which is very similar to the Euclidean genetic distance</w:t>
      </w:r>
      <w:r w:rsidR="00B9551F">
        <w:rPr>
          <w:rFonts w:ascii="Times New Roman" w:eastAsia="Times New Roman" w:hAnsi="Times New Roman" w:cs="Times New Roman"/>
          <w:sz w:val="24"/>
          <w:szCs w:val="24"/>
          <w:lang w:val="en-GB"/>
        </w:rPr>
        <w:t xml:space="preserve"> (see Annex A)</w:t>
      </w:r>
      <w:r w:rsidR="00987774">
        <w:rPr>
          <w:rFonts w:ascii="Times New Roman" w:eastAsia="Times New Roman" w:hAnsi="Times New Roman" w:cs="Times New Roman"/>
          <w:sz w:val="24"/>
          <w:szCs w:val="24"/>
          <w:lang w:val="en-GB"/>
        </w:rPr>
        <w:t>. It makes no assumptions about base-pair substitutions or time since separation and is suitable to study short-term dynamics.</w:t>
      </w:r>
      <w:r w:rsidR="006F59FE">
        <w:rPr>
          <w:rFonts w:ascii="Times New Roman" w:eastAsia="Times New Roman" w:hAnsi="Times New Roman" w:cs="Times New Roman"/>
          <w:sz w:val="24"/>
          <w:szCs w:val="24"/>
          <w:lang w:val="en-GB"/>
        </w:rPr>
        <w:t xml:space="preserve"> </w:t>
      </w:r>
      <w:r w:rsidR="00864392">
        <w:rPr>
          <w:rFonts w:ascii="Times New Roman" w:eastAsia="Times New Roman" w:hAnsi="Times New Roman" w:cs="Times New Roman"/>
          <w:sz w:val="24"/>
          <w:szCs w:val="24"/>
          <w:lang w:val="en-GB"/>
        </w:rPr>
        <w:t xml:space="preserve">It has recently been used to investigate spatial genetic structure in a pond turtle </w:t>
      </w:r>
      <w:r w:rsidR="00864392">
        <w:rPr>
          <w:rFonts w:ascii="Times New Roman" w:eastAsia="Times New Roman" w:hAnsi="Times New Roman" w:cs="Times New Roman"/>
          <w:sz w:val="24"/>
          <w:szCs w:val="24"/>
          <w:lang w:val="en-GB"/>
        </w:rPr>
        <w:fldChar w:fldCharType="begin" w:fldLock="1"/>
      </w:r>
      <w:r w:rsidR="00864392">
        <w:rPr>
          <w:rFonts w:ascii="Times New Roman" w:eastAsia="Times New Roman" w:hAnsi="Times New Roman" w:cs="Times New Roman"/>
          <w:sz w:val="24"/>
          <w:szCs w:val="24"/>
          <w:lang w:val="en-GB"/>
        </w:rPr>
        <w:instrText>ADDIN CSL_CITATION {"citationItems":[{"id":"ITEM-1","itemData":{"DOI":"10.1111/jbi.13412","ISSN":"13652699","abstract":"Aim: Allele surfing remains poorly investigated in empirical studies due to a lack of explicit methods to detect it in natural populations. Here, we introduce a spatially explicit, sliding-window method to test hypotheses on how range expansions and geographic barriers impact neutral genetic structure using allele frequency data. We then use this approach to study the Ibero-Moroccan lineage of the European pond turtle, Emys orbicularis occidentalis, which recolonized the Iberian Peninsula from Africa. Location: Iberian Peninsula, Morocco. Methods: We generated a dataset of 453 genotyped individuals from 21 populations from throughout the E. o. occidentalis distribution at seven microsatellite loci. The microsatellite data were used to evaluate spatial patterns of genetic diversity and structure, as well as recent gene flow between populations. Using a spatially explicit, sliding-window approach, linear models and permutation tests, we tested for signals of allele surfing throughout the Iberian populations, including barriers to gene flow that may enhance the effect of founder events typical of range expansions. Finally, we tested for signatures of adaptation on identified surfing alleles using environmental association analysis. Results: Our study identified signatures of allele surfing throughout the range of Iberian populations. We did not find evidence that any of the loci studied are under natural selection. We therefore concluded that allele surfing has had a significant impact on genetic structure observed in E. o. occidentalis. Population isolation and fragmentation, due to habitat loss, further contribute to the present genetic differentiation between populations. Main conclusion: The sliding-window method proposed herein can help to identify alleles that underwent allele surfing at the front of range expansions. This study also highlights the role of genetic drift and geographic barriers in shaping the species’ genetic structure following population range expansions. Finally, we stress the importance of evaluating the existence of allele surfing processes in biogeographic and population genetic studies, relying on allele frequency analysis, for a better interpretation of contemporary patterns of intraspecific genetic structure.","author":[{"dropping-particle":"","family":"Pereira","given":"Paulo","non-dropping-particle":"","parse-names":false,"suffix":""},{"dropping-particle":"","family":"Teixeira","given":"José","non-dropping-particle":"","parse-names":false,"suffix":""},{"dropping-particle":"","family":"Velo-Antón","given":"Guillermo","non-dropping-particle":"","parse-names":false,"suffix":""}],"container-title":"Journal of Biogeography","id":"ITEM-1","issue":"9","issued":{"date-parts":[["2018"]]},"page":"2202-2215","title":"Allele surfing shaped the genetic structure of the European pond turtle via colonization and population expansion across the Iberian Peninsula from Africa","type":"article-journal","volume":"45"},"uris":["http://www.mendeley.com/documents/?uuid=38e02322-6ed5-476e-a0fe-17097992713c"]}],"mendeley":{"formattedCitation":"(Pereira, Teixeira, &amp; Velo-Antón, 2018)","plainTextFormattedCitation":"(Pereira, Teixeira, &amp; Velo-Antón, 2018)","previouslyFormattedCitation":"(Pereira, Teixeira, &amp; Velo-Antón, 2018)"},"properties":{"noteIndex":0},"schema":"https://github.com/citation-style-language/schema/raw/master/csl-citation.json"}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(Pereira, Teixeira, &amp; Velo-Antón, 2018)</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and a fungus </w:t>
      </w:r>
      <w:r w:rsidR="00864392">
        <w:rPr>
          <w:rFonts w:ascii="Times New Roman" w:eastAsia="Times New Roman" w:hAnsi="Times New Roman" w:cs="Times New Roman"/>
          <w:sz w:val="24"/>
          <w:szCs w:val="24"/>
          <w:lang w:val="en-GB"/>
        </w:rPr>
        <w:fldChar w:fldCharType="begin" w:fldLock="1"/>
      </w:r>
      <w:r w:rsidR="00A61965">
        <w:rPr>
          <w:rFonts w:ascii="Times New Roman" w:eastAsia="Times New Roman" w:hAnsi="Times New Roman" w:cs="Times New Roman"/>
          <w:sz w:val="24"/>
          <w:szCs w:val="24"/>
          <w:lang w:val="en-GB"/>
        </w:rPr>
        <w:instrText>ADDIN CSL_CITATION {"citationItems":[{"id":"ITEM-1","itemData":{"DOI":"10.1002/ece3.5639","ISSN":"20457758","abstract":"The environment has a strong influence on the abundance and distribution of plant pathogenic organisms and plays a major role in plant disease. Climatological factors may also alter the dynamics of the interactions between plant pathogens and their hosts. Nothophaeocryptopus (=Phaeocryptopus) gaeumannii, the causal agent of Swiss needle cast (SNC) of Douglas-fir, is endemic to western North America where it exists as two sympatric, reproductively isolated lineages. The abundance of this fungus and the severity of SNC are strongly influenced by climate. We used statistical and population genetic analyses to examine relationships between environment, pathogen population structure, and SNC severity. Although N. gaeumannii Lineage 2 in western Oregon and Washington was most abundant where SNC symptoms were most severe, we did not detect a significant relationship between Lineage 2 and disease severity. Warmer winter temperatures were inversely correlated with foliage retention (AFR) and positively correlated with the relative abundance of Lineage 2 (PL2). However when distance inland, which was strongly correlated with both AFR and PL2, was included in the model, there was no significant relationship between Lineage 2 and AFR. Spring/early summer dew point temperatures also were positively associated with total N. gaeumannii abundance (colonization index (CI)) and inversely correlated with AFR. Warmer summer mean temperatures were associated with lower CI and higher AFR. Our results suggest that the two lineages have overlapping environmental optima, but slightly different tolerance ranges. Lineage 2 was absent from more inland sites where winters are colder and summers are warm and dry, while Lineage 1 occurred at most sites across an environmental gradient suggesting broader environmental tolerance. These relationships suggest that climate influences the abundance and distribution of this ecologically important plant pathogen and may have played a role in the evolutionary divergence of these two cryptic fungal lineages.","author":[{"dropping-particle":"","family":"Bennett","given":"Patrick I.","non-dropping-particle":"","parse-names":false,"suffix":""},{"dropping-particle":"","family":"Stone","given":"Jeffrey K.","non-dropping-particle":"","parse-names":false,"suffix":""}],"container-title":"Ecology and Evolution","id":"ITEM-1","issue":"19","issued":{"date-parts":[["2019"]]},"page":"11379-11394","title":"Environmental variables associated with Nothophaeocryptopus gaeumannii population structure and Swiss needle cast severity in Western Oregon and Washington","type":"article-journal","volume":"9"},"uris":["http://www.mendeley.com/documents/?uuid=5b84ba76-0c77-4eef-97f7-1da7212b27bc"]}],"mendeley":{"formattedCitation":"(Bennett &amp; Stone, 2019)","plainTextFormattedCitation":"(Bennett &amp; Stone, 2019)","previouslyFormattedCitation":"(Bennett &amp; Stone, 2019)"},"properties":{"noteIndex":0},"schema":"https://github.com/citation-style-language/schema/raw/master/csl-citation.json"}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(Bennett &amp; Stone, 2019)</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w:t>
      </w:r>
      <w:r w:rsidR="006F59FE">
        <w:rPr>
          <w:rFonts w:ascii="Times New Roman" w:eastAsia="Times New Roman" w:hAnsi="Times New Roman" w:cs="Times New Roman"/>
          <w:sz w:val="24"/>
          <w:szCs w:val="24"/>
          <w:lang w:val="en-GB"/>
        </w:rPr>
        <w:t xml:space="preserve">We computed the distance using the </w:t>
      </w:r>
      <w:proofErr w:type="spellStart"/>
      <w:proofErr w:type="gramStart"/>
      <w:r w:rsidR="006F59FE" w:rsidRPr="0007763B">
        <w:rPr>
          <w:rFonts w:ascii="Times New Roman" w:eastAsia="Times New Roman" w:hAnsi="Times New Roman" w:cs="Times New Roman"/>
          <w:i/>
          <w:sz w:val="24"/>
          <w:szCs w:val="24"/>
          <w:lang w:val="en-GB"/>
        </w:rPr>
        <w:t>dist.genpop</w:t>
      </w:r>
      <w:proofErr w:type="spellEnd"/>
      <w:proofErr w:type="gramEnd"/>
      <w:r w:rsidR="006F59FE" w:rsidRPr="0007763B">
        <w:rPr>
          <w:rFonts w:ascii="Times New Roman" w:eastAsia="Times New Roman" w:hAnsi="Times New Roman" w:cs="Times New Roman"/>
          <w:sz w:val="24"/>
          <w:szCs w:val="24"/>
          <w:lang w:val="en-GB"/>
        </w:rPr>
        <w:t xml:space="preserve"> </w:t>
      </w:r>
      <w:r w:rsidR="00DA3E21">
        <w:rPr>
          <w:rFonts w:ascii="Times New Roman" w:eastAsia="Times New Roman" w:hAnsi="Times New Roman" w:cs="Times New Roman"/>
          <w:sz w:val="24"/>
          <w:szCs w:val="24"/>
          <w:lang w:val="en-GB"/>
        </w:rPr>
        <w:t xml:space="preserve">function </w:t>
      </w:r>
      <w:r w:rsidR="006F59FE" w:rsidRPr="0007763B">
        <w:rPr>
          <w:rFonts w:ascii="Times New Roman" w:eastAsia="Times New Roman" w:hAnsi="Times New Roman" w:cs="Times New Roman"/>
          <w:sz w:val="24"/>
          <w:szCs w:val="24"/>
          <w:lang w:val="en-GB"/>
        </w:rPr>
        <w:t xml:space="preserve">from the </w:t>
      </w:r>
      <w:proofErr w:type="spellStart"/>
      <w:r w:rsidR="006F59FE">
        <w:rPr>
          <w:rFonts w:ascii="Times New Roman" w:eastAsia="Times New Roman" w:hAnsi="Times New Roman" w:cs="Times New Roman"/>
          <w:i/>
          <w:sz w:val="24"/>
          <w:szCs w:val="24"/>
          <w:lang w:val="en-GB"/>
        </w:rPr>
        <w:t>adegenet</w:t>
      </w:r>
      <w:proofErr w:type="spellEnd"/>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r w:rsidR="006F59FE" w:rsidRPr="0007763B">
        <w:rPr>
          <w:rFonts w:ascii="Times New Roman" w:eastAsia="Times New Roman" w:hAnsi="Times New Roman" w:cs="Times New Roman"/>
          <w:i/>
          <w:sz w:val="24"/>
          <w:szCs w:val="24"/>
          <w:lang w:val="en-GB"/>
        </w:rPr>
        <w:t>Software</w:t>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D24C18" w:rsidRDefault="00910194" w:rsidP="00A51948">
      <w:pPr>
        <w:spacing w:before="240" w:line="480" w:lineRule="auto"/>
        <w:rPr>
          <w:rFonts w:ascii="Times New Roman" w:hAnsi="Times New Roman" w:cs="Times New Roman"/>
          <w:sz w:val="24"/>
          <w:szCs w:val="24"/>
          <w:lang w:val="en-GB"/>
        </w:rPr>
      </w:pPr>
      <w:bookmarkStart w:id="1" w:name="_Toc471728242"/>
      <w:bookmarkStart w:id="2"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1"/>
      <w:bookmarkEnd w:id="2"/>
    </w:p>
    <w:p w14:paraId="1ECE0643" w14:textId="35CCA167"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proofErr w:type="spellStart"/>
      <w:r w:rsidRPr="00DA3E21">
        <w:rPr>
          <w:rFonts w:ascii="Times New Roman" w:eastAsia="Times New Roman" w:hAnsi="Times New Roman" w:cs="Times New Roman"/>
          <w:i/>
          <w:sz w:val="24"/>
          <w:szCs w:val="24"/>
          <w:lang w:val="en-CA"/>
        </w:rPr>
        <w:t>CDMetaPOP</w:t>
      </w:r>
      <w:proofErr w:type="spellEnd"/>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proofErr w:type="spellStart"/>
      <w:r w:rsidRPr="00DA3E21">
        <w:rPr>
          <w:rFonts w:ascii="Times New Roman" w:eastAsia="Times New Roman" w:hAnsi="Times New Roman" w:cs="Times New Roman"/>
          <w:i/>
          <w:sz w:val="24"/>
          <w:szCs w:val="24"/>
          <w:lang w:val="en-GB"/>
        </w:rPr>
        <w:t>CDMetaPOP</w:t>
      </w:r>
      <w:proofErr w:type="spellEnd"/>
      <w:r w:rsidRPr="0007763B">
        <w:rPr>
          <w:rFonts w:ascii="Times New Roman" w:eastAsia="Times New Roman" w:hAnsi="Times New Roman" w:cs="Times New Roman"/>
          <w:sz w:val="24"/>
          <w:szCs w:val="24"/>
          <w:lang w:val="en-GB"/>
        </w:rPr>
        <w:t xml:space="preserve">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define </w:t>
      </w:r>
      <w:r w:rsidR="00C6094D">
        <w:rPr>
          <w:rFonts w:ascii="Times New Roman" w:eastAsia="Times New Roman" w:hAnsi="Times New Roman" w:cs="Times New Roman"/>
          <w:sz w:val="24"/>
          <w:szCs w:val="24"/>
          <w:lang w:val="en-GB"/>
        </w:rPr>
        <w:t xml:space="preserve">the </w:t>
      </w:r>
      <w:r w:rsidRPr="0007763B">
        <w:rPr>
          <w:rFonts w:ascii="Times New Roman" w:eastAsia="Times New Roman" w:hAnsi="Times New Roman" w:cs="Times New Roman"/>
          <w:sz w:val="24"/>
          <w:szCs w:val="24"/>
          <w:lang w:val="en-GB"/>
        </w:rPr>
        <w:t>initial genetic structure, spatial distribution of individuals, dispersal characteristics, and life</w:t>
      </w:r>
      <w:r w:rsidR="00D2058D">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 xml:space="preserve">square grid </w:t>
      </w:r>
      <w:r w:rsidR="00C6094D">
        <w:rPr>
          <w:rFonts w:ascii="Times New Roman" w:eastAsia="Times New Roman" w:hAnsi="Times New Roman" w:cs="Times New Roman"/>
          <w:sz w:val="24"/>
          <w:szCs w:val="24"/>
          <w:lang w:val="en-CA"/>
        </w:rPr>
        <w:t xml:space="preserve">containing </w:t>
      </w:r>
      <w:r w:rsidR="0053064B">
        <w:rPr>
          <w:rFonts w:ascii="Times New Roman" w:eastAsia="Times New Roman" w:hAnsi="Times New Roman" w:cs="Times New Roman"/>
          <w:sz w:val="24"/>
          <w:szCs w:val="24"/>
          <w:lang w:val="en-CA"/>
        </w:rPr>
        <w:t xml:space="preserve">5 </w:t>
      </w:r>
      <w:r w:rsidR="00C6094D">
        <w:rPr>
          <w:rFonts w:ascii="Times New Roman" w:eastAsia="Times New Roman" w:hAnsi="Times New Roman" w:cs="Times New Roman"/>
          <w:sz w:val="24"/>
          <w:szCs w:val="24"/>
          <w:lang w:val="en-CA"/>
        </w:rPr>
        <w:sym w:font="Symbol" w:char="F0B4"/>
      </w:r>
      <w:r w:rsidR="00C6094D">
        <w:rPr>
          <w:rFonts w:ascii="Times New Roman" w:eastAsia="Times New Roman" w:hAnsi="Times New Roman" w:cs="Times New Roman"/>
          <w:sz w:val="24"/>
          <w:szCs w:val="24"/>
          <w:lang w:val="en-CA"/>
        </w:rPr>
        <w:t xml:space="preserve"> </w:t>
      </w:r>
      <w:r w:rsidR="0053064B">
        <w:rPr>
          <w:rFonts w:ascii="Times New Roman" w:eastAsia="Times New Roman" w:hAnsi="Times New Roman" w:cs="Times New Roman"/>
          <w:sz w:val="24"/>
          <w:szCs w:val="24"/>
          <w:lang w:val="en-CA"/>
        </w:rPr>
        <w:t>5 cells,</w:t>
      </w:r>
      <w:r w:rsidR="008A2F5F">
        <w:rPr>
          <w:rFonts w:ascii="Times New Roman" w:eastAsia="Times New Roman" w:hAnsi="Times New Roman" w:cs="Times New Roman"/>
          <w:sz w:val="24"/>
          <w:szCs w:val="24"/>
          <w:lang w:val="en-CA"/>
        </w:rPr>
        <w:t xml:space="preserve"> 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 xml:space="preserve">between populations </w:t>
      </w:r>
      <w:r w:rsidR="005357E7">
        <w:rPr>
          <w:rFonts w:ascii="Times New Roman" w:eastAsia="Times New Roman" w:hAnsi="Times New Roman" w:cs="Times New Roman"/>
          <w:sz w:val="24"/>
          <w:szCs w:val="24"/>
          <w:lang w:val="en-CA"/>
        </w:rPr>
        <w:t xml:space="preserve">was strictly a function of geographic </w:t>
      </w:r>
      <w:r w:rsidR="005357E7" w:rsidRPr="0007763B">
        <w:rPr>
          <w:rFonts w:ascii="Times New Roman" w:eastAsia="Times New Roman" w:hAnsi="Times New Roman" w:cs="Times New Roman"/>
          <w:sz w:val="24"/>
          <w:szCs w:val="24"/>
          <w:lang w:val="en-CA"/>
        </w:rPr>
        <w:t>distance</w:t>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 xml:space="preserve">The </w:t>
      </w:r>
      <w:r w:rsidR="006B5D89">
        <w:rPr>
          <w:rFonts w:ascii="Times New Roman" w:eastAsia="Times New Roman" w:hAnsi="Times New Roman" w:cs="Times New Roman"/>
          <w:sz w:val="24"/>
          <w:szCs w:val="24"/>
          <w:lang w:val="en-CA"/>
        </w:rPr>
        <w:lastRenderedPageBreak/>
        <w:t>populated landscape</w:t>
      </w:r>
      <w:r w:rsidR="00D2058D">
        <w:rPr>
          <w:rFonts w:ascii="Times New Roman" w:eastAsia="Times New Roman" w:hAnsi="Times New Roman" w:cs="Times New Roman"/>
          <w:sz w:val="24"/>
          <w:szCs w:val="24"/>
          <w:lang w:val="en-CA"/>
        </w:rPr>
        <w:t>, therefore,</w:t>
      </w:r>
      <w:r w:rsidR="006B5D89">
        <w:rPr>
          <w:rFonts w:ascii="Times New Roman" w:eastAsia="Times New Roman" w:hAnsi="Times New Roman" w:cs="Times New Roman"/>
          <w:sz w:val="24"/>
          <w:szCs w:val="24"/>
          <w:lang w:val="en-CA"/>
        </w:rPr>
        <w:t xml:space="preserve"> </w:t>
      </w:r>
      <w:r w:rsidR="00C6094D">
        <w:rPr>
          <w:rFonts w:ascii="Times New Roman" w:eastAsia="Times New Roman" w:hAnsi="Times New Roman" w:cs="Times New Roman"/>
          <w:sz w:val="24"/>
          <w:szCs w:val="24"/>
          <w:lang w:val="en-CA"/>
        </w:rPr>
        <w:t>contains</w:t>
      </w:r>
      <w:r w:rsidR="00C6094D"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on up to three </w:t>
      </w:r>
      <w:r w:rsidR="00C74EA1">
        <w:rPr>
          <w:rFonts w:ascii="Times New Roman" w:eastAsia="Times New Roman" w:hAnsi="Times New Roman" w:cs="Times New Roman"/>
          <w:sz w:val="24"/>
          <w:szCs w:val="24"/>
          <w:lang w:val="en-CA"/>
        </w:rPr>
        <w:t>populations in the landscape. 10</w:t>
      </w:r>
      <w:r w:rsidRPr="0007763B">
        <w:rPr>
          <w:rFonts w:ascii="Times New Roman" w:eastAsia="Times New Roman" w:hAnsi="Times New Roman" w:cs="Times New Roman"/>
          <w:sz w:val="24"/>
          <w:szCs w:val="24"/>
          <w:lang w:val="en-CA"/>
        </w:rPr>
        <w:t xml:space="preserve">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CC677C">
        <w:rPr>
          <w:rFonts w:ascii="Times New Roman" w:eastAsia="Times New Roman" w:hAnsi="Times New Roman" w:cs="Times New Roman"/>
          <w:sz w:val="24"/>
          <w:szCs w:val="24"/>
          <w:lang w:val="en-GB"/>
        </w:rPr>
        <w:t xml:space="preserve"> </w:t>
      </w:r>
      <w:r w:rsidR="00CC677C">
        <w:rPr>
          <w:rFonts w:ascii="Times New Roman" w:eastAsia="Times New Roman" w:hAnsi="Times New Roman" w:cs="Times New Roman"/>
          <w:sz w:val="24"/>
          <w:szCs w:val="24"/>
          <w:lang w:val="en-GB"/>
        </w:rPr>
        <w:fldChar w:fldCharType="begin" w:fldLock="1"/>
      </w:r>
      <w:r w:rsidR="00F95452">
        <w:rPr>
          <w:rFonts w:ascii="Times New Roman" w:eastAsia="Times New Roman" w:hAnsi="Times New Roman" w:cs="Times New Roman"/>
          <w:sz w:val="24"/>
          <w:szCs w:val="24"/>
          <w:lang w:val="en-GB"/>
        </w:rPr>
        <w:instrText>ADDIN CSL_CITATION {"citationItems":[{"id":"ITEM-1","itemData":{"DOI":"10.1093/molbev/msx197","ISSN":"15371719","abstract":"It is commonly assumed that mitochondrial DNA (mtDNA) evolves at a faster rate than nuclear DNA (nuDNA) in animals. This has contributed to the popularity of mtDNA as a molecular marker in evolutionary studies. Analyzing 121 multilocus data sets and four phylogenomic data sets encompassing 4,676 species of animals, we demonstrate that the ratio ofmitochondrial over nuclear mutation rate is highly variable among animal taxa. In nonvertebrates, such as insects and arachnids, the ratio ofmtDNA over nuDNA mutation rate varies between 2 and 6, whereas it is above 20, on average, in vertebrates such as scaled reptiles and birds. Interestingly, this variation is sufficient to explain the previous report of a similar level of mitochondrial polymorphism, on average, between vertebrates and nonvertebrates, which was originally interpreted as reflecting the effect of pervasive positive selection. Our analysis rather indicates that the among-phyla homogeneity in within-species mtDNA diversity is due to a negative correlation between mtDNA per-generation mutation rate and effective population size, irrespective of the action of natural selection. Finally, we explore the variation in the absolute per-year mutation rate of both mtDNA and nuDNA using a reduced data set for which fossil calibration is available, and discuss the potential determinants of mutation rate variation across genomes and taxa. This study has important implications regarding DNA-based identification methods in predicting that mtDNA barcoding should be less reliable in nonvertebrates than in vertebrates.","author":[{"dropping-particle":"","family":"Allio","given":"Remi","non-dropping-particle":"","parse-names":false,"suffix":""},{"dropping-particle":"","family":"Donega","given":"Stefano","non-dropping-particle":"","parse-names":false,"suffix":""},{"dropping-particle":"","family":"Galtier","given":"Nicolas","non-dropping-particle":"","parse-names":false,"suffix":""},{"dropping-particle":"","family":"Nabholz","given":"Benoit","non-dropping-particle":"","parse-names":false,"suffix":""}],"container-title":"Molecular Biology and Evolution","id":"ITEM-1","issue":"11","issued":{"date-parts":[["2017"]]},"page":"2762-2772","title":"Large variation in the ratio of mitochondrial to nuclear mutation rate across animals: Implications for genetic diversity and the use of mitochondrial DNA as a molecular marker","type":"article-journal","volume":"34"},"uris":["http://www.mendeley.com/documents/?uuid=1bfabed9-585b-49eb-a9ac-2e5e6b5c8bf6"]}],"mendeley":{"formattedCitation":"(Allio, Donega, Galtier, &amp; Nabholz, 2017)","plainTextFormattedCitation":"(Allio, Donega, Galtier, &amp; Nabholz, 2017)","previouslyFormattedCitation":"(Allio, Donega, Galtier, &amp; Nabholz, 2017)"},"properties":{"noteIndex":0},"schema":"https://github.com/citation-style-language/schema/raw/master/csl-citation.json"}</w:instrText>
      </w:r>
      <w:r w:rsidR="00CC677C">
        <w:rPr>
          <w:rFonts w:ascii="Times New Roman" w:eastAsia="Times New Roman" w:hAnsi="Times New Roman" w:cs="Times New Roman"/>
          <w:sz w:val="24"/>
          <w:szCs w:val="24"/>
          <w:lang w:val="en-GB"/>
        </w:rPr>
        <w:fldChar w:fldCharType="separate"/>
      </w:r>
      <w:r w:rsidR="004C27A8" w:rsidRPr="004C27A8">
        <w:rPr>
          <w:rFonts w:ascii="Times New Roman" w:eastAsia="Times New Roman" w:hAnsi="Times New Roman" w:cs="Times New Roman"/>
          <w:noProof/>
          <w:sz w:val="24"/>
          <w:szCs w:val="24"/>
          <w:lang w:val="en-GB"/>
        </w:rPr>
        <w:t>(Allio, Donega, Galtier, &amp; Nabholz, 2017)</w:t>
      </w:r>
      <w:r w:rsidR="00CC677C">
        <w:rPr>
          <w:rFonts w:ascii="Times New Roman" w:eastAsia="Times New Roman" w:hAnsi="Times New Roman" w:cs="Times New Roman"/>
          <w:sz w:val="24"/>
          <w:szCs w:val="24"/>
          <w:lang w:val="en-GB"/>
        </w:rPr>
        <w:fldChar w:fldCharType="end"/>
      </w:r>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w:t>
      </w:r>
      <w:proofErr w:type="gramStart"/>
      <w:r w:rsidR="007C19E5">
        <w:rPr>
          <w:rFonts w:ascii="Times New Roman" w:eastAsia="Times New Roman" w:hAnsi="Times New Roman" w:cs="Times New Roman"/>
          <w:sz w:val="24"/>
          <w:szCs w:val="24"/>
          <w:lang w:val="en-GB"/>
        </w:rPr>
        <w:t>neutral</w:t>
      </w:r>
      <w:proofErr w:type="gramEnd"/>
      <w:r w:rsidR="007C19E5">
        <w:rPr>
          <w:rFonts w:ascii="Times New Roman" w:eastAsia="Times New Roman" w:hAnsi="Times New Roman" w:cs="Times New Roman"/>
          <w:sz w:val="24"/>
          <w:szCs w:val="24"/>
          <w:lang w:val="en-GB"/>
        </w:rPr>
        <w:t>,</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w:t>
      </w:r>
      <w:r w:rsidR="008B2B6D">
        <w:rPr>
          <w:rFonts w:ascii="Times New Roman" w:eastAsia="Times New Roman" w:hAnsi="Times New Roman" w:cs="Times New Roman"/>
          <w:sz w:val="24"/>
          <w:szCs w:val="24"/>
          <w:lang w:val="en-GB"/>
        </w:rPr>
        <w:t xml:space="preserve">otherwise </w:t>
      </w:r>
      <w:r w:rsidR="00864FAF">
        <w:rPr>
          <w:rFonts w:ascii="Times New Roman" w:eastAsia="Times New Roman" w:hAnsi="Times New Roman" w:cs="Times New Roman"/>
          <w:sz w:val="24"/>
          <w:szCs w:val="24"/>
          <w:lang w:val="en-GB"/>
        </w:rPr>
        <w:t>specified.</w:t>
      </w:r>
    </w:p>
    <w:p w14:paraId="32CD2D77" w14:textId="59BF67B7"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 xml:space="preserve">e simulated 180 </w:t>
      </w:r>
      <w:r w:rsidRPr="0001269B">
        <w:rPr>
          <w:rFonts w:ascii="Times New Roman" w:eastAsia="Times New Roman" w:hAnsi="Times New Roman" w:cs="Times New Roman"/>
          <w:sz w:val="24"/>
          <w:szCs w:val="24"/>
          <w:lang w:val="en-CA"/>
        </w:rPr>
        <w:t>replica</w:t>
      </w:r>
      <w:r w:rsidR="00B752BC" w:rsidRPr="0001269B">
        <w:rPr>
          <w:rFonts w:ascii="Times New Roman" w:eastAsia="Times New Roman" w:hAnsi="Times New Roman" w:cs="Times New Roman"/>
          <w:sz w:val="24"/>
          <w:szCs w:val="24"/>
          <w:lang w:val="en-CA"/>
        </w:rPr>
        <w:t>tes for each scenario</w:t>
      </w:r>
      <w:r w:rsidR="0001269B" w:rsidRPr="0001269B">
        <w:rPr>
          <w:rFonts w:ascii="Times New Roman" w:hAnsi="Times New Roman" w:cs="Times New Roman"/>
          <w:sz w:val="24"/>
          <w:szCs w:val="24"/>
        </w:rPr>
        <w:t xml:space="preserve"> (see below)</w:t>
      </w:r>
      <w:r w:rsidR="00B752BC" w:rsidRPr="0001269B">
        <w:rPr>
          <w:rFonts w:ascii="Times New Roman" w:eastAsia="Times New Roman" w:hAnsi="Times New Roman" w:cs="Times New Roman"/>
          <w:sz w:val="24"/>
          <w:szCs w:val="24"/>
          <w:lang w:val="en-CA"/>
        </w:rPr>
        <w:t>. For each</w:t>
      </w:r>
      <w:r w:rsidR="00B752BC">
        <w:rPr>
          <w:rFonts w:ascii="Times New Roman" w:eastAsia="Times New Roman" w:hAnsi="Times New Roman" w:cs="Times New Roman"/>
          <w:sz w:val="24"/>
          <w:szCs w:val="24"/>
          <w:lang w:val="en-CA"/>
        </w:rPr>
        <w:t xml:space="preserve"> replicate, we initialized the simulation with random and unique allocation</w:t>
      </w:r>
      <w:r w:rsidR="00993792">
        <w:rPr>
          <w:rFonts w:ascii="Times New Roman" w:eastAsia="Times New Roman" w:hAnsi="Times New Roman" w:cs="Times New Roman"/>
          <w:sz w:val="24"/>
          <w:szCs w:val="24"/>
          <w:lang w:val="en-CA"/>
        </w:rPr>
        <w:t>s</w:t>
      </w:r>
      <w:r w:rsidR="00B752BC">
        <w:rPr>
          <w:rFonts w:ascii="Times New Roman" w:eastAsia="Times New Roman" w:hAnsi="Times New Roman" w:cs="Times New Roman"/>
          <w:sz w:val="24"/>
          <w:szCs w:val="24"/>
          <w:lang w:val="en-CA"/>
        </w:rPr>
        <w:t xml:space="preserve"> of alleles among individuals, </w:t>
      </w:r>
      <w:commentRangeStart w:id="3"/>
      <w:commentRangeStart w:id="4"/>
      <w:r w:rsidR="00B752BC">
        <w:rPr>
          <w:rFonts w:ascii="Times New Roman" w:eastAsia="Times New Roman" w:hAnsi="Times New Roman" w:cs="Times New Roman"/>
          <w:sz w:val="24"/>
          <w:szCs w:val="24"/>
          <w:lang w:val="en-CA"/>
        </w:rPr>
        <w:t xml:space="preserve">therefore reaching maximum </w:t>
      </w:r>
      <w:commentRangeEnd w:id="3"/>
      <w:r w:rsidR="00993792">
        <w:rPr>
          <w:rStyle w:val="Marquedecommentaire"/>
        </w:rPr>
        <w:commentReference w:id="3"/>
      </w:r>
      <w:commentRangeEnd w:id="4"/>
      <w:r w:rsidR="000A5888">
        <w:rPr>
          <w:rStyle w:val="Marquedecommentaire"/>
        </w:rPr>
        <w:commentReference w:id="4"/>
      </w:r>
      <w:r w:rsidR="00B752BC">
        <w:rPr>
          <w:rFonts w:ascii="Times New Roman" w:eastAsia="Times New Roman" w:hAnsi="Times New Roman" w:cs="Times New Roman"/>
          <w:sz w:val="24"/>
          <w:szCs w:val="24"/>
          <w:lang w:val="en-CA"/>
        </w:rPr>
        <w:t>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r w:rsidRPr="0007763B">
        <w:rPr>
          <w:rFonts w:ascii="Times New Roman" w:hAnsi="Times New Roman" w:cs="Times New Roman"/>
          <w:sz w:val="24"/>
          <w:szCs w:val="24"/>
          <w:lang w:val="en-CA"/>
        </w:rPr>
        <w:t xml:space="preserve">they </w:t>
      </w:r>
      <w:r w:rsidR="00993792">
        <w:rPr>
          <w:rFonts w:ascii="Times New Roman" w:hAnsi="Times New Roman" w:cs="Times New Roman"/>
          <w:sz w:val="24"/>
          <w:szCs w:val="24"/>
          <w:lang w:val="en-CA"/>
        </w:rPr>
        <w:t>seemed</w:t>
      </w:r>
      <w:r w:rsidR="00993792" w:rsidRPr="0007763B">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 xml:space="preserve">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6CFFAEFA" w14:textId="0D2D84A7" w:rsidR="00910194" w:rsidRDefault="00331CF4"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CA"/>
        </w:rPr>
        <w:t xml:space="preserve">Many </w:t>
      </w:r>
      <w:r w:rsidR="00FC789E">
        <w:rPr>
          <w:rFonts w:ascii="Times New Roman" w:eastAsia="Times New Roman" w:hAnsi="Times New Roman" w:cs="Times New Roman"/>
          <w:sz w:val="24"/>
          <w:szCs w:val="24"/>
          <w:lang w:val="en-CA"/>
        </w:rPr>
        <w:t xml:space="preserve">demographic </w:t>
      </w:r>
      <w:r>
        <w:rPr>
          <w:rFonts w:ascii="Times New Roman" w:eastAsia="Times New Roman" w:hAnsi="Times New Roman" w:cs="Times New Roman"/>
          <w:sz w:val="24"/>
          <w:szCs w:val="24"/>
          <w:lang w:val="en-CA"/>
        </w:rPr>
        <w:t>processe</w:t>
      </w:r>
      <w:r w:rsidR="00FC789E">
        <w:rPr>
          <w:rFonts w:ascii="Times New Roman" w:eastAsia="Times New Roman" w:hAnsi="Times New Roman" w:cs="Times New Roman"/>
          <w:sz w:val="24"/>
          <w:szCs w:val="24"/>
          <w:lang w:val="en-CA"/>
        </w:rPr>
        <w:t>s</w:t>
      </w:r>
      <w:r>
        <w:rPr>
          <w:rFonts w:ascii="Times New Roman" w:eastAsia="Times New Roman" w:hAnsi="Times New Roman" w:cs="Times New Roman"/>
          <w:sz w:val="24"/>
          <w:szCs w:val="24"/>
          <w:lang w:val="en-CA"/>
        </w:rPr>
        <w:t xml:space="preserve"> may alter the genetic diversity of a </w:t>
      </w:r>
      <w:r w:rsidR="009D3685">
        <w:rPr>
          <w:rFonts w:ascii="Times New Roman" w:eastAsia="Times New Roman" w:hAnsi="Times New Roman" w:cs="Times New Roman"/>
          <w:sz w:val="24"/>
          <w:szCs w:val="24"/>
          <w:lang w:val="en-CA"/>
        </w:rPr>
        <w:t xml:space="preserve">local </w:t>
      </w:r>
      <w:r>
        <w:rPr>
          <w:rFonts w:ascii="Times New Roman" w:eastAsia="Times New Roman" w:hAnsi="Times New Roman" w:cs="Times New Roman"/>
          <w:sz w:val="24"/>
          <w:szCs w:val="24"/>
          <w:lang w:val="en-CA"/>
        </w:rPr>
        <w:t xml:space="preserve">population and we chose </w:t>
      </w:r>
      <w:r w:rsidR="00960C19">
        <w:rPr>
          <w:rFonts w:ascii="Times New Roman" w:eastAsia="Times New Roman" w:hAnsi="Times New Roman" w:cs="Times New Roman"/>
          <w:sz w:val="24"/>
          <w:szCs w:val="24"/>
          <w:lang w:val="en-CA"/>
        </w:rPr>
        <w:t xml:space="preserve">our demographic event </w:t>
      </w:r>
      <w:r w:rsidR="00FC789E">
        <w:rPr>
          <w:rFonts w:ascii="Times New Roman" w:eastAsia="Times New Roman" w:hAnsi="Times New Roman" w:cs="Times New Roman"/>
          <w:sz w:val="24"/>
          <w:szCs w:val="24"/>
          <w:lang w:val="en-CA"/>
        </w:rPr>
        <w:t>to be</w:t>
      </w:r>
      <w:r w:rsidR="00960C19">
        <w:rPr>
          <w:rFonts w:ascii="Times New Roman" w:eastAsia="Times New Roman" w:hAnsi="Times New Roman" w:cs="Times New Roman"/>
          <w:sz w:val="24"/>
          <w:szCs w:val="24"/>
          <w:lang w:val="en-CA"/>
        </w:rPr>
        <w:t xml:space="preserve"> immigration from a previously isolated population</w:t>
      </w:r>
      <w:r w:rsidR="00FC789E">
        <w:rPr>
          <w:rFonts w:ascii="Times New Roman" w:eastAsia="Times New Roman" w:hAnsi="Times New Roman" w:cs="Times New Roman"/>
          <w:sz w:val="24"/>
          <w:szCs w:val="24"/>
          <w:lang w:val="en-CA"/>
        </w:rPr>
        <w:t xml:space="preserve"> because it is </w:t>
      </w:r>
      <w:r w:rsidR="001B077C">
        <w:rPr>
          <w:rFonts w:ascii="Times New Roman" w:eastAsia="Times New Roman" w:hAnsi="Times New Roman" w:cs="Times New Roman"/>
          <w:sz w:val="24"/>
          <w:szCs w:val="24"/>
          <w:lang w:val="en-CA"/>
        </w:rPr>
        <w:t xml:space="preserve">a </w:t>
      </w:r>
      <w:r w:rsidR="00FC789E">
        <w:rPr>
          <w:rFonts w:ascii="Times New Roman" w:eastAsia="Times New Roman" w:hAnsi="Times New Roman" w:cs="Times New Roman"/>
          <w:sz w:val="24"/>
          <w:szCs w:val="24"/>
          <w:lang w:val="en-CA"/>
        </w:rPr>
        <w:t>common</w:t>
      </w:r>
      <w:r w:rsidR="001B077C">
        <w:rPr>
          <w:rFonts w:ascii="Times New Roman" w:eastAsia="Times New Roman" w:hAnsi="Times New Roman" w:cs="Times New Roman"/>
          <w:sz w:val="24"/>
          <w:szCs w:val="24"/>
          <w:lang w:val="en-CA"/>
        </w:rPr>
        <w:t>ly studied process</w:t>
      </w:r>
      <w:r w:rsidR="00FC789E">
        <w:rPr>
          <w:rFonts w:ascii="Times New Roman" w:eastAsia="Times New Roman" w:hAnsi="Times New Roman" w:cs="Times New Roman"/>
          <w:sz w:val="24"/>
          <w:szCs w:val="24"/>
          <w:lang w:val="en-CA"/>
        </w:rPr>
        <w:t xml:space="preserve"> in the empirical literature</w:t>
      </w:r>
      <w:r>
        <w:rPr>
          <w:rFonts w:ascii="Times New Roman" w:eastAsia="Times New Roman" w:hAnsi="Times New Roman" w:cs="Times New Roman"/>
          <w:sz w:val="24"/>
          <w:szCs w:val="24"/>
          <w:lang w:val="en-CA"/>
        </w:rPr>
        <w:t xml:space="preserve">. </w:t>
      </w:r>
      <w:r w:rsidR="008B2B6D">
        <w:rPr>
          <w:rFonts w:ascii="Times New Roman" w:eastAsia="Times New Roman" w:hAnsi="Times New Roman" w:cs="Times New Roman"/>
          <w:sz w:val="24"/>
          <w:szCs w:val="24"/>
          <w:lang w:val="en-GB"/>
        </w:rPr>
        <w:t xml:space="preserve">When modelling immigration, we </w:t>
      </w:r>
      <w:r w:rsidR="008647FB">
        <w:rPr>
          <w:rFonts w:ascii="Times New Roman" w:eastAsia="Times New Roman" w:hAnsi="Times New Roman" w:cs="Times New Roman"/>
          <w:sz w:val="24"/>
          <w:szCs w:val="24"/>
          <w:lang w:val="en-GB"/>
        </w:rPr>
        <w:t>simulate</w:t>
      </w:r>
      <w:r w:rsidR="008B2B6D">
        <w:rPr>
          <w:rFonts w:ascii="Times New Roman" w:eastAsia="Times New Roman" w:hAnsi="Times New Roman" w:cs="Times New Roman"/>
          <w:sz w:val="24"/>
          <w:szCs w:val="24"/>
          <w:lang w:val="en-GB"/>
        </w:rPr>
        <w:t>d</w:t>
      </w:r>
      <w:r w:rsidR="008647FB">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immigration</w:t>
      </w:r>
      <w:r w:rsidR="008647FB">
        <w:rPr>
          <w:rFonts w:ascii="Times New Roman" w:eastAsia="Times New Roman" w:hAnsi="Times New Roman" w:cs="Times New Roman"/>
          <w:sz w:val="24"/>
          <w:szCs w:val="24"/>
          <w:lang w:val="en-GB"/>
        </w:rPr>
        <w:t xml:space="preserve"> from a </w:t>
      </w:r>
      <w:r w:rsidR="008B2B6D">
        <w:rPr>
          <w:rFonts w:ascii="Times New Roman" w:eastAsia="Times New Roman" w:hAnsi="Times New Roman" w:cs="Times New Roman"/>
          <w:sz w:val="24"/>
          <w:szCs w:val="24"/>
          <w:lang w:val="en-GB"/>
        </w:rPr>
        <w:t>population that was separate from our 5</w:t>
      </w:r>
      <w:r w:rsidR="00993792">
        <w:rPr>
          <w:rFonts w:ascii="Times New Roman" w:eastAsia="Times New Roman" w:hAnsi="Times New Roman" w:cs="Times New Roman"/>
          <w:sz w:val="24"/>
          <w:szCs w:val="24"/>
          <w:lang w:val="en-CA"/>
        </w:rPr>
        <w:sym w:font="Symbol" w:char="F0B4"/>
      </w:r>
      <w:r w:rsidR="008B2B6D">
        <w:rPr>
          <w:rFonts w:ascii="Times New Roman" w:eastAsia="Times New Roman" w:hAnsi="Times New Roman" w:cs="Times New Roman"/>
          <w:sz w:val="24"/>
          <w:szCs w:val="24"/>
          <w:lang w:val="en-GB"/>
        </w:rPr>
        <w:t xml:space="preserve">5 grid (i.e., population </w:t>
      </w:r>
      <w:r w:rsidR="00925D59">
        <w:rPr>
          <w:rFonts w:ascii="Times New Roman" w:eastAsia="Times New Roman" w:hAnsi="Times New Roman" w:cs="Times New Roman"/>
          <w:sz w:val="24"/>
          <w:szCs w:val="24"/>
          <w:lang w:val="en-GB"/>
        </w:rPr>
        <w:t>#</w:t>
      </w:r>
      <w:r w:rsidR="008B2B6D">
        <w:rPr>
          <w:rFonts w:ascii="Times New Roman" w:eastAsia="Times New Roman" w:hAnsi="Times New Roman" w:cs="Times New Roman"/>
          <w:sz w:val="24"/>
          <w:szCs w:val="24"/>
          <w:lang w:val="en-GB"/>
        </w:rPr>
        <w:t>26).</w:t>
      </w:r>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w:t>
      </w:r>
      <w:r w:rsidR="0054565E">
        <w:rPr>
          <w:rFonts w:ascii="Times New Roman" w:eastAsia="Times New Roman" w:hAnsi="Times New Roman" w:cs="Times New Roman"/>
          <w:sz w:val="24"/>
          <w:szCs w:val="24"/>
          <w:lang w:val="en-GB"/>
        </w:rPr>
        <w:t>historical</w:t>
      </w:r>
      <w:r w:rsidR="008647FB">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r w:rsidR="00925D59">
        <w:rPr>
          <w:rFonts w:ascii="Times New Roman" w:eastAsia="Times New Roman" w:hAnsi="Times New Roman" w:cs="Times New Roman"/>
          <w:sz w:val="24"/>
          <w:szCs w:val="24"/>
          <w:lang w:val="en-GB"/>
        </w:rPr>
        <w:t xml:space="preserve">in </w:t>
      </w:r>
      <w:r w:rsidR="0054565E">
        <w:rPr>
          <w:rFonts w:ascii="Times New Roman" w:eastAsia="Times New Roman" w:hAnsi="Times New Roman" w:cs="Times New Roman"/>
          <w:sz w:val="24"/>
          <w:szCs w:val="24"/>
          <w:lang w:val="en-GB"/>
        </w:rPr>
        <w:t>genetic data</w:t>
      </w:r>
      <w:r w:rsidR="00925D59" w:rsidRPr="00925D59">
        <w:rPr>
          <w:rFonts w:ascii="Times New Roman" w:hAnsi="Times New Roman" w:cs="Times New Roman"/>
          <w:sz w:val="24"/>
          <w:szCs w:val="24"/>
          <w:lang w:val="en-CA"/>
        </w:rPr>
        <w:t xml:space="preserve"> </w:t>
      </w:r>
      <w:r w:rsidR="00925D59">
        <w:rPr>
          <w:rFonts w:ascii="Times New Roman" w:hAnsi="Times New Roman" w:cs="Times New Roman"/>
          <w:sz w:val="24"/>
          <w:szCs w:val="24"/>
          <w:lang w:val="en-CA"/>
        </w:rPr>
        <w:t>due to immigration</w:t>
      </w:r>
      <w:r w:rsidR="00910194">
        <w:rPr>
          <w:rFonts w:ascii="Times New Roman" w:eastAsia="Times New Roman" w:hAnsi="Times New Roman" w:cs="Times New Roman"/>
          <w:sz w:val="24"/>
          <w:szCs w:val="24"/>
          <w:lang w:val="en-GB"/>
        </w:rPr>
        <w:t xml:space="preserve">. 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w:t>
      </w:r>
      <w:r w:rsidR="008B2B6D">
        <w:rPr>
          <w:rFonts w:ascii="Times New Roman" w:eastAsia="Times New Roman" w:hAnsi="Times New Roman" w:cs="Times New Roman"/>
          <w:sz w:val="24"/>
          <w:szCs w:val="24"/>
          <w:lang w:val="en-GB"/>
        </w:rPr>
        <w:t xml:space="preserve">simulated </w:t>
      </w:r>
      <w:r w:rsidR="00910194">
        <w:rPr>
          <w:rFonts w:ascii="Times New Roman" w:eastAsia="Times New Roman" w:hAnsi="Times New Roman" w:cs="Times New Roman"/>
          <w:sz w:val="24"/>
          <w:szCs w:val="24"/>
          <w:lang w:val="en-GB"/>
        </w:rPr>
        <w:t>demographic event</w:t>
      </w:r>
      <w:r w:rsidR="008B2B6D">
        <w:rPr>
          <w:rFonts w:ascii="Times New Roman" w:eastAsia="Times New Roman" w:hAnsi="Times New Roman" w:cs="Times New Roman"/>
          <w:sz w:val="24"/>
          <w:szCs w:val="24"/>
          <w:lang w:val="en-GB"/>
        </w:rPr>
        <w:t>s</w:t>
      </w:r>
      <w:r w:rsidR="00910194">
        <w:rPr>
          <w:rFonts w:ascii="Times New Roman" w:eastAsia="Times New Roman" w:hAnsi="Times New Roman" w:cs="Times New Roman"/>
          <w:sz w:val="24"/>
          <w:szCs w:val="24"/>
          <w:lang w:val="en-GB"/>
        </w:rPr>
        <w:t xml:space="preserve">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 xml:space="preserve">to disperse </w:t>
      </w:r>
      <w:r w:rsidR="006F69BC">
        <w:rPr>
          <w:rFonts w:ascii="Times New Roman" w:eastAsia="Times New Roman" w:hAnsi="Times New Roman" w:cs="Times New Roman"/>
          <w:sz w:val="24"/>
          <w:szCs w:val="24"/>
          <w:lang w:val="en-GB"/>
        </w:rPr>
        <w:t>into the simulation grid</w:t>
      </w:r>
      <w:r w:rsidR="00910194">
        <w:rPr>
          <w:rFonts w:ascii="Times New Roman" w:eastAsia="Times New Roman" w:hAnsi="Times New Roman" w:cs="Times New Roman"/>
          <w:sz w:val="24"/>
          <w:szCs w:val="24"/>
          <w:lang w:val="en-GB"/>
        </w:rPr>
        <w:t>.</w:t>
      </w:r>
    </w:p>
    <w:p w14:paraId="7FB032A3" w14:textId="2A05FF82" w:rsidR="00DA3E21" w:rsidRDefault="00DA3E21" w:rsidP="00DA3E2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lastRenderedPageBreak/>
        <w:t xml:space="preserve">We examined the influence of dispersal and </w:t>
      </w:r>
      <w:r w:rsidR="00B922D5">
        <w:rPr>
          <w:rFonts w:ascii="Times New Roman" w:hAnsi="Times New Roman" w:cs="Times New Roman"/>
          <w:sz w:val="24"/>
          <w:szCs w:val="24"/>
          <w:lang w:val="en-CA"/>
        </w:rPr>
        <w:t xml:space="preserve">the </w:t>
      </w:r>
      <w:r w:rsidRPr="0007763B">
        <w:rPr>
          <w:rFonts w:ascii="Times New Roman" w:hAnsi="Times New Roman" w:cs="Times New Roman"/>
          <w:sz w:val="24"/>
          <w:szCs w:val="24"/>
          <w:lang w:val="en-CA"/>
        </w:rPr>
        <w:t xml:space="preserve">spatial extent </w:t>
      </w:r>
      <w:r w:rsidR="00B922D5">
        <w:rPr>
          <w:rFonts w:ascii="Times New Roman" w:hAnsi="Times New Roman" w:cs="Times New Roman"/>
          <w:sz w:val="24"/>
          <w:szCs w:val="24"/>
          <w:lang w:val="en-CA"/>
        </w:rPr>
        <w:t xml:space="preserve">of </w:t>
      </w:r>
      <w:r w:rsidR="00B922D5" w:rsidRPr="0007763B">
        <w:rPr>
          <w:rFonts w:ascii="Times New Roman" w:hAnsi="Times New Roman" w:cs="Times New Roman"/>
          <w:sz w:val="24"/>
          <w:szCs w:val="24"/>
          <w:lang w:val="en-CA"/>
        </w:rPr>
        <w:t>demographic event</w:t>
      </w:r>
      <w:r w:rsidR="00925D59">
        <w:rPr>
          <w:rFonts w:ascii="Times New Roman" w:hAnsi="Times New Roman" w:cs="Times New Roman"/>
          <w:sz w:val="24"/>
          <w:szCs w:val="24"/>
          <w:lang w:val="en-CA"/>
        </w:rPr>
        <w:t>s</w:t>
      </w:r>
      <w:r w:rsidR="00B922D5"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(number of </w:t>
      </w:r>
      <w:r w:rsidR="00B922D5">
        <w:rPr>
          <w:rFonts w:ascii="Times New Roman" w:hAnsi="Times New Roman" w:cs="Times New Roman"/>
          <w:sz w:val="24"/>
          <w:szCs w:val="24"/>
          <w:lang w:val="en-CA"/>
        </w:rPr>
        <w:t xml:space="preserve">affected </w:t>
      </w:r>
      <w:r>
        <w:rPr>
          <w:rFonts w:ascii="Times New Roman" w:hAnsi="Times New Roman" w:cs="Times New Roman"/>
          <w:sz w:val="24"/>
          <w:szCs w:val="24"/>
          <w:lang w:val="en-CA"/>
        </w:rPr>
        <w:t>populations)</w:t>
      </w:r>
      <w:r w:rsidR="00925D59">
        <w:rPr>
          <w:rFonts w:ascii="Times New Roman" w:hAnsi="Times New Roman" w:cs="Times New Roman"/>
          <w:sz w:val="24"/>
          <w:szCs w:val="24"/>
          <w:lang w:val="en-CA"/>
        </w:rPr>
        <w:t xml:space="preserve">, which were </w:t>
      </w:r>
      <w:r w:rsidR="00842FC3">
        <w:rPr>
          <w:rFonts w:ascii="Times New Roman" w:hAnsi="Times New Roman" w:cs="Times New Roman"/>
          <w:sz w:val="24"/>
          <w:szCs w:val="24"/>
          <w:lang w:val="en-CA"/>
        </w:rPr>
        <w:t>s</w:t>
      </w:r>
      <w:r w:rsidR="00925D59">
        <w:rPr>
          <w:rFonts w:ascii="Times New Roman" w:hAnsi="Times New Roman" w:cs="Times New Roman"/>
          <w:sz w:val="24"/>
          <w:szCs w:val="24"/>
          <w:lang w:val="en-CA"/>
        </w:rPr>
        <w:t>imulation parameters,</w:t>
      </w:r>
      <w:r>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on the persistence of genetic spatial legacies</w:t>
      </w:r>
      <w:r w:rsidR="00842FC3">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 xml:space="preserve">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dispersal</w:t>
      </w:r>
      <w:r w:rsidR="0001269B">
        <w:rPr>
          <w:rFonts w:ascii="Times New Roman" w:hAnsi="Times New Roman" w:cs="Times New Roman"/>
          <w:sz w:val="24"/>
          <w:szCs w:val="24"/>
          <w:lang w:val="en-CA"/>
        </w:rPr>
        <w:t xml:space="preserve"> (see below)</w:t>
      </w:r>
      <w:r w:rsidRPr="0007763B">
        <w:rPr>
          <w:rFonts w:ascii="Times New Roman" w:hAnsi="Times New Roman" w:cs="Times New Roman"/>
          <w:sz w:val="24"/>
          <w:szCs w:val="24"/>
          <w:lang w:val="en-CA"/>
        </w:rPr>
        <w:t xml:space="preserve">, and </w:t>
      </w:r>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w:t>
      </w:r>
      <w:r w:rsidR="00A3254C">
        <w:rPr>
          <w:rFonts w:ascii="Times New Roman" w:hAnsi="Times New Roman" w:cs="Times New Roman"/>
          <w:sz w:val="24"/>
          <w:szCs w:val="24"/>
          <w:lang w:val="en-CA"/>
        </w:rPr>
        <w:t xml:space="preserve">(1, 2, 3) </w:t>
      </w:r>
      <w:r w:rsidRPr="0007763B">
        <w:rPr>
          <w:rFonts w:ascii="Times New Roman" w:hAnsi="Times New Roman" w:cs="Times New Roman"/>
          <w:sz w:val="24"/>
          <w:szCs w:val="24"/>
          <w:lang w:val="en-CA"/>
        </w:rPr>
        <w:t>affected</w:t>
      </w:r>
      <w:r>
        <w:rPr>
          <w:rFonts w:ascii="Times New Roman" w:hAnsi="Times New Roman" w:cs="Times New Roman"/>
          <w:sz w:val="24"/>
          <w:szCs w:val="24"/>
          <w:lang w:val="en-CA"/>
        </w:rPr>
        <w:t xml:space="preserve"> for a total of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w:t>
      </w:r>
      <w:r>
        <w:rPr>
          <w:rFonts w:ascii="Times New Roman" w:hAnsi="Times New Roman" w:cs="Times New Roman"/>
          <w:sz w:val="24"/>
          <w:szCs w:val="24"/>
          <w:lang w:val="en-CA"/>
        </w:rPr>
        <w:t>1620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w:t>
      </w:r>
      <w:r w:rsidR="00DF3A37">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for this experiment</w:t>
      </w:r>
      <w:r w:rsidR="00257C14">
        <w:rPr>
          <w:rFonts w:ascii="Times New Roman" w:hAnsi="Times New Roman" w:cs="Times New Roman"/>
          <w:sz w:val="24"/>
          <w:szCs w:val="24"/>
          <w:lang w:val="en-CA"/>
        </w:rPr>
        <w:t>,</w:t>
      </w:r>
      <w:r w:rsidR="00614ACA">
        <w:rPr>
          <w:rFonts w:ascii="Times New Roman" w:hAnsi="Times New Roman" w:cs="Times New Roman"/>
          <w:sz w:val="24"/>
          <w:szCs w:val="24"/>
          <w:lang w:val="en-CA"/>
        </w:rPr>
        <w:t xml:space="preserve"> aside from the control </w:t>
      </w:r>
      <w:r w:rsidR="00257C14">
        <w:rPr>
          <w:rFonts w:ascii="Times New Roman" w:hAnsi="Times New Roman" w:cs="Times New Roman"/>
          <w:sz w:val="24"/>
          <w:szCs w:val="24"/>
          <w:lang w:val="en-CA"/>
        </w:rPr>
        <w:t>simulations</w:t>
      </w:r>
      <w:r w:rsidR="008A219E">
        <w:rPr>
          <w:rFonts w:ascii="Times New Roman" w:hAnsi="Times New Roman" w:cs="Times New Roman"/>
          <w:sz w:val="24"/>
          <w:szCs w:val="24"/>
          <w:lang w:val="en-CA"/>
        </w:rPr>
        <w:t xml:space="preserve"> described below</w:t>
      </w:r>
      <w:r w:rsidR="00614ACA">
        <w:rPr>
          <w:rFonts w:ascii="Times New Roman" w:hAnsi="Times New Roman" w:cs="Times New Roman"/>
          <w:sz w:val="24"/>
          <w:szCs w:val="24"/>
          <w:lang w:val="en-CA"/>
        </w:rPr>
        <w:t xml:space="preserve"> (</w:t>
      </w:r>
      <w:r w:rsidR="00B922D5">
        <w:rPr>
          <w:rFonts w:ascii="Times New Roman" w:hAnsi="Times New Roman" w:cs="Times New Roman"/>
          <w:sz w:val="24"/>
          <w:szCs w:val="24"/>
          <w:lang w:val="en-CA"/>
        </w:rPr>
        <w:t>Table 1</w:t>
      </w:r>
      <w:r w:rsidR="00614ACA">
        <w:rPr>
          <w:rFonts w:ascii="Times New Roman" w:hAnsi="Times New Roman" w:cs="Times New Roman"/>
          <w:sz w:val="24"/>
          <w:szCs w:val="24"/>
          <w:lang w:val="en-CA"/>
        </w:rPr>
        <w:t>)</w:t>
      </w:r>
      <w:r w:rsidRPr="0007763B">
        <w:rPr>
          <w:rFonts w:ascii="Times New Roman" w:hAnsi="Times New Roman" w:cs="Times New Roman"/>
          <w:sz w:val="24"/>
          <w:szCs w:val="24"/>
          <w:lang w:val="en-CA"/>
        </w:rPr>
        <w:t>. In the next sections, we detail how we modelled th</w:t>
      </w:r>
      <w:r>
        <w:rPr>
          <w:rFonts w:ascii="Times New Roman" w:hAnsi="Times New Roman" w:cs="Times New Roman"/>
          <w:sz w:val="24"/>
          <w:szCs w:val="24"/>
          <w:lang w:val="en-CA"/>
        </w:rPr>
        <w:t xml:space="preserve">e </w:t>
      </w:r>
      <w:r w:rsidR="00AC7B7B">
        <w:rPr>
          <w:rFonts w:ascii="Times New Roman" w:hAnsi="Times New Roman" w:cs="Times New Roman"/>
          <w:sz w:val="24"/>
          <w:szCs w:val="24"/>
          <w:lang w:val="en-CA"/>
        </w:rPr>
        <w:t>two</w:t>
      </w:r>
      <w:r>
        <w:rPr>
          <w:rFonts w:ascii="Times New Roman" w:hAnsi="Times New Roman" w:cs="Times New Roman"/>
          <w:sz w:val="24"/>
          <w:szCs w:val="24"/>
          <w:lang w:val="en-CA"/>
        </w:rPr>
        <w:t xml:space="preserve"> experimental factors.</w:t>
      </w:r>
    </w:p>
    <w:p w14:paraId="43752243" w14:textId="77777777" w:rsidR="00DA3E21" w:rsidRPr="00DA3E21" w:rsidRDefault="00DA3E21" w:rsidP="00A51948">
      <w:pPr>
        <w:autoSpaceDE w:val="0"/>
        <w:autoSpaceDN w:val="0"/>
        <w:adjustRightInd w:val="0"/>
        <w:spacing w:before="240" w:after="0" w:line="480" w:lineRule="auto"/>
        <w:rPr>
          <w:rFonts w:ascii="Times New Roman" w:eastAsia="Times New Roman" w:hAnsi="Times New Roman" w:cs="Times New Roman"/>
          <w:sz w:val="24"/>
          <w:szCs w:val="24"/>
          <w:lang w:val="en-CA"/>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5664E707"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model dispersal, we </w:t>
      </w:r>
      <w:r w:rsidR="00E12952" w:rsidRPr="00E12952">
        <w:rPr>
          <w:rFonts w:ascii="Times New Roman" w:eastAsia="Times New Roman" w:hAnsi="Times New Roman" w:cs="Times New Roman"/>
          <w:sz w:val="24"/>
          <w:szCs w:val="24"/>
          <w:lang w:val="en-CA"/>
        </w:rPr>
        <w:t xml:space="preserve">weighted </w:t>
      </w:r>
      <w:r w:rsidR="00DB693D">
        <w:rPr>
          <w:rFonts w:ascii="Times New Roman" w:eastAsia="Times New Roman" w:hAnsi="Times New Roman" w:cs="Times New Roman"/>
          <w:sz w:val="24"/>
          <w:szCs w:val="24"/>
          <w:lang w:val="en-CA"/>
        </w:rPr>
        <w:t xml:space="preserve">the </w:t>
      </w:r>
      <w:r w:rsidR="00E12952" w:rsidRPr="00E12952">
        <w:rPr>
          <w:rFonts w:ascii="Times New Roman" w:eastAsia="Times New Roman" w:hAnsi="Times New Roman" w:cs="Times New Roman"/>
          <w:sz w:val="24"/>
          <w:szCs w:val="24"/>
          <w:lang w:val="en-CA"/>
        </w:rPr>
        <w:t>geographic distances between popu</w:t>
      </w:r>
      <w:r w:rsidR="00E9164A">
        <w:rPr>
          <w:rFonts w:ascii="Times New Roman" w:eastAsia="Times New Roman" w:hAnsi="Times New Roman" w:cs="Times New Roman"/>
          <w:sz w:val="24"/>
          <w:szCs w:val="24"/>
          <w:lang w:val="en-CA"/>
        </w:rPr>
        <w:t>lati</w:t>
      </w:r>
      <w:r w:rsidR="00E12952" w:rsidRPr="00E12952">
        <w:rPr>
          <w:rFonts w:ascii="Times New Roman" w:eastAsia="Times New Roman" w:hAnsi="Times New Roman" w:cs="Times New Roman"/>
          <w:sz w:val="24"/>
          <w:szCs w:val="24"/>
          <w:lang w:val="en-CA"/>
        </w:rPr>
        <w:t xml:space="preserve">ons using a </w:t>
      </w:r>
      <w:r w:rsidR="00E12952">
        <w:rPr>
          <w:rFonts w:ascii="Times New Roman" w:eastAsia="Times New Roman" w:hAnsi="Times New Roman" w:cs="Times New Roman"/>
          <w:sz w:val="24"/>
          <w:szCs w:val="24"/>
          <w:lang w:val="en-CA"/>
        </w:rPr>
        <w:t>power</w:t>
      </w:r>
      <w:r w:rsidR="00E9164A">
        <w:rPr>
          <w:rFonts w:ascii="Times New Roman" w:eastAsia="Times New Roman" w:hAnsi="Times New Roman" w:cs="Times New Roman"/>
          <w:sz w:val="24"/>
          <w:szCs w:val="24"/>
          <w:lang w:val="en-CA"/>
        </w:rPr>
        <w:t xml:space="preserve"> </w:t>
      </w:r>
      <w:r w:rsidR="00E12952">
        <w:rPr>
          <w:rFonts w:ascii="Times New Roman" w:eastAsia="Times New Roman" w:hAnsi="Times New Roman" w:cs="Times New Roman"/>
          <w:sz w:val="24"/>
          <w:szCs w:val="24"/>
          <w:lang w:val="en-CA"/>
        </w:rPr>
        <w:t>law</w:t>
      </w:r>
      <w:r w:rsidR="00E12952" w:rsidRPr="00E12952">
        <w:rPr>
          <w:rFonts w:ascii="Times New Roman" w:eastAsia="Times New Roman" w:hAnsi="Times New Roman" w:cs="Times New Roman"/>
          <w:sz w:val="24"/>
          <w:szCs w:val="24"/>
          <w:lang w:val="en-CA"/>
        </w:rPr>
        <w:t xml:space="preserve"> function</w:t>
      </w:r>
      <w:r w:rsidR="00E12952">
        <w:rPr>
          <w:rFonts w:ascii="Times New Roman" w:eastAsia="Times New Roman" w:hAnsi="Times New Roman" w:cs="Times New Roman"/>
          <w:sz w:val="24"/>
          <w:szCs w:val="24"/>
          <w:lang w:val="en-CA"/>
        </w:rPr>
        <w:t>,</w:t>
      </w:r>
      <w:r w:rsidR="00B14D5E">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 xml:space="preserve">represents how </w:t>
      </w:r>
      <w:r w:rsidR="006B08FC">
        <w:rPr>
          <w:rFonts w:ascii="Times New Roman" w:eastAsia="Times New Roman" w:hAnsi="Times New Roman" w:cs="Times New Roman"/>
          <w:sz w:val="24"/>
          <w:szCs w:val="24"/>
          <w:lang w:val="en-CA"/>
        </w:rPr>
        <w:t xml:space="preserve">difficult </w:t>
      </w:r>
      <w:r w:rsidR="006754D0">
        <w:rPr>
          <w:rFonts w:ascii="Times New Roman" w:eastAsia="Times New Roman" w:hAnsi="Times New Roman" w:cs="Times New Roman"/>
          <w:sz w:val="24"/>
          <w:szCs w:val="24"/>
          <w:lang w:val="en-CA"/>
        </w:rPr>
        <w:t xml:space="preserve">it is to disperse </w:t>
      </w:r>
      <w:r w:rsidR="00DB693D">
        <w:rPr>
          <w:rFonts w:ascii="Times New Roman" w:eastAsia="Times New Roman" w:hAnsi="Times New Roman" w:cs="Times New Roman"/>
          <w:sz w:val="24"/>
          <w:szCs w:val="24"/>
          <w:lang w:val="en-CA"/>
        </w:rPr>
        <w:t xml:space="preserve">and </w:t>
      </w:r>
      <w:r w:rsidR="006754D0">
        <w:rPr>
          <w:rFonts w:ascii="Times New Roman" w:eastAsia="Times New Roman" w:hAnsi="Times New Roman" w:cs="Times New Roman"/>
          <w:sz w:val="24"/>
          <w:szCs w:val="24"/>
          <w:lang w:val="en-CA"/>
        </w:rPr>
        <w:t xml:space="preserve">high values of </w:t>
      </w:r>
      <w:r w:rsidR="006754D0" w:rsidRPr="00F135FE">
        <w:rPr>
          <w:rFonts w:ascii="Times New Roman" w:eastAsia="Times New Roman" w:hAnsi="Times New Roman" w:cs="Times New Roman"/>
          <w:i/>
          <w:sz w:val="24"/>
          <w:szCs w:val="24"/>
          <w:lang w:val="en-CA"/>
        </w:rPr>
        <w:t>B</w:t>
      </w:r>
      <w:r w:rsidR="006754D0">
        <w:rPr>
          <w:rFonts w:ascii="Times New Roman" w:eastAsia="Times New Roman" w:hAnsi="Times New Roman" w:cs="Times New Roman"/>
          <w:sz w:val="24"/>
          <w:szCs w:val="24"/>
          <w:lang w:val="en-CA"/>
        </w:rPr>
        <w:t xml:space="preserve">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in the </w:t>
      </w:r>
      <w:proofErr w:type="spellStart"/>
      <w:r w:rsidRPr="003A1360">
        <w:rPr>
          <w:rFonts w:ascii="Times New Roman" w:eastAsia="Times New Roman" w:hAnsi="Times New Roman" w:cs="Times New Roman"/>
          <w:i/>
          <w:sz w:val="24"/>
          <w:szCs w:val="24"/>
          <w:lang w:val="en-CA"/>
        </w:rPr>
        <w:t>CDMetaPOP</w:t>
      </w:r>
      <w:proofErr w:type="spellEnd"/>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 xml:space="preserve">his </w:t>
      </w:r>
      <w:r w:rsidR="00955C73">
        <w:rPr>
          <w:rFonts w:ascii="Times New Roman" w:eastAsia="Times New Roman" w:hAnsi="Times New Roman" w:cs="Times New Roman"/>
          <w:sz w:val="24"/>
          <w:szCs w:val="24"/>
          <w:lang w:val="en-CA"/>
        </w:rPr>
        <w:t>produced values in the [0,1] range, which are considered to represent</w:t>
      </w:r>
      <w:r w:rsidR="00284908">
        <w:rPr>
          <w:rFonts w:ascii="Times New Roman" w:eastAsia="Times New Roman" w:hAnsi="Times New Roman" w:cs="Times New Roman"/>
          <w:sz w:val="24"/>
          <w:szCs w:val="24"/>
          <w:lang w:val="en-CA"/>
        </w:rPr>
        <w:t xml:space="preserve"> </w:t>
      </w:r>
      <w:r w:rsidR="00720E9A">
        <w:rPr>
          <w:rFonts w:ascii="Times New Roman" w:eastAsia="Times New Roman" w:hAnsi="Times New Roman" w:cs="Times New Roman"/>
          <w:sz w:val="24"/>
          <w:szCs w:val="24"/>
          <w:lang w:val="en-CA"/>
        </w:rPr>
        <w:t>probabilit</w:t>
      </w:r>
      <w:r w:rsidR="00955C73">
        <w:rPr>
          <w:rFonts w:ascii="Times New Roman" w:eastAsia="Times New Roman" w:hAnsi="Times New Roman" w:cs="Times New Roman"/>
          <w:sz w:val="24"/>
          <w:szCs w:val="24"/>
          <w:lang w:val="en-CA"/>
        </w:rPr>
        <w:t>ies</w:t>
      </w:r>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w:t>
      </w:r>
      <w:r w:rsidR="00955C73">
        <w:rPr>
          <w:rFonts w:ascii="Times New Roman" w:eastAsia="Times New Roman" w:hAnsi="Times New Roman" w:cs="Times New Roman"/>
          <w:sz w:val="24"/>
          <w:szCs w:val="24"/>
          <w:lang w:val="en-CA"/>
        </w:rPr>
        <w:t>to a cell located at that</w:t>
      </w:r>
      <w:r w:rsidR="006E412E">
        <w:rPr>
          <w:rFonts w:ascii="Times New Roman" w:eastAsia="Times New Roman" w:hAnsi="Times New Roman" w:cs="Times New Roman"/>
          <w:sz w:val="24"/>
          <w:szCs w:val="24"/>
          <w:lang w:val="en-CA"/>
        </w:rPr>
        <w:t xml:space="preserve">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population movement</w:t>
      </w:r>
      <w:r w:rsidR="006D3001">
        <w:rPr>
          <w:rFonts w:ascii="Times New Roman" w:eastAsia="Times New Roman" w:hAnsi="Times New Roman" w:cs="Times New Roman"/>
          <w:sz w:val="24"/>
          <w:szCs w:val="24"/>
          <w:lang w:val="en-CA"/>
        </w:rPr>
        <w:t>s</w:t>
      </w:r>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distance dispersal.</w:t>
      </w:r>
    </w:p>
    <w:p w14:paraId="7429503B" w14:textId="4C9C3C4E"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 xml:space="preserve">was selected randomly from the set of populations available at the </w:t>
      </w:r>
      <w:r w:rsidR="00A212A8">
        <w:rPr>
          <w:rFonts w:ascii="Times New Roman" w:hAnsi="Times New Roman" w:cs="Times New Roman"/>
          <w:sz w:val="24"/>
          <w:szCs w:val="24"/>
          <w:lang w:val="en-CA"/>
        </w:rPr>
        <w:t>given</w:t>
      </w:r>
      <w:r w:rsidR="006D3001">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distance</w:t>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t xml:space="preserve">Individuals </w:t>
      </w:r>
      <w:r w:rsidR="003A1360">
        <w:rPr>
          <w:rFonts w:ascii="Times New Roman" w:eastAsia="Times New Roman" w:hAnsi="Times New Roman" w:cs="Times New Roman"/>
          <w:sz w:val="24"/>
          <w:szCs w:val="24"/>
          <w:lang w:val="en-CA"/>
        </w:rPr>
        <w:t xml:space="preserve">always </w:t>
      </w:r>
      <w:r w:rsidR="00131252">
        <w:rPr>
          <w:rFonts w:ascii="Times New Roman" w:eastAsia="Times New Roman" w:hAnsi="Times New Roman" w:cs="Times New Roman"/>
          <w:sz w:val="24"/>
          <w:szCs w:val="24"/>
          <w:lang w:val="en-CA"/>
        </w:rPr>
        <w:t>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w:t>
      </w:r>
      <w:r w:rsidR="00C74EA1">
        <w:rPr>
          <w:rFonts w:ascii="Times New Roman" w:hAnsi="Times New Roman" w:cs="Times New Roman"/>
          <w:sz w:val="24"/>
          <w:szCs w:val="24"/>
          <w:lang w:val="en-CA"/>
        </w:rPr>
        <w:t>moder</w:t>
      </w:r>
      <w:r w:rsidR="004E13A5" w:rsidRPr="0007763B">
        <w:rPr>
          <w:rFonts w:ascii="Times New Roman" w:hAnsi="Times New Roman" w:cs="Times New Roman"/>
          <w:sz w:val="24"/>
          <w:szCs w:val="24"/>
          <w:lang w:val="en-CA"/>
        </w:rPr>
        <w:t xml:space="preserve">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20C24CA9" w14:textId="77777777" w:rsidR="006801C5" w:rsidRDefault="006801C5" w:rsidP="00A51948">
      <w:pPr>
        <w:spacing w:before="240" w:line="480" w:lineRule="auto"/>
        <w:rPr>
          <w:rFonts w:ascii="Times New Roman" w:hAnsi="Times New Roman" w:cs="Times New Roman"/>
          <w:sz w:val="24"/>
          <w:szCs w:val="24"/>
          <w:lang w:val="en-CA"/>
        </w:rPr>
      </w:pPr>
    </w:p>
    <w:p w14:paraId="45DB3D7B" w14:textId="003BDF34" w:rsidR="004E13A5" w:rsidRPr="0007763B" w:rsidRDefault="00023F2C" w:rsidP="006B671B">
      <w:pPr>
        <w:keepNext/>
        <w:spacing w:before="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774F0CBA"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-temporal population genetic legacies</w:t>
      </w:r>
      <w:r>
        <w:rPr>
          <w:rFonts w:ascii="Times New Roman" w:eastAsia="Times New Roman" w:hAnsi="Times New Roman" w:cs="Times New Roman"/>
          <w:sz w:val="24"/>
          <w:szCs w:val="24"/>
          <w:lang w:val="en-CA"/>
        </w:rPr>
        <w:t xml:space="preserve">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004E13A5" w:rsidRPr="0007763B">
        <w:rPr>
          <w:rFonts w:ascii="Times New Roman" w:eastAsia="Times New Roman" w:hAnsi="Times New Roman" w:cs="Times New Roman"/>
          <w:sz w:val="24"/>
          <w:szCs w:val="24"/>
          <w:lang w:val="en-CA"/>
        </w:rPr>
        <w:t xml:space="preserve"> </w:t>
      </w:r>
      <w:r w:rsidR="00F64C3B">
        <w:rPr>
          <w:rFonts w:ascii="Times New Roman" w:eastAsia="Times New Roman" w:hAnsi="Times New Roman" w:cs="Times New Roman"/>
          <w:sz w:val="24"/>
          <w:szCs w:val="24"/>
          <w:lang w:val="en-CA"/>
        </w:rPr>
        <w:t>at</w:t>
      </w:r>
      <w:r w:rsidR="00F64C3B"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w:t>
      </w:r>
      <w:r w:rsidR="00F64C3B">
        <w:rPr>
          <w:rFonts w:ascii="Times New Roman" w:eastAsia="Times New Roman" w:hAnsi="Times New Roman" w:cs="Times New Roman"/>
          <w:sz w:val="24"/>
          <w:szCs w:val="24"/>
          <w:lang w:val="en-CA"/>
        </w:rPr>
        <w:t xml:space="preserve">randomly selected </w:t>
      </w:r>
      <w:r w:rsidR="004E13A5" w:rsidRPr="0007763B">
        <w:rPr>
          <w:rFonts w:ascii="Times New Roman" w:eastAsia="Times New Roman" w:hAnsi="Times New Roman" w:cs="Times New Roman"/>
          <w:sz w:val="24"/>
          <w:szCs w:val="24"/>
          <w:lang w:val="en-CA"/>
        </w:rPr>
        <w:t xml:space="preserve">among the 25. When only 1 population was </w:t>
      </w:r>
      <w:r>
        <w:rPr>
          <w:rFonts w:ascii="Times New Roman" w:eastAsia="Times New Roman" w:hAnsi="Times New Roman" w:cs="Times New Roman"/>
          <w:sz w:val="24"/>
          <w:szCs w:val="24"/>
          <w:lang w:val="en-CA"/>
        </w:rPr>
        <w:t>affected</w:t>
      </w:r>
      <w:r w:rsidR="00F64C3B">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w:t>
      </w:r>
      <w:r w:rsidR="006B671B">
        <w:rPr>
          <w:rFonts w:ascii="Times New Roman" w:eastAsia="Times New Roman" w:hAnsi="Times New Roman" w:cs="Times New Roman"/>
          <w:sz w:val="24"/>
          <w:szCs w:val="24"/>
          <w:lang w:val="en-CA"/>
        </w:rPr>
        <w:t xml:space="preserve"> The positions of these</w:t>
      </w:r>
      <w:r w:rsidR="00FC050F">
        <w:rPr>
          <w:rFonts w:ascii="Times New Roman" w:eastAsia="Times New Roman" w:hAnsi="Times New Roman" w:cs="Times New Roman"/>
          <w:sz w:val="24"/>
          <w:szCs w:val="24"/>
          <w:lang w:val="en-CA"/>
        </w:rPr>
        <w:t xml:space="preserve"> 6</w:t>
      </w:r>
      <w:r w:rsidR="006B671B">
        <w:rPr>
          <w:rFonts w:ascii="Times New Roman" w:eastAsia="Times New Roman" w:hAnsi="Times New Roman" w:cs="Times New Roman"/>
          <w:sz w:val="24"/>
          <w:szCs w:val="24"/>
          <w:lang w:val="en-CA"/>
        </w:rPr>
        <w:t xml:space="preserve"> populations were </w:t>
      </w:r>
      <w:r w:rsidR="001765A4">
        <w:rPr>
          <w:rFonts w:ascii="Times New Roman" w:eastAsia="Times New Roman" w:hAnsi="Times New Roman" w:cs="Times New Roman"/>
          <w:sz w:val="24"/>
          <w:szCs w:val="24"/>
          <w:lang w:val="en-CA"/>
        </w:rPr>
        <w:t xml:space="preserve">randomly </w:t>
      </w:r>
      <w:r w:rsidR="006B671B">
        <w:rPr>
          <w:rFonts w:ascii="Times New Roman" w:eastAsia="Times New Roman" w:hAnsi="Times New Roman" w:cs="Times New Roman"/>
          <w:sz w:val="24"/>
          <w:szCs w:val="24"/>
          <w:lang w:val="en-CA"/>
        </w:rPr>
        <w:t>selected</w:t>
      </w:r>
      <w:r w:rsidR="001765A4">
        <w:rPr>
          <w:rFonts w:ascii="Times New Roman" w:eastAsia="Times New Roman" w:hAnsi="Times New Roman" w:cs="Times New Roman"/>
          <w:sz w:val="24"/>
          <w:szCs w:val="24"/>
          <w:lang w:val="en-CA"/>
        </w:rPr>
        <w:t xml:space="preserve"> once</w:t>
      </w:r>
      <w:r w:rsidR="006B671B">
        <w:rPr>
          <w:rFonts w:ascii="Times New Roman" w:eastAsia="Times New Roman" w:hAnsi="Times New Roman" w:cs="Times New Roman"/>
          <w:sz w:val="24"/>
          <w:szCs w:val="24"/>
          <w:lang w:val="en-CA"/>
        </w:rPr>
        <w:t xml:space="preserve"> and identical across runs. Indeed, b</w:t>
      </w:r>
      <w:r w:rsidR="004E13A5" w:rsidRPr="0007763B">
        <w:rPr>
          <w:rFonts w:ascii="Times New Roman" w:eastAsia="Times New Roman" w:hAnsi="Times New Roman" w:cs="Times New Roman"/>
          <w:sz w:val="24"/>
          <w:szCs w:val="24"/>
          <w:lang w:val="en-CA"/>
        </w:rPr>
        <w:t xml:space="preserve">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w:t>
      </w:r>
      <w:r w:rsidR="00A93497">
        <w:rPr>
          <w:rFonts w:ascii="Times New Roman" w:eastAsia="Times New Roman" w:hAnsi="Times New Roman" w:cs="Times New Roman"/>
          <w:sz w:val="24"/>
          <w:szCs w:val="24"/>
          <w:lang w:val="en-CA"/>
        </w:rPr>
        <w:t>e</w:t>
      </w:r>
      <w:r w:rsidR="004E13A5" w:rsidRPr="0007763B">
        <w:rPr>
          <w:rFonts w:ascii="Times New Roman" w:eastAsia="Times New Roman" w:hAnsi="Times New Roman" w:cs="Times New Roman"/>
          <w:sz w:val="24"/>
          <w:szCs w:val="24"/>
          <w:lang w:val="en-CA"/>
        </w:rPr>
        <w:t>ous</w:t>
      </w:r>
      <w:r w:rsidR="006D7C16">
        <w:rPr>
          <w:rFonts w:ascii="Times New Roman" w:eastAsia="Times New Roman" w:hAnsi="Times New Roman" w:cs="Times New Roman"/>
          <w:sz w:val="24"/>
          <w:szCs w:val="24"/>
          <w:lang w:val="en-CA"/>
        </w:rPr>
        <w:t>ly resistant to movement</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w:t>
      </w:r>
      <w:r w:rsidR="006D7C16">
        <w:rPr>
          <w:rFonts w:ascii="Times New Roman" w:eastAsia="Times New Roman" w:hAnsi="Times New Roman" w:cs="Times New Roman"/>
          <w:sz w:val="24"/>
          <w:szCs w:val="24"/>
          <w:lang w:val="en-CA"/>
        </w:rPr>
        <w:t xml:space="preserve">it is </w:t>
      </w:r>
      <w:r w:rsidR="007729F2">
        <w:rPr>
          <w:rFonts w:ascii="Times New Roman" w:eastAsia="Times New Roman" w:hAnsi="Times New Roman" w:cs="Times New Roman"/>
          <w:sz w:val="24"/>
          <w:szCs w:val="24"/>
          <w:lang w:val="en-CA"/>
        </w:rPr>
        <w:t xml:space="preserve">therefore </w:t>
      </w:r>
      <w:r w:rsidR="006D7C16">
        <w:rPr>
          <w:rFonts w:ascii="Times New Roman" w:eastAsia="Times New Roman" w:hAnsi="Times New Roman" w:cs="Times New Roman"/>
          <w:sz w:val="24"/>
          <w:szCs w:val="24"/>
          <w:lang w:val="en-CA"/>
        </w:rPr>
        <w:t>symmetric</w:t>
      </w:r>
      <w:r w:rsidR="004E13A5" w:rsidRPr="0007763B">
        <w:rPr>
          <w:rFonts w:ascii="Times New Roman" w:eastAsia="Times New Roman" w:hAnsi="Times New Roman" w:cs="Times New Roman"/>
          <w:sz w:val="24"/>
          <w:szCs w:val="24"/>
          <w:lang w:val="en-CA"/>
        </w:rPr>
        <w:t xml:space="preserve"> </w:t>
      </w:r>
      <w:r w:rsidR="006D7C16">
        <w:rPr>
          <w:rFonts w:ascii="Times New Roman" w:eastAsia="Times New Roman" w:hAnsi="Times New Roman" w:cs="Times New Roman"/>
          <w:sz w:val="24"/>
          <w:szCs w:val="24"/>
          <w:lang w:val="en-CA"/>
        </w:rPr>
        <w:t xml:space="preserve">and </w:t>
      </w:r>
      <w:r w:rsidR="004E13A5" w:rsidRPr="0007763B">
        <w:rPr>
          <w:rFonts w:ascii="Times New Roman" w:eastAsia="Times New Roman" w:hAnsi="Times New Roman" w:cs="Times New Roman"/>
          <w:sz w:val="24"/>
          <w:szCs w:val="24"/>
          <w:lang w:val="en-CA"/>
        </w:rPr>
        <w:t>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9F76DA">
        <w:rPr>
          <w:rFonts w:ascii="Times New Roman" w:eastAsia="Times New Roman" w:hAnsi="Times New Roman" w:cs="Times New Roman"/>
          <w:sz w:val="24"/>
          <w:szCs w:val="24"/>
          <w:lang w:val="en-CA"/>
        </w:rPr>
        <w:t>2 or 3</w:t>
      </w:r>
      <w:r w:rsidR="00005F69">
        <w:rPr>
          <w:rFonts w:ascii="Times New Roman" w:eastAsia="Times New Roman" w:hAnsi="Times New Roman" w:cs="Times New Roman"/>
          <w:sz w:val="24"/>
          <w:szCs w:val="24"/>
          <w:lang w:val="en-CA"/>
        </w:rPr>
        <w:t>) populations underwent a demographic 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rsidP="00D3335E">
      <w:pPr>
        <w:keepNext/>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445AE096"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w:t>
      </w:r>
      <w:r w:rsidR="005B67F7">
        <w:rPr>
          <w:rFonts w:ascii="Times New Roman" w:eastAsia="Times New Roman" w:hAnsi="Times New Roman" w:cs="Times New Roman"/>
          <w:iCs/>
          <w:sz w:val="24"/>
          <w:szCs w:val="24"/>
          <w:lang w:val="en-GB"/>
        </w:rPr>
        <w:t>s</w:t>
      </w:r>
      <w:r w:rsidR="00E61AEA">
        <w:rPr>
          <w:rFonts w:ascii="Times New Roman" w:eastAsia="Times New Roman" w:hAnsi="Times New Roman" w:cs="Times New Roman"/>
          <w:iCs/>
          <w:sz w:val="24"/>
          <w:szCs w:val="24"/>
          <w:lang w:val="en-GB"/>
        </w:rPr>
        <w:t>, we used TG</w:t>
      </w:r>
      <w:r w:rsidRPr="0007763B">
        <w:rPr>
          <w:rFonts w:ascii="Times New Roman" w:eastAsia="Times New Roman" w:hAnsi="Times New Roman" w:cs="Times New Roman"/>
          <w:iCs/>
          <w:sz w:val="24"/>
          <w:szCs w:val="24"/>
          <w:lang w:val="en-GB"/>
        </w:rPr>
        <w:t xml:space="preserve">I on </w:t>
      </w:r>
      <w:r w:rsidR="005B67F7" w:rsidRPr="0007763B">
        <w:rPr>
          <w:rFonts w:ascii="Times New Roman" w:eastAsia="Times New Roman" w:hAnsi="Times New Roman" w:cs="Times New Roman"/>
          <w:iCs/>
          <w:sz w:val="24"/>
          <w:szCs w:val="24"/>
          <w:lang w:val="en-GB"/>
        </w:rPr>
        <w:t>simulat</w:t>
      </w:r>
      <w:r w:rsidR="005B67F7">
        <w:rPr>
          <w:rFonts w:ascii="Times New Roman" w:eastAsia="Times New Roman" w:hAnsi="Times New Roman" w:cs="Times New Roman"/>
          <w:iCs/>
          <w:sz w:val="24"/>
          <w:szCs w:val="24"/>
          <w:lang w:val="en-GB"/>
        </w:rPr>
        <w:t>ed</w:t>
      </w:r>
      <w:r w:rsidR="005B67F7"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data collected up to </w:t>
      </w:r>
      <w:r w:rsidR="00C74EA1">
        <w:rPr>
          <w:rFonts w:ascii="Times New Roman" w:eastAsia="Times New Roman" w:hAnsi="Times New Roman" w:cs="Times New Roman"/>
          <w:iCs/>
          <w:sz w:val="24"/>
          <w:szCs w:val="24"/>
          <w:lang w:val="en-GB"/>
        </w:rPr>
        <w:t>10</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w:t>
      </w:r>
      <w:r w:rsidR="003378A5">
        <w:rPr>
          <w:rFonts w:ascii="Times New Roman" w:eastAsia="Times New Roman" w:hAnsi="Times New Roman" w:cs="Times New Roman"/>
          <w:iCs/>
          <w:sz w:val="24"/>
          <w:szCs w:val="24"/>
          <w:lang w:val="en-GB"/>
        </w:rPr>
        <w:t>before</w:t>
      </w:r>
      <w:r w:rsidR="0042030E">
        <w:rPr>
          <w:rFonts w:ascii="Times New Roman" w:eastAsia="Times New Roman" w:hAnsi="Times New Roman" w:cs="Times New Roman"/>
          <w:iCs/>
          <w:sz w:val="24"/>
          <w:szCs w:val="24"/>
          <w:lang w:val="en-GB"/>
        </w:rPr>
        <w:t>,</w:t>
      </w:r>
      <w:r w:rsidR="003378A5">
        <w:rPr>
          <w:rFonts w:ascii="Times New Roman" w:eastAsia="Times New Roman" w:hAnsi="Times New Roman" w:cs="Times New Roman"/>
          <w:iCs/>
          <w:sz w:val="24"/>
          <w:szCs w:val="24"/>
          <w:lang w:val="en-GB"/>
        </w:rPr>
        <w:t xml:space="preserve"> and </w:t>
      </w:r>
      <w:r w:rsidRPr="0007763B">
        <w:rPr>
          <w:rFonts w:ascii="Times New Roman" w:eastAsia="Times New Roman" w:hAnsi="Times New Roman" w:cs="Times New Roman"/>
          <w:iCs/>
          <w:sz w:val="24"/>
          <w:szCs w:val="24"/>
          <w:lang w:val="en-GB"/>
        </w:rPr>
        <w:t>after</w:t>
      </w:r>
      <w:r w:rsidR="0042030E">
        <w:rPr>
          <w:rFonts w:ascii="Times New Roman" w:eastAsia="Times New Roman" w:hAnsi="Times New Roman" w:cs="Times New Roman"/>
          <w:iCs/>
          <w:sz w:val="24"/>
          <w:szCs w:val="24"/>
          <w:lang w:val="en-GB"/>
        </w:rPr>
        <w:t>,</w:t>
      </w:r>
      <w:r w:rsidRPr="0007763B">
        <w:rPr>
          <w:rFonts w:ascii="Times New Roman" w:eastAsia="Times New Roman" w:hAnsi="Times New Roman" w:cs="Times New Roman"/>
          <w:iCs/>
          <w:sz w:val="24"/>
          <w:szCs w:val="24"/>
          <w:lang w:val="en-GB"/>
        </w:rPr>
        <w:t xml:space="preserve"> the event, and compared them with data</w:t>
      </w:r>
      <w:r w:rsidR="003378A5">
        <w:rPr>
          <w:rFonts w:ascii="Times New Roman" w:eastAsia="Times New Roman" w:hAnsi="Times New Roman" w:cs="Times New Roman"/>
          <w:iCs/>
          <w:sz w:val="24"/>
          <w:szCs w:val="24"/>
          <w:lang w:val="en-GB"/>
        </w:rPr>
        <w:t xml:space="preserve"> collected </w:t>
      </w:r>
      <w:r w:rsidR="0042030E">
        <w:rPr>
          <w:rFonts w:ascii="Times New Roman" w:eastAsia="Times New Roman" w:hAnsi="Times New Roman" w:cs="Times New Roman"/>
          <w:iCs/>
          <w:sz w:val="24"/>
          <w:szCs w:val="24"/>
          <w:lang w:val="en-GB"/>
        </w:rPr>
        <w:t xml:space="preserve">respectively </w:t>
      </w:r>
      <w:r w:rsidR="003378A5">
        <w:rPr>
          <w:rFonts w:ascii="Times New Roman" w:eastAsia="Times New Roman" w:hAnsi="Times New Roman" w:cs="Times New Roman"/>
          <w:iCs/>
          <w:sz w:val="24"/>
          <w:szCs w:val="24"/>
          <w:lang w:val="en-GB"/>
        </w:rPr>
        <w:t>right after</w:t>
      </w:r>
      <w:r w:rsidR="0042030E">
        <w:rPr>
          <w:rFonts w:ascii="Times New Roman" w:eastAsia="Times New Roman" w:hAnsi="Times New Roman" w:cs="Times New Roman"/>
          <w:iCs/>
          <w:sz w:val="24"/>
          <w:szCs w:val="24"/>
          <w:lang w:val="en-GB"/>
        </w:rPr>
        <w:t>,</w:t>
      </w:r>
      <w:r w:rsidR="003378A5">
        <w:rPr>
          <w:rFonts w:ascii="Times New Roman" w:eastAsia="Times New Roman" w:hAnsi="Times New Roman" w:cs="Times New Roman"/>
          <w:iCs/>
          <w:sz w:val="24"/>
          <w:szCs w:val="24"/>
          <w:lang w:val="en-GB"/>
        </w:rPr>
        <w:t xml:space="preserve"> and right before </w:t>
      </w:r>
      <w:r w:rsidRPr="0007763B">
        <w:rPr>
          <w:rFonts w:ascii="Times New Roman" w:eastAsia="Times New Roman" w:hAnsi="Times New Roman" w:cs="Times New Roman"/>
          <w:iCs/>
          <w:sz w:val="24"/>
          <w:szCs w:val="24"/>
          <w:lang w:val="en-GB"/>
        </w:rPr>
        <w:t>the event year.</w:t>
      </w:r>
      <w:r w:rsidR="00E326F3">
        <w:rPr>
          <w:rFonts w:ascii="Times New Roman" w:eastAsia="Times New Roman" w:hAnsi="Times New Roman" w:cs="Times New Roman"/>
          <w:iCs/>
          <w:sz w:val="24"/>
          <w:szCs w:val="24"/>
          <w:lang w:val="en-GB"/>
        </w:rPr>
        <w:t xml:space="preserve"> We chose </w:t>
      </w:r>
      <w:r w:rsidR="00C74EA1">
        <w:rPr>
          <w:rFonts w:ascii="Times New Roman" w:eastAsia="Times New Roman" w:hAnsi="Times New Roman" w:cs="Times New Roman"/>
          <w:iCs/>
          <w:sz w:val="24"/>
          <w:szCs w:val="24"/>
          <w:lang w:val="en-GB"/>
        </w:rPr>
        <w:t>10</w:t>
      </w:r>
      <w:r w:rsidR="00E326F3">
        <w:rPr>
          <w:rFonts w:ascii="Times New Roman" w:eastAsia="Times New Roman" w:hAnsi="Times New Roman" w:cs="Times New Roman"/>
          <w:iCs/>
          <w:sz w:val="24"/>
          <w:szCs w:val="24"/>
          <w:lang w:val="en-GB"/>
        </w:rPr>
        <w:t xml:space="preserve"> years as the maximum time between samplings as 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w:t>
      </w:r>
      <w:r w:rsidR="005A17AF">
        <w:rPr>
          <w:rFonts w:ascii="Times New Roman" w:eastAsia="Times New Roman" w:hAnsi="Times New Roman" w:cs="Times New Roman"/>
          <w:iCs/>
          <w:sz w:val="24"/>
          <w:szCs w:val="24"/>
          <w:lang w:val="en-GB"/>
        </w:rPr>
        <w:lastRenderedPageBreak/>
        <w:t xml:space="preserve">most </w:t>
      </w:r>
      <w:r w:rsidR="008D5DC5">
        <w:rPr>
          <w:rFonts w:ascii="Times New Roman" w:eastAsia="Times New Roman" w:hAnsi="Times New Roman" w:cs="Times New Roman"/>
          <w:iCs/>
          <w:sz w:val="24"/>
          <w:szCs w:val="24"/>
          <w:lang w:val="en-GB"/>
        </w:rPr>
        <w:t xml:space="preserve">long-term ecological research programs monitor </w:t>
      </w:r>
      <w:r w:rsidR="005B67F7">
        <w:rPr>
          <w:rFonts w:ascii="Times New Roman" w:eastAsia="Times New Roman" w:hAnsi="Times New Roman" w:cs="Times New Roman"/>
          <w:iCs/>
          <w:sz w:val="24"/>
          <w:szCs w:val="24"/>
          <w:lang w:val="en-GB"/>
        </w:rPr>
        <w:t xml:space="preserve">during </w:t>
      </w:r>
      <w:r w:rsidR="008D5DC5">
        <w:rPr>
          <w:rFonts w:ascii="Times New Roman" w:eastAsia="Times New Roman" w:hAnsi="Times New Roman" w:cs="Times New Roman"/>
          <w:iCs/>
          <w:sz w:val="24"/>
          <w:szCs w:val="24"/>
          <w:lang w:val="en-GB"/>
        </w:rPr>
        <w:t xml:space="preserve">a shorter </w:t>
      </w:r>
      <w:r w:rsidR="005B67F7">
        <w:rPr>
          <w:rFonts w:ascii="Times New Roman" w:eastAsia="Times New Roman" w:hAnsi="Times New Roman" w:cs="Times New Roman"/>
          <w:iCs/>
          <w:sz w:val="24"/>
          <w:szCs w:val="24"/>
          <w:lang w:val="en-GB"/>
        </w:rPr>
        <w:t xml:space="preserve">time </w:t>
      </w:r>
      <w:r w:rsidR="008D5DC5">
        <w:rPr>
          <w:rFonts w:ascii="Times New Roman" w:eastAsia="Times New Roman" w:hAnsi="Times New Roman" w:cs="Times New Roman"/>
          <w:iCs/>
          <w:sz w:val="24"/>
          <w:szCs w:val="24"/>
          <w:lang w:val="en-GB"/>
        </w:rPr>
        <w:t>interval</w:t>
      </w:r>
      <w:r w:rsidR="00E326F3">
        <w:rPr>
          <w:rFonts w:ascii="Times New Roman" w:eastAsia="Times New Roman" w:hAnsi="Times New Roman" w:cs="Times New Roman"/>
          <w:iCs/>
          <w:sz w:val="24"/>
          <w:szCs w:val="24"/>
          <w:lang w:val="en-GB"/>
        </w:rPr>
        <w:t xml:space="preserve">. </w:t>
      </w:r>
      <w:r w:rsidR="00C74EA1">
        <w:rPr>
          <w:rFonts w:ascii="Times New Roman" w:eastAsia="Times New Roman" w:hAnsi="Times New Roman" w:cs="Times New Roman"/>
          <w:iCs/>
          <w:sz w:val="24"/>
          <w:szCs w:val="24"/>
          <w:lang w:val="en-GB"/>
        </w:rPr>
        <w:t>Specifically,</w:t>
      </w:r>
      <w:r w:rsidR="00F2342E">
        <w:rPr>
          <w:rFonts w:ascii="Times New Roman" w:eastAsia="Times New Roman" w:hAnsi="Times New Roman" w:cs="Times New Roman"/>
          <w:iCs/>
          <w:sz w:val="24"/>
          <w:szCs w:val="24"/>
          <w:lang w:val="en-GB"/>
        </w:rPr>
        <w:t xml:space="preserve"> for our analyses concerning </w:t>
      </w:r>
      <w:r w:rsidR="00D2058D">
        <w:rPr>
          <w:rFonts w:ascii="Times New Roman" w:eastAsia="Times New Roman" w:hAnsi="Times New Roman" w:cs="Times New Roman"/>
          <w:iCs/>
          <w:sz w:val="24"/>
          <w:szCs w:val="24"/>
          <w:lang w:val="en-GB"/>
        </w:rPr>
        <w:t xml:space="preserve">the </w:t>
      </w:r>
      <w:r w:rsidR="00F2342E">
        <w:rPr>
          <w:rFonts w:ascii="Times New Roman" w:eastAsia="Times New Roman" w:hAnsi="Times New Roman" w:cs="Times New Roman"/>
          <w:iCs/>
          <w:sz w:val="24"/>
          <w:szCs w:val="24"/>
          <w:lang w:val="en-GB"/>
        </w:rPr>
        <w:t xml:space="preserve">timing of sampling, </w:t>
      </w:r>
      <w:r w:rsidR="007E138A">
        <w:rPr>
          <w:rFonts w:ascii="Times New Roman" w:eastAsia="Times New Roman" w:hAnsi="Times New Roman" w:cs="Times New Roman"/>
          <w:iCs/>
          <w:sz w:val="24"/>
          <w:szCs w:val="24"/>
          <w:lang w:val="en-GB"/>
        </w:rPr>
        <w:t xml:space="preserve">rather than arbitrarily choosing a threshold, </w:t>
      </w:r>
      <w:r w:rsidR="00F2342E">
        <w:rPr>
          <w:rFonts w:ascii="Times New Roman" w:eastAsia="Times New Roman" w:hAnsi="Times New Roman" w:cs="Times New Roman"/>
          <w:iCs/>
          <w:sz w:val="24"/>
          <w:szCs w:val="24"/>
          <w:lang w:val="en-GB"/>
        </w:rPr>
        <w:t xml:space="preserve">we </w:t>
      </w:r>
      <w:r w:rsidR="00472402">
        <w:rPr>
          <w:rFonts w:ascii="Times New Roman" w:eastAsia="Times New Roman" w:hAnsi="Times New Roman" w:cs="Times New Roman"/>
          <w:iCs/>
          <w:sz w:val="24"/>
          <w:szCs w:val="24"/>
          <w:lang w:val="en-GB"/>
        </w:rPr>
        <w:t>chose</w:t>
      </w:r>
      <w:r w:rsidR="007729F2">
        <w:rPr>
          <w:rFonts w:ascii="Times New Roman" w:eastAsia="Times New Roman" w:hAnsi="Times New Roman" w:cs="Times New Roman"/>
          <w:iCs/>
          <w:sz w:val="24"/>
          <w:szCs w:val="24"/>
          <w:lang w:val="en-GB"/>
        </w:rPr>
        <w:t xml:space="preserve">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 xml:space="preserve">-value threshold as it was a good compromise between decent FPR and FNR in our </w:t>
      </w:r>
      <w:r w:rsidR="00472402">
        <w:rPr>
          <w:rFonts w:ascii="Times New Roman" w:eastAsia="Times New Roman" w:hAnsi="Times New Roman" w:cs="Times New Roman"/>
          <w:iCs/>
          <w:sz w:val="24"/>
          <w:szCs w:val="24"/>
          <w:lang w:val="en-GB"/>
        </w:rPr>
        <w:t>earlier</w:t>
      </w:r>
      <w:r w:rsidR="00D8326B" w:rsidRPr="0007763B">
        <w:rPr>
          <w:rFonts w:ascii="Times New Roman" w:eastAsia="Times New Roman" w:hAnsi="Times New Roman" w:cs="Times New Roman"/>
          <w:iCs/>
          <w:sz w:val="24"/>
          <w:szCs w:val="24"/>
          <w:lang w:val="en-GB"/>
        </w:rPr>
        <w:t xml:space="preserve"> results</w:t>
      </w:r>
      <w:r w:rsidR="008F394F">
        <w:rPr>
          <w:rFonts w:ascii="Times New Roman" w:eastAsia="Times New Roman" w:hAnsi="Times New Roman" w:cs="Times New Roman"/>
          <w:iCs/>
          <w:sz w:val="24"/>
          <w:szCs w:val="24"/>
          <w:lang w:val="en-GB"/>
        </w:rPr>
        <w:t xml:space="preserve"> (next paragraph</w:t>
      </w:r>
      <w:proofErr w:type="gramStart"/>
      <w:r w:rsidR="008F394F">
        <w:rPr>
          <w:rFonts w:ascii="Times New Roman" w:eastAsia="Times New Roman" w:hAnsi="Times New Roman" w:cs="Times New Roman"/>
          <w:iCs/>
          <w:sz w:val="24"/>
          <w:szCs w:val="24"/>
          <w:lang w:val="en-GB"/>
        </w:rPr>
        <w:t>).</w:t>
      </w:r>
      <w:r w:rsidR="00F2342E">
        <w:rPr>
          <w:rFonts w:ascii="Times New Roman" w:eastAsia="Times New Roman" w:hAnsi="Times New Roman" w:cs="Times New Roman"/>
          <w:iCs/>
          <w:sz w:val="24"/>
          <w:szCs w:val="24"/>
          <w:lang w:val="en-GB"/>
        </w:rPr>
        <w:t>.</w:t>
      </w:r>
      <w:proofErr w:type="gramEnd"/>
    </w:p>
    <w:p w14:paraId="60D4FBF6" w14:textId="0BD0DBF0" w:rsidR="003F114F" w:rsidRPr="009671FF" w:rsidRDefault="003F114F" w:rsidP="00A51948">
      <w:pPr>
        <w:spacing w:before="240" w:after="240" w:line="480" w:lineRule="auto"/>
        <w:rPr>
          <w:rFonts w:ascii="Times New Roman" w:eastAsia="Times New Roman" w:hAnsi="Times New Roman" w:cs="Times New Roman"/>
          <w:iCs/>
          <w:sz w:val="24"/>
          <w:szCs w:val="24"/>
          <w:lang w:val="en-CA"/>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6F46E85A"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 xml:space="preserve">the demographic change we </w:t>
      </w:r>
      <w:r w:rsidR="001429F5">
        <w:rPr>
          <w:rFonts w:ascii="Times New Roman" w:eastAsia="Times New Roman" w:hAnsi="Times New Roman" w:cs="Times New Roman"/>
          <w:iCs/>
          <w:sz w:val="24"/>
          <w:szCs w:val="24"/>
          <w:lang w:val="en-GB"/>
        </w:rPr>
        <w:t xml:space="preserve">imposed </w:t>
      </w:r>
      <w:r w:rsidRPr="0007763B">
        <w:rPr>
          <w:rFonts w:ascii="Times New Roman" w:eastAsia="Times New Roman" w:hAnsi="Times New Roman" w:cs="Times New Roman"/>
          <w:iCs/>
          <w:sz w:val="24"/>
          <w:szCs w:val="24"/>
          <w:lang w:val="en-GB"/>
        </w:rPr>
        <w:t xml:space="preserve">but has been </w:t>
      </w:r>
      <w:r w:rsidR="008F394F">
        <w:rPr>
          <w:rFonts w:ascii="Times New Roman" w:eastAsia="Times New Roman" w:hAnsi="Times New Roman" w:cs="Times New Roman"/>
          <w:iCs/>
          <w:sz w:val="24"/>
          <w:szCs w:val="24"/>
          <w:lang w:val="en-GB"/>
        </w:rPr>
        <w:t>found</w:t>
      </w:r>
      <w:r w:rsidR="008F394F" w:rsidRPr="0007763B">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to</w:t>
      </w:r>
      <w:r w:rsidRPr="0007763B">
        <w:rPr>
          <w:rFonts w:ascii="Times New Roman" w:eastAsia="Times New Roman" w:hAnsi="Times New Roman" w:cs="Times New Roman"/>
          <w:iCs/>
          <w:sz w:val="24"/>
          <w:szCs w:val="24"/>
          <w:lang w:val="en-GB"/>
        </w:rPr>
        <w:t xml:space="preserve"> hav</w:t>
      </w:r>
      <w:r w:rsidR="008F394F">
        <w:rPr>
          <w:rFonts w:ascii="Times New Roman" w:eastAsia="Times New Roman" w:hAnsi="Times New Roman" w:cs="Times New Roman"/>
          <w:iCs/>
          <w:sz w:val="24"/>
          <w:szCs w:val="24"/>
          <w:lang w:val="en-GB"/>
        </w:rPr>
        <w:t>e</w:t>
      </w:r>
      <w:r w:rsidRPr="0007763B">
        <w:rPr>
          <w:rFonts w:ascii="Times New Roman" w:eastAsia="Times New Roman" w:hAnsi="Times New Roman" w:cs="Times New Roman"/>
          <w:iCs/>
          <w:sz w:val="24"/>
          <w:szCs w:val="24"/>
          <w:lang w:val="en-GB"/>
        </w:rPr>
        <w:t xml:space="preserve"> </w:t>
      </w:r>
      <w:r w:rsidR="001429F5">
        <w:rPr>
          <w:rFonts w:ascii="Times New Roman" w:eastAsia="Times New Roman" w:hAnsi="Times New Roman" w:cs="Times New Roman"/>
          <w:iCs/>
          <w:sz w:val="24"/>
          <w:szCs w:val="24"/>
          <w:lang w:val="en-GB"/>
        </w:rPr>
        <w:t>done so</w:t>
      </w:r>
      <w:r w:rsidR="008F394F">
        <w:rPr>
          <w:rFonts w:ascii="Times New Roman" w:eastAsia="Times New Roman" w:hAnsi="Times New Roman" w:cs="Times New Roman"/>
          <w:iCs/>
          <w:sz w:val="24"/>
          <w:szCs w:val="24"/>
          <w:lang w:val="en-GB"/>
        </w:rPr>
        <w:t xml:space="preserve"> by the TGI test</w:t>
      </w:r>
      <w:r w:rsidRPr="0007763B">
        <w:rPr>
          <w:rFonts w:ascii="Times New Roman" w:eastAsia="Times New Roman" w:hAnsi="Times New Roman" w:cs="Times New Roman"/>
          <w:iCs/>
          <w:sz w:val="24"/>
          <w:szCs w:val="24"/>
          <w:lang w:val="en-GB"/>
        </w:rPr>
        <w:t xml:space="preserve">. A false negative is a population that </w:t>
      </w:r>
      <w:r w:rsidR="001429F5">
        <w:rPr>
          <w:rFonts w:ascii="Times New Roman" w:eastAsia="Times New Roman" w:hAnsi="Times New Roman" w:cs="Times New Roman"/>
          <w:iCs/>
          <w:sz w:val="24"/>
          <w:szCs w:val="24"/>
          <w:lang w:val="en-GB"/>
        </w:rPr>
        <w:t xml:space="preserve">did experience </w:t>
      </w:r>
      <w:r w:rsidR="00171477">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 xml:space="preserve">demographic event but was not </w:t>
      </w:r>
      <w:r w:rsidR="008F394F">
        <w:rPr>
          <w:rFonts w:ascii="Times New Roman" w:eastAsia="Times New Roman" w:hAnsi="Times New Roman" w:cs="Times New Roman"/>
          <w:iCs/>
          <w:sz w:val="24"/>
          <w:szCs w:val="24"/>
          <w:lang w:val="en-GB"/>
        </w:rPr>
        <w:t>found to</w:t>
      </w:r>
      <w:r w:rsidR="002363EE">
        <w:rPr>
          <w:rFonts w:ascii="Times New Roman" w:eastAsia="Times New Roman" w:hAnsi="Times New Roman" w:cs="Times New Roman"/>
          <w:iCs/>
          <w:sz w:val="24"/>
          <w:szCs w:val="24"/>
          <w:lang w:val="en-GB"/>
        </w:rPr>
        <w:t xml:space="preserve"> hav</w:t>
      </w:r>
      <w:r w:rsidR="008F394F">
        <w:rPr>
          <w:rFonts w:ascii="Times New Roman" w:eastAsia="Times New Roman" w:hAnsi="Times New Roman" w:cs="Times New Roman"/>
          <w:iCs/>
          <w:sz w:val="24"/>
          <w:szCs w:val="24"/>
          <w:lang w:val="en-GB"/>
        </w:rPr>
        <w:t>e</w:t>
      </w:r>
      <w:r w:rsidR="002363EE">
        <w:rPr>
          <w:rFonts w:ascii="Times New Roman" w:eastAsia="Times New Roman" w:hAnsi="Times New Roman" w:cs="Times New Roman"/>
          <w:iCs/>
          <w:sz w:val="24"/>
          <w:szCs w:val="24"/>
          <w:lang w:val="en-GB"/>
        </w:rPr>
        <w:t xml:space="preserve"> </w:t>
      </w:r>
      <w:r w:rsidR="001429F5">
        <w:rPr>
          <w:rFonts w:ascii="Times New Roman" w:eastAsia="Times New Roman" w:hAnsi="Times New Roman" w:cs="Times New Roman"/>
          <w:iCs/>
          <w:sz w:val="24"/>
          <w:szCs w:val="24"/>
          <w:lang w:val="en-GB"/>
        </w:rPr>
        <w:t>done so</w:t>
      </w:r>
      <w:r w:rsidRPr="0007763B">
        <w:rPr>
          <w:rFonts w:ascii="Times New Roman" w:eastAsia="Times New Roman" w:hAnsi="Times New Roman" w:cs="Times New Roman"/>
          <w:iCs/>
          <w:sz w:val="24"/>
          <w:szCs w:val="24"/>
          <w:lang w:val="en-GB"/>
        </w:rPr>
        <w:t xml:space="preserve">. FPR represents the number of false positives over </w:t>
      </w:r>
      <w:commentRangeStart w:id="5"/>
      <w:commentRangeStart w:id="6"/>
      <w:r w:rsidRPr="0007763B">
        <w:rPr>
          <w:rFonts w:ascii="Times New Roman" w:eastAsia="Times New Roman" w:hAnsi="Times New Roman" w:cs="Times New Roman"/>
          <w:iCs/>
          <w:sz w:val="24"/>
          <w:szCs w:val="24"/>
          <w:lang w:val="en-GB"/>
        </w:rPr>
        <w:t>the total number of negative</w:t>
      </w:r>
      <w:r w:rsidR="00A80FA5">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tests</w:t>
      </w:r>
      <w:commentRangeEnd w:id="5"/>
      <w:r w:rsidR="00A80FA5">
        <w:rPr>
          <w:rStyle w:val="Marquedecommentaire"/>
        </w:rPr>
        <w:commentReference w:id="5"/>
      </w:r>
      <w:commentRangeEnd w:id="6"/>
      <w:r w:rsidR="002D1CC0">
        <w:rPr>
          <w:rStyle w:val="Marquedecommentaire"/>
        </w:rPr>
        <w:commentReference w:id="6"/>
      </w:r>
      <w:r w:rsidRPr="0007763B">
        <w:rPr>
          <w:rFonts w:ascii="Times New Roman" w:eastAsia="Times New Roman" w:hAnsi="Times New Roman" w:cs="Times New Roman"/>
          <w:iCs/>
          <w:sz w:val="24"/>
          <w:szCs w:val="24"/>
          <w:lang w:val="en-GB"/>
        </w:rPr>
        <w:t>, and FNR represents the number of false negative</w:t>
      </w:r>
      <w:r w:rsidR="008F394F">
        <w:rPr>
          <w:rFonts w:ascii="Times New Roman" w:eastAsia="Times New Roman" w:hAnsi="Times New Roman" w:cs="Times New Roman"/>
          <w:iCs/>
          <w:sz w:val="24"/>
          <w:szCs w:val="24"/>
          <w:lang w:val="en-GB"/>
        </w:rPr>
        <w:t>s</w:t>
      </w:r>
      <w:r w:rsidRPr="0007763B">
        <w:rPr>
          <w:rFonts w:ascii="Times New Roman" w:eastAsia="Times New Roman" w:hAnsi="Times New Roman" w:cs="Times New Roman"/>
          <w:iCs/>
          <w:sz w:val="24"/>
          <w:szCs w:val="24"/>
          <w:lang w:val="en-GB"/>
        </w:rPr>
        <w:t xml:space="preserve"> over the total number of positive</w:t>
      </w:r>
      <w:r w:rsidR="00A80FA5">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tests</w:t>
      </w:r>
      <w:r w:rsidRPr="0007763B">
        <w:rPr>
          <w:rFonts w:ascii="Times New Roman" w:eastAsia="Times New Roman" w:hAnsi="Times New Roman" w:cs="Times New Roman"/>
          <w:iCs/>
          <w:sz w:val="24"/>
          <w:szCs w:val="24"/>
          <w:lang w:val="en-GB"/>
        </w:rPr>
        <w:t>. A high FPR means that we often select the wrong population(s)</w:t>
      </w:r>
      <w:r w:rsidR="008F394F">
        <w:rPr>
          <w:rFonts w:ascii="Times New Roman" w:eastAsia="Times New Roman" w:hAnsi="Times New Roman" w:cs="Times New Roman"/>
          <w:iCs/>
          <w:sz w:val="24"/>
          <w:szCs w:val="24"/>
          <w:lang w:val="en-GB"/>
        </w:rPr>
        <w:t xml:space="preserve"> as significant</w:t>
      </w:r>
      <w:r w:rsidR="00F05FD6">
        <w:rPr>
          <w:rFonts w:ascii="Times New Roman" w:eastAsia="Times New Roman" w:hAnsi="Times New Roman" w:cs="Times New Roman"/>
          <w:iCs/>
          <w:sz w:val="24"/>
          <w:szCs w:val="24"/>
          <w:lang w:val="en-GB"/>
        </w:rPr>
        <w:t>, and researchers generally want to keep it as low as possible when there are, for example, heavy costs to focusing on wrong populations</w:t>
      </w:r>
      <w:r w:rsidR="008F394F">
        <w:rPr>
          <w:rFonts w:ascii="Times New Roman" w:eastAsia="Times New Roman" w:hAnsi="Times New Roman" w:cs="Times New Roman"/>
          <w:iCs/>
          <w:sz w:val="24"/>
          <w:szCs w:val="24"/>
          <w:lang w:val="en-GB"/>
        </w:rPr>
        <w:t>,</w:t>
      </w:r>
      <w:r w:rsidR="00F05FD6">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because of</w:t>
      </w:r>
      <w:r w:rsidR="00F05FD6">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 xml:space="preserve">the </w:t>
      </w:r>
      <w:r w:rsidR="00F05FD6">
        <w:rPr>
          <w:rFonts w:ascii="Times New Roman" w:eastAsia="Times New Roman" w:hAnsi="Times New Roman" w:cs="Times New Roman"/>
          <w:iCs/>
          <w:sz w:val="24"/>
          <w:szCs w:val="24"/>
          <w:lang w:val="en-GB"/>
        </w:rPr>
        <w:t xml:space="preserve">limited </w:t>
      </w:r>
      <w:r w:rsidR="00A60F90">
        <w:rPr>
          <w:rFonts w:ascii="Times New Roman" w:eastAsia="Times New Roman" w:hAnsi="Times New Roman" w:cs="Times New Roman"/>
          <w:iCs/>
          <w:sz w:val="24"/>
          <w:szCs w:val="24"/>
          <w:lang w:val="en-GB"/>
        </w:rPr>
        <w:t xml:space="preserve">money </w:t>
      </w:r>
      <w:r w:rsidR="008F394F">
        <w:rPr>
          <w:rFonts w:ascii="Times New Roman" w:eastAsia="Times New Roman" w:hAnsi="Times New Roman" w:cs="Times New Roman"/>
          <w:iCs/>
          <w:sz w:val="24"/>
          <w:szCs w:val="24"/>
          <w:lang w:val="en-GB"/>
        </w:rPr>
        <w:t xml:space="preserve">available </w:t>
      </w:r>
      <w:r w:rsidR="00A60F90">
        <w:rPr>
          <w:rFonts w:ascii="Times New Roman" w:eastAsia="Times New Roman" w:hAnsi="Times New Roman" w:cs="Times New Roman"/>
          <w:iCs/>
          <w:sz w:val="24"/>
          <w:szCs w:val="24"/>
          <w:lang w:val="en-GB"/>
        </w:rPr>
        <w:t>to invest in conservation action</w:t>
      </w:r>
      <w:r w:rsidR="008F394F">
        <w:rPr>
          <w:rFonts w:ascii="Times New Roman" w:eastAsia="Times New Roman" w:hAnsi="Times New Roman" w:cs="Times New Roman"/>
          <w:iCs/>
          <w:sz w:val="24"/>
          <w:szCs w:val="24"/>
          <w:lang w:val="en-GB"/>
        </w:rPr>
        <w:t>s</w:t>
      </w:r>
      <w:r w:rsidRPr="0007763B">
        <w:rPr>
          <w:rFonts w:ascii="Times New Roman" w:eastAsia="Times New Roman" w:hAnsi="Times New Roman" w:cs="Times New Roman"/>
          <w:iCs/>
          <w:sz w:val="24"/>
          <w:szCs w:val="24"/>
          <w:lang w:val="en-GB"/>
        </w:rPr>
        <w:t xml:space="preserve">. </w:t>
      </w:r>
      <w:r w:rsidR="000227A4" w:rsidRPr="0007763B">
        <w:rPr>
          <w:rFonts w:ascii="Times New Roman" w:eastAsia="Times New Roman" w:hAnsi="Times New Roman" w:cs="Times New Roman"/>
          <w:iCs/>
          <w:sz w:val="24"/>
          <w:szCs w:val="24"/>
          <w:lang w:val="en-GB"/>
        </w:rPr>
        <w:t>The</w:t>
      </w:r>
      <w:r w:rsidR="000227A4">
        <w:rPr>
          <w:rFonts w:ascii="Times New Roman" w:eastAsia="Times New Roman" w:hAnsi="Times New Roman" w:cs="Times New Roman"/>
          <w:iCs/>
          <w:sz w:val="24"/>
          <w:szCs w:val="24"/>
          <w:lang w:val="en-GB"/>
        </w:rPr>
        <w:t xml:space="preserve"> higher the FPR, the lower the selectivity</w:t>
      </w:r>
      <w:r w:rsidR="000227A4" w:rsidRPr="0007763B">
        <w:rPr>
          <w:rFonts w:ascii="Times New Roman" w:eastAsia="Times New Roman" w:hAnsi="Times New Roman" w:cs="Times New Roman"/>
          <w:iCs/>
          <w:sz w:val="24"/>
          <w:szCs w:val="24"/>
          <w:lang w:val="en-GB"/>
        </w:rPr>
        <w:t xml:space="preserve"> of our testing procedure.</w:t>
      </w:r>
      <w:r w:rsidR="000227A4">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high FNR means that we often miss the population(s)</w:t>
      </w:r>
      <w:r w:rsidR="00FF7CA1">
        <w:rPr>
          <w:rFonts w:ascii="Times New Roman" w:eastAsia="Times New Roman" w:hAnsi="Times New Roman" w:cs="Times New Roman"/>
          <w:iCs/>
          <w:sz w:val="24"/>
          <w:szCs w:val="24"/>
          <w:lang w:val="en-GB"/>
        </w:rPr>
        <w:t xml:space="preserve"> that were actua</w:t>
      </w:r>
      <w:r w:rsidR="008F394F">
        <w:rPr>
          <w:rFonts w:ascii="Times New Roman" w:eastAsia="Times New Roman" w:hAnsi="Times New Roman" w:cs="Times New Roman"/>
          <w:iCs/>
          <w:sz w:val="24"/>
          <w:szCs w:val="24"/>
          <w:lang w:val="en-GB"/>
        </w:rPr>
        <w:t>lly affected</w:t>
      </w:r>
      <w:r w:rsidRPr="0007763B">
        <w:rPr>
          <w:rFonts w:ascii="Times New Roman" w:eastAsia="Times New Roman" w:hAnsi="Times New Roman" w:cs="Times New Roman"/>
          <w:iCs/>
          <w:sz w:val="24"/>
          <w:szCs w:val="24"/>
          <w:lang w:val="en-GB"/>
        </w:rPr>
        <w:t>. The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 xml:space="preserve">finding the right population is the most important aspect, for example if there is limited time to take conservation action. </w:t>
      </w:r>
      <w:r w:rsidR="001429F5">
        <w:rPr>
          <w:rFonts w:ascii="Times New Roman" w:eastAsia="Times New Roman" w:hAnsi="Times New Roman" w:cs="Times New Roman"/>
          <w:sz w:val="24"/>
          <w:szCs w:val="24"/>
          <w:lang w:val="en-GB"/>
        </w:rPr>
        <w:t xml:space="preserve">Selecting a </w:t>
      </w:r>
      <w:r w:rsidRPr="0007763B">
        <w:rPr>
          <w:rFonts w:ascii="Times New Roman" w:eastAsia="Times New Roman" w:hAnsi="Times New Roman" w:cs="Times New Roman"/>
          <w:sz w:val="24"/>
          <w:szCs w:val="24"/>
          <w:lang w:val="en-GB"/>
        </w:rPr>
        <w:t>prop</w:t>
      </w:r>
      <w:r w:rsidR="000F49A2">
        <w:rPr>
          <w:rFonts w:ascii="Times New Roman" w:eastAsia="Times New Roman" w:hAnsi="Times New Roman" w:cs="Times New Roman"/>
          <w:sz w:val="24"/>
          <w:szCs w:val="24"/>
          <w:lang w:val="en-GB"/>
        </w:rPr>
        <w:t xml:space="preserve">er threshold for </w:t>
      </w:r>
      <w:r w:rsidRPr="0007763B">
        <w:rPr>
          <w:rFonts w:ascii="Times New Roman" w:eastAsia="Times New Roman" w:hAnsi="Times New Roman" w:cs="Times New Roman"/>
          <w:sz w:val="24"/>
          <w:szCs w:val="24"/>
          <w:lang w:val="en-GB"/>
        </w:rPr>
        <w:t>permutation tests is</w:t>
      </w:r>
      <w:r w:rsidR="00A54C18">
        <w:rPr>
          <w:rFonts w:ascii="Times New Roman" w:eastAsia="Times New Roman" w:hAnsi="Times New Roman" w:cs="Times New Roman"/>
          <w:sz w:val="24"/>
          <w:szCs w:val="24"/>
          <w:lang w:val="en-GB"/>
        </w:rPr>
        <w:t xml:space="preserve"> often</w:t>
      </w:r>
      <w:r w:rsidRPr="0007763B">
        <w:rPr>
          <w:rFonts w:ascii="Times New Roman" w:eastAsia="Times New Roman" w:hAnsi="Times New Roman" w:cs="Times New Roman"/>
          <w:sz w:val="24"/>
          <w:szCs w:val="24"/>
          <w:lang w:val="en-GB"/>
        </w:rPr>
        <w:t xml:space="preserve"> important to </w:t>
      </w:r>
      <w:r w:rsidR="001429F5">
        <w:rPr>
          <w:rFonts w:ascii="Times New Roman" w:eastAsia="Times New Roman" w:hAnsi="Times New Roman" w:cs="Times New Roman"/>
          <w:sz w:val="24"/>
          <w:szCs w:val="24"/>
          <w:lang w:val="en-GB"/>
        </w:rPr>
        <w:t xml:space="preserve">identify a </w:t>
      </w:r>
      <w:r w:rsidRPr="0007763B">
        <w:rPr>
          <w:rFonts w:ascii="Times New Roman" w:eastAsia="Times New Roman" w:hAnsi="Times New Roman" w:cs="Times New Roman"/>
          <w:sz w:val="24"/>
          <w:szCs w:val="24"/>
          <w:lang w:val="en-GB"/>
        </w:rPr>
        <w:t>compromise between power</w:t>
      </w:r>
      <w:r w:rsidR="00A60F90">
        <w:rPr>
          <w:rFonts w:ascii="Times New Roman" w:eastAsia="Times New Roman" w:hAnsi="Times New Roman" w:cs="Times New Roman"/>
          <w:sz w:val="24"/>
          <w:szCs w:val="24"/>
          <w:lang w:val="en-GB"/>
        </w:rPr>
        <w:t xml:space="preserve"> (1</w:t>
      </w:r>
      <w:r w:rsidR="008F394F">
        <w:rPr>
          <w:rFonts w:ascii="Times New Roman" w:eastAsia="Times New Roman" w:hAnsi="Times New Roman" w:cs="Times New Roman"/>
          <w:sz w:val="24"/>
          <w:szCs w:val="24"/>
          <w:lang w:val="en-GB"/>
        </w:rPr>
        <w:t xml:space="preserve"> –</w:t>
      </w:r>
      <w:r w:rsidR="00A60F90">
        <w:rPr>
          <w:rFonts w:ascii="Times New Roman" w:eastAsia="Times New Roman" w:hAnsi="Times New Roman" w:cs="Times New Roman"/>
          <w:sz w:val="24"/>
          <w:szCs w:val="24"/>
          <w:lang w:val="en-GB"/>
        </w:rPr>
        <w:t xml:space="preserve">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r w:rsidR="001429F5">
        <w:rPr>
          <w:rFonts w:ascii="Times New Roman" w:eastAsia="Times New Roman" w:hAnsi="Times New Roman" w:cs="Times New Roman"/>
          <w:sz w:val="24"/>
          <w:szCs w:val="24"/>
          <w:lang w:val="en-GB"/>
        </w:rPr>
        <w:t xml:space="preserve">. </w:t>
      </w:r>
      <w:r w:rsidR="001429F5">
        <w:rPr>
          <w:rFonts w:ascii="Times New Roman" w:eastAsia="Times New Roman" w:hAnsi="Times New Roman" w:cs="Times New Roman"/>
          <w:sz w:val="24"/>
          <w:szCs w:val="24"/>
          <w:lang w:val="en-GB"/>
        </w:rPr>
        <w:lastRenderedPageBreak/>
        <w:t>To characterise this compromise, we evaluated the</w:t>
      </w:r>
      <w:r w:rsidR="00A656C6">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statistical performance </w:t>
      </w:r>
      <w:r w:rsidR="001429F5">
        <w:rPr>
          <w:rFonts w:ascii="Times New Roman" w:eastAsia="Times New Roman" w:hAnsi="Times New Roman" w:cs="Times New Roman"/>
          <w:sz w:val="24"/>
          <w:szCs w:val="24"/>
          <w:lang w:val="en-GB"/>
        </w:rPr>
        <w:t xml:space="preserve">of TGI using </w:t>
      </w:r>
      <w:r w:rsidRPr="0007763B">
        <w:rPr>
          <w:rFonts w:ascii="Times New Roman" w:eastAsia="Times New Roman" w:hAnsi="Times New Roman" w:cs="Times New Roman"/>
          <w:sz w:val="24"/>
          <w:szCs w:val="24"/>
          <w:lang w:val="en-GB"/>
        </w:rPr>
        <w:t>a range o</w:t>
      </w:r>
      <w:r w:rsidR="009279F4" w:rsidRPr="0007763B">
        <w:rPr>
          <w:rFonts w:ascii="Times New Roman" w:eastAsia="Times New Roman" w:hAnsi="Times New Roman" w:cs="Times New Roman"/>
          <w:sz w:val="24"/>
          <w:szCs w:val="24"/>
          <w:lang w:val="en-GB"/>
        </w:rPr>
        <w:t>f thresholds: 0.001, 0.0025, 0.005, 0.0075, 0.01, 0.025, 0.05, 0.075, 0.1</w:t>
      </w:r>
      <w:r w:rsidR="00562FD4">
        <w:rPr>
          <w:rFonts w:ascii="Times New Roman" w:eastAsia="Times New Roman" w:hAnsi="Times New Roman" w:cs="Times New Roman"/>
          <w:sz w:val="24"/>
          <w:szCs w:val="24"/>
          <w:lang w:val="en-GB"/>
        </w:rPr>
        <w:t>0</w:t>
      </w:r>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rsidP="00017CBA">
      <w:pPr>
        <w:keepNext/>
        <w:spacing w:before="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5C7E4DAC" w14:textId="1D450F6C"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w:t>
      </w:r>
      <w:r w:rsidR="001429F5">
        <w:rPr>
          <w:rFonts w:ascii="Times New Roman" w:eastAsia="Times New Roman" w:hAnsi="Times New Roman" w:cs="Times New Roman"/>
          <w:sz w:val="24"/>
          <w:szCs w:val="24"/>
          <w:lang w:val="en-CA"/>
        </w:rPr>
        <w:t>simu</w:t>
      </w:r>
      <w:r w:rsidR="009821DF">
        <w:rPr>
          <w:rFonts w:ascii="Times New Roman" w:eastAsia="Times New Roman" w:hAnsi="Times New Roman" w:cs="Times New Roman"/>
          <w:sz w:val="24"/>
          <w:szCs w:val="24"/>
          <w:lang w:val="en-CA"/>
        </w:rPr>
        <w:t>l</w:t>
      </w:r>
      <w:r w:rsidR="001429F5">
        <w:rPr>
          <w:rFonts w:ascii="Times New Roman" w:eastAsia="Times New Roman" w:hAnsi="Times New Roman" w:cs="Times New Roman"/>
          <w:sz w:val="24"/>
          <w:szCs w:val="24"/>
          <w:lang w:val="en-CA"/>
        </w:rPr>
        <w:t>ations we</w:t>
      </w:r>
      <w:r w:rsidR="00377FD9">
        <w:rPr>
          <w:rFonts w:ascii="Times New Roman" w:eastAsia="Times New Roman" w:hAnsi="Times New Roman" w:cs="Times New Roman"/>
          <w:sz w:val="24"/>
          <w:szCs w:val="24"/>
          <w:lang w:val="en-CA"/>
        </w:rPr>
        <w:t>re</w:t>
      </w:r>
      <w:r w:rsidR="001429F5">
        <w:rPr>
          <w:rFonts w:ascii="Times New Roman" w:eastAsia="Times New Roman" w:hAnsi="Times New Roman" w:cs="Times New Roman"/>
          <w:sz w:val="24"/>
          <w:szCs w:val="24"/>
          <w:lang w:val="en-CA"/>
        </w:rPr>
        <w:t xml:space="preserve"> run</w:t>
      </w:r>
      <w:r w:rsidR="00377FD9">
        <w:rPr>
          <w:rFonts w:ascii="Times New Roman" w:eastAsia="Times New Roman" w:hAnsi="Times New Roman" w:cs="Times New Roman"/>
          <w:sz w:val="24"/>
          <w:szCs w:val="24"/>
          <w:lang w:val="en-CA"/>
        </w:rPr>
        <w:t>,</w:t>
      </w:r>
      <w:r w:rsidR="001429F5">
        <w:rPr>
          <w:rFonts w:ascii="Times New Roman" w:eastAsia="Times New Roman" w:hAnsi="Times New Roman" w:cs="Times New Roman"/>
          <w:sz w:val="24"/>
          <w:szCs w:val="24"/>
          <w:lang w:val="en-CA"/>
        </w:rPr>
        <w:t xml:space="preserve"> in which </w:t>
      </w:r>
      <w:r w:rsidR="009821DF">
        <w:rPr>
          <w:rFonts w:ascii="Times New Roman" w:eastAsia="Times New Roman" w:hAnsi="Times New Roman" w:cs="Times New Roman"/>
          <w:sz w:val="24"/>
          <w:szCs w:val="24"/>
          <w:lang w:val="en-CA"/>
        </w:rPr>
        <w:t>no popu</w:t>
      </w:r>
      <w:r w:rsidR="001429F5">
        <w:rPr>
          <w:rFonts w:ascii="Times New Roman" w:eastAsia="Times New Roman" w:hAnsi="Times New Roman" w:cs="Times New Roman"/>
          <w:sz w:val="24"/>
          <w:szCs w:val="24"/>
          <w:lang w:val="en-CA"/>
        </w:rPr>
        <w:t>l</w:t>
      </w:r>
      <w:r w:rsidR="009821DF">
        <w:rPr>
          <w:rFonts w:ascii="Times New Roman" w:eastAsia="Times New Roman" w:hAnsi="Times New Roman" w:cs="Times New Roman"/>
          <w:sz w:val="24"/>
          <w:szCs w:val="24"/>
          <w:lang w:val="en-CA"/>
        </w:rPr>
        <w:t>a</w:t>
      </w:r>
      <w:r w:rsidR="001429F5">
        <w:rPr>
          <w:rFonts w:ascii="Times New Roman" w:eastAsia="Times New Roman" w:hAnsi="Times New Roman" w:cs="Times New Roman"/>
          <w:sz w:val="24"/>
          <w:szCs w:val="24"/>
          <w:lang w:val="en-CA"/>
        </w:rPr>
        <w:t xml:space="preserve">tions were </w:t>
      </w:r>
      <w:r w:rsidRPr="0007763B">
        <w:rPr>
          <w:rFonts w:ascii="Times New Roman" w:eastAsia="Times New Roman" w:hAnsi="Times New Roman" w:cs="Times New Roman"/>
          <w:sz w:val="24"/>
          <w:szCs w:val="24"/>
          <w:lang w:val="en-CA"/>
        </w:rPr>
        <w:t xml:space="preserve">affected by </w:t>
      </w:r>
      <w:r w:rsidR="00B37A76">
        <w:rPr>
          <w:rFonts w:ascii="Times New Roman" w:eastAsia="Times New Roman" w:hAnsi="Times New Roman" w:cs="Times New Roman"/>
          <w:sz w:val="24"/>
          <w:szCs w:val="24"/>
          <w:lang w:val="en-CA"/>
        </w:rPr>
        <w:t xml:space="preserve">demographic </w:t>
      </w:r>
      <w:r w:rsidRPr="0007763B">
        <w:rPr>
          <w:rFonts w:ascii="Times New Roman" w:eastAsia="Times New Roman" w:hAnsi="Times New Roman" w:cs="Times New Roman"/>
          <w:sz w:val="24"/>
          <w:szCs w:val="24"/>
          <w:lang w:val="en-CA"/>
        </w:rPr>
        <w:t>event</w:t>
      </w:r>
      <w:r w:rsidR="001429F5">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and </w:t>
      </w:r>
      <w:r w:rsidR="001429F5">
        <w:rPr>
          <w:rFonts w:ascii="Times New Roman" w:eastAsia="Times New Roman" w:hAnsi="Times New Roman" w:cs="Times New Roman"/>
          <w:sz w:val="24"/>
          <w:szCs w:val="24"/>
          <w:lang w:val="en-CA"/>
        </w:rPr>
        <w:t xml:space="preserve">were </w:t>
      </w:r>
      <w:r w:rsidRPr="0007763B">
        <w:rPr>
          <w:rFonts w:ascii="Times New Roman" w:eastAsia="Times New Roman" w:hAnsi="Times New Roman" w:cs="Times New Roman"/>
          <w:sz w:val="24"/>
          <w:szCs w:val="24"/>
          <w:lang w:val="en-CA"/>
        </w:rPr>
        <w:t xml:space="preserve">therefore 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was the only parameter </w:t>
      </w:r>
      <w:r w:rsidR="00562FD4">
        <w:rPr>
          <w:rFonts w:ascii="Times New Roman" w:eastAsia="Times New Roman" w:hAnsi="Times New Roman" w:cs="Times New Roman"/>
          <w:sz w:val="24"/>
          <w:szCs w:val="24"/>
          <w:lang w:val="en-CA"/>
        </w:rPr>
        <w:t xml:space="preserve">that </w:t>
      </w:r>
      <w:r w:rsidR="00B37A76">
        <w:rPr>
          <w:rFonts w:ascii="Times New Roman" w:eastAsia="Times New Roman" w:hAnsi="Times New Roman" w:cs="Times New Roman"/>
          <w:sz w:val="24"/>
          <w:szCs w:val="24"/>
          <w:lang w:val="en-CA"/>
        </w:rPr>
        <w:t xml:space="preserve">varied </w:t>
      </w:r>
      <w:r w:rsidR="00562FD4">
        <w:rPr>
          <w:rFonts w:ascii="Times New Roman" w:eastAsia="Times New Roman" w:hAnsi="Times New Roman" w:cs="Times New Roman"/>
          <w:sz w:val="24"/>
          <w:szCs w:val="24"/>
          <w:lang w:val="en-CA"/>
        </w:rPr>
        <w:t xml:space="preserve">among </w:t>
      </w:r>
      <w:r w:rsidR="00B37A76">
        <w:rPr>
          <w:rFonts w:ascii="Times New Roman" w:eastAsia="Times New Roman" w:hAnsi="Times New Roman" w:cs="Times New Roman"/>
          <w:sz w:val="24"/>
          <w:szCs w:val="24"/>
          <w:lang w:val="en-CA"/>
        </w:rPr>
        <w:t xml:space="preserve">the </w:t>
      </w:r>
      <w:r w:rsidRPr="0007763B">
        <w:rPr>
          <w:rFonts w:ascii="Times New Roman" w:eastAsia="Times New Roman" w:hAnsi="Times New Roman" w:cs="Times New Roman"/>
          <w:sz w:val="24"/>
          <w:szCs w:val="24"/>
          <w:lang w:val="en-CA"/>
        </w:rPr>
        <w:t>control</w:t>
      </w:r>
      <w:r w:rsidR="00562FD4">
        <w:rPr>
          <w:rFonts w:ascii="Times New Roman" w:eastAsia="Times New Roman" w:hAnsi="Times New Roman" w:cs="Times New Roman"/>
          <w:sz w:val="24"/>
          <w:szCs w:val="24"/>
          <w:lang w:val="en-CA"/>
        </w:rPr>
        <w:t xml:space="preserve"> simulation</w:t>
      </w:r>
      <w:r w:rsidRPr="0007763B">
        <w:rPr>
          <w:rFonts w:ascii="Times New Roman" w:eastAsia="Times New Roman" w:hAnsi="Times New Roman" w:cs="Times New Roman"/>
          <w:sz w:val="24"/>
          <w:szCs w:val="24"/>
          <w:lang w:val="en-CA"/>
        </w:rPr>
        <w:t xml:space="preserve">s, </w:t>
      </w:r>
      <w:r w:rsidR="00B37A76">
        <w:rPr>
          <w:rFonts w:ascii="Times New Roman" w:eastAsia="Times New Roman" w:hAnsi="Times New Roman" w:cs="Times New Roman"/>
          <w:sz w:val="24"/>
          <w:szCs w:val="24"/>
          <w:lang w:val="en-CA"/>
        </w:rPr>
        <w:t xml:space="preserve">resulting in </w:t>
      </w:r>
      <w:r w:rsidR="001429F5">
        <w:rPr>
          <w:rFonts w:ascii="Times New Roman" w:eastAsia="Times New Roman" w:hAnsi="Times New Roman" w:cs="Times New Roman"/>
          <w:sz w:val="24"/>
          <w:szCs w:val="24"/>
          <w:lang w:val="en-CA"/>
        </w:rPr>
        <w:t>three</w:t>
      </w:r>
      <w:r w:rsidR="001429F5"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control scenarios</w:t>
      </w:r>
      <w:r w:rsidR="000B7CDD">
        <w:rPr>
          <w:rFonts w:ascii="Times New Roman" w:eastAsia="Times New Roman" w:hAnsi="Times New Roman" w:cs="Times New Roman"/>
          <w:sz w:val="24"/>
          <w:szCs w:val="24"/>
          <w:lang w:val="en-CA"/>
        </w:rPr>
        <w:t xml:space="preserve"> (Table 1)</w:t>
      </w:r>
      <w:r w:rsidRPr="0007763B">
        <w:rPr>
          <w:rFonts w:ascii="Times New Roman" w:eastAsia="Times New Roman" w:hAnsi="Times New Roman" w:cs="Times New Roman"/>
          <w:sz w:val="24"/>
          <w:szCs w:val="24"/>
          <w:lang w:val="en-CA"/>
        </w:rPr>
        <w:t xml:space="preserve">.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w:t>
      </w:r>
      <w:r w:rsidR="001429F5">
        <w:rPr>
          <w:rFonts w:ascii="Times New Roman" w:eastAsia="Times New Roman" w:hAnsi="Times New Roman" w:cs="Times New Roman"/>
          <w:sz w:val="24"/>
          <w:szCs w:val="24"/>
          <w:lang w:val="en-CA"/>
        </w:rPr>
        <w:t>e</w:t>
      </w:r>
      <w:r w:rsidRPr="0007763B">
        <w:rPr>
          <w:rFonts w:ascii="Times New Roman" w:eastAsia="Times New Roman" w:hAnsi="Times New Roman" w:cs="Times New Roman"/>
          <w:sz w:val="24"/>
          <w:szCs w:val="24"/>
          <w:lang w:val="en-CA"/>
        </w:rPr>
        <w:t>se control scenarios</w:t>
      </w:r>
      <w:r w:rsidR="00562FD4">
        <w:rPr>
          <w:rFonts w:ascii="Times New Roman" w:eastAsia="Times New Roman" w:hAnsi="Times New Roman" w:cs="Times New Roman"/>
          <w:sz w:val="24"/>
          <w:szCs w:val="24"/>
          <w:lang w:val="en-CA"/>
        </w:rPr>
        <w:t xml:space="preserve">; there was </w:t>
      </w:r>
      <w:r w:rsidRPr="0007763B">
        <w:rPr>
          <w:rFonts w:ascii="Times New Roman" w:eastAsia="Times New Roman" w:hAnsi="Times New Roman" w:cs="Times New Roman"/>
          <w:sz w:val="24"/>
          <w:szCs w:val="24"/>
          <w:lang w:val="en-CA"/>
        </w:rPr>
        <w:t xml:space="preserve">no need </w:t>
      </w:r>
      <w:r w:rsidR="00562FD4">
        <w:rPr>
          <w:rFonts w:ascii="Times New Roman" w:eastAsia="Times New Roman" w:hAnsi="Times New Roman" w:cs="Times New Roman"/>
          <w:sz w:val="24"/>
          <w:szCs w:val="24"/>
          <w:lang w:val="en-CA"/>
        </w:rPr>
        <w:t>to compute</w:t>
      </w:r>
      <w:r w:rsidR="00562FD4"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FNR because there </w:t>
      </w:r>
      <w:r w:rsidR="00562FD4">
        <w:rPr>
          <w:rFonts w:ascii="Times New Roman" w:eastAsia="Times New Roman" w:hAnsi="Times New Roman" w:cs="Times New Roman"/>
          <w:sz w:val="24"/>
          <w:szCs w:val="24"/>
          <w:lang w:val="en-CA"/>
        </w:rPr>
        <w:t>we</w:t>
      </w:r>
      <w:r w:rsidRPr="0007763B">
        <w:rPr>
          <w:rFonts w:ascii="Times New Roman" w:eastAsia="Times New Roman" w:hAnsi="Times New Roman" w:cs="Times New Roman"/>
          <w:sz w:val="24"/>
          <w:szCs w:val="24"/>
          <w:lang w:val="en-CA"/>
        </w:rPr>
        <w:t xml:space="preserve">re no true positives/false negatives so it was always equal to 0). When describing the performance of other scenarios with similar dispersal parameters, we always </w:t>
      </w:r>
      <w:r w:rsidR="00B37A76">
        <w:rPr>
          <w:rFonts w:ascii="Times New Roman" w:eastAsia="Times New Roman" w:hAnsi="Times New Roman" w:cs="Times New Roman"/>
          <w:sz w:val="24"/>
          <w:szCs w:val="24"/>
          <w:lang w:val="en-CA"/>
        </w:rPr>
        <w:t>use</w:t>
      </w:r>
      <w:r w:rsidR="000B7CDD">
        <w:rPr>
          <w:rFonts w:ascii="Times New Roman" w:eastAsia="Times New Roman" w:hAnsi="Times New Roman" w:cs="Times New Roman"/>
          <w:sz w:val="24"/>
          <w:szCs w:val="24"/>
          <w:lang w:val="en-CA"/>
        </w:rPr>
        <w:t>d</w:t>
      </w:r>
      <w:r w:rsidR="00B37A76">
        <w:rPr>
          <w:rFonts w:ascii="Times New Roman" w:eastAsia="Times New Roman" w:hAnsi="Times New Roman" w:cs="Times New Roman"/>
          <w:sz w:val="24"/>
          <w:szCs w:val="24"/>
          <w:lang w:val="en-CA"/>
        </w:rPr>
        <w:t xml:space="preserve"> </w:t>
      </w:r>
      <w:r w:rsidR="001429F5">
        <w:rPr>
          <w:rFonts w:ascii="Times New Roman" w:eastAsia="Times New Roman" w:hAnsi="Times New Roman" w:cs="Times New Roman"/>
          <w:sz w:val="24"/>
          <w:szCs w:val="24"/>
          <w:lang w:val="en-CA"/>
        </w:rPr>
        <w:t xml:space="preserve">these </w:t>
      </w:r>
      <w:r w:rsidRPr="0007763B">
        <w:rPr>
          <w:rFonts w:ascii="Times New Roman" w:eastAsia="Times New Roman" w:hAnsi="Times New Roman" w:cs="Times New Roman"/>
          <w:sz w:val="24"/>
          <w:szCs w:val="24"/>
          <w:lang w:val="en-CA"/>
        </w:rPr>
        <w:t>control values as 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7DAA14E8" w:rsidR="00D2425A"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proofErr w:type="spellStart"/>
      <w:r w:rsidRPr="00555324">
        <w:rPr>
          <w:rFonts w:ascii="Times New Roman" w:eastAsia="Times New Roman" w:hAnsi="Times New Roman" w:cs="Times New Roman"/>
          <w:i/>
          <w:sz w:val="24"/>
          <w:szCs w:val="24"/>
          <w:lang w:val="en-GB"/>
        </w:rPr>
        <w:t>CDMetaPOP</w:t>
      </w:r>
      <w:proofErr w:type="spellEnd"/>
      <w:r w:rsidRPr="0007763B">
        <w:rPr>
          <w:rFonts w:ascii="Times New Roman" w:eastAsia="Times New Roman" w:hAnsi="Times New Roman" w:cs="Times New Roman"/>
          <w:sz w:val="24"/>
          <w:szCs w:val="24"/>
          <w:lang w:val="en-GB"/>
        </w:rPr>
        <w:t xml:space="preserve"> runs on </w:t>
      </w:r>
      <w:r w:rsidRPr="00555324">
        <w:rPr>
          <w:rFonts w:ascii="Times New Roman" w:eastAsia="Times New Roman" w:hAnsi="Times New Roman" w:cs="Times New Roman"/>
          <w:i/>
          <w:sz w:val="24"/>
          <w:szCs w:val="24"/>
          <w:lang w:val="en-GB"/>
        </w:rPr>
        <w:t>Python 2.7</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w:t>
      </w:r>
      <w:r w:rsidRPr="00555324">
        <w:rPr>
          <w:rFonts w:ascii="Times New Roman" w:eastAsia="Times New Roman" w:hAnsi="Times New Roman" w:cs="Times New Roman"/>
          <w:i/>
          <w:sz w:val="24"/>
          <w:szCs w:val="24"/>
          <w:lang w:val="en-GB"/>
        </w:rPr>
        <w:t>R</w:t>
      </w:r>
      <w:r w:rsidRPr="0007763B">
        <w:rPr>
          <w:rFonts w:ascii="Times New Roman" w:eastAsia="Times New Roman" w:hAnsi="Times New Roman" w:cs="Times New Roman"/>
          <w:sz w:val="24"/>
          <w:szCs w:val="24"/>
          <w:lang w:val="en-GB"/>
        </w:rPr>
        <w:t xml:space="preserve">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w:t>
      </w:r>
      <w:proofErr w:type="spellStart"/>
      <w:r w:rsidR="0084240D" w:rsidRPr="0007763B">
        <w:rPr>
          <w:rFonts w:ascii="Times New Roman" w:eastAsia="Times New Roman" w:hAnsi="Times New Roman" w:cs="Times New Roman"/>
          <w:sz w:val="24"/>
          <w:szCs w:val="24"/>
          <w:lang w:val="en-GB"/>
        </w:rPr>
        <w:t>RStudio</w:t>
      </w:r>
      <w:proofErr w:type="spellEnd"/>
      <w:r w:rsidR="0084240D" w:rsidRPr="0007763B">
        <w:rPr>
          <w:rFonts w:ascii="Times New Roman" w:eastAsia="Times New Roman" w:hAnsi="Times New Roman" w:cs="Times New Roman"/>
          <w:sz w:val="24"/>
          <w:szCs w:val="24"/>
          <w:lang w:val="en-GB"/>
        </w:rPr>
        <w:t xml:space="preserve">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proofErr w:type="spellStart"/>
      <w:r w:rsidR="0084240D" w:rsidRPr="0007763B">
        <w:rPr>
          <w:rFonts w:ascii="Times New Roman" w:eastAsia="Times New Roman" w:hAnsi="Times New Roman" w:cs="Times New Roman"/>
          <w:i/>
          <w:sz w:val="24"/>
          <w:szCs w:val="24"/>
          <w:lang w:val="en-GB"/>
        </w:rPr>
        <w:t>adegenet</w:t>
      </w:r>
      <w:proofErr w:type="spellEnd"/>
      <w:r w:rsidR="0084240D"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proofErr w:type="spellStart"/>
      <w:r w:rsidR="0084240D" w:rsidRPr="0007763B">
        <w:rPr>
          <w:rFonts w:ascii="Times New Roman" w:eastAsia="Times New Roman" w:hAnsi="Times New Roman" w:cs="Times New Roman"/>
          <w:i/>
          <w:sz w:val="24"/>
          <w:szCs w:val="24"/>
          <w:lang w:val="en-GB"/>
        </w:rPr>
        <w:t>pegas</w:t>
      </w:r>
      <w:proofErr w:type="spellEnd"/>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proofErr w:type="spellStart"/>
      <w:r w:rsidR="0084240D" w:rsidRPr="0007763B">
        <w:rPr>
          <w:rFonts w:ascii="Times New Roman" w:eastAsia="Times New Roman" w:hAnsi="Times New Roman" w:cs="Times New Roman"/>
          <w:i/>
          <w:sz w:val="24"/>
          <w:szCs w:val="24"/>
          <w:lang w:val="en-GB"/>
        </w:rPr>
        <w:t>adespatial</w:t>
      </w:r>
      <w:proofErr w:type="spellEnd"/>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377FD9">
        <w:rPr>
          <w:rFonts w:ascii="Times New Roman" w:eastAsia="Times New Roman" w:hAnsi="Times New Roman" w:cs="Times New Roman"/>
          <w:i/>
          <w:sz w:val="24"/>
          <w:szCs w:val="24"/>
          <w:lang w:val="en-GB"/>
        </w:rPr>
        <w:t>R</w:t>
      </w:r>
      <w:r w:rsidR="0084240D" w:rsidRPr="0007763B">
        <w:rPr>
          <w:rFonts w:ascii="Times New Roman" w:eastAsia="Times New Roman" w:hAnsi="Times New Roman" w:cs="Times New Roman"/>
          <w:sz w:val="24"/>
          <w:szCs w:val="24"/>
          <w:lang w:val="en-GB"/>
        </w:rPr>
        <w:t xml:space="preserve"> packages for calculations.</w:t>
      </w:r>
    </w:p>
    <w:p w14:paraId="00F1075D" w14:textId="265331D4" w:rsidR="00CC5037" w:rsidRDefault="00CC5037" w:rsidP="00A51948">
      <w:pPr>
        <w:spacing w:before="240" w:after="240" w:line="480" w:lineRule="auto"/>
        <w:rPr>
          <w:rFonts w:ascii="Times New Roman" w:eastAsia="Times New Roman" w:hAnsi="Times New Roman" w:cs="Times New Roman"/>
          <w:sz w:val="24"/>
          <w:szCs w:val="24"/>
          <w:lang w:val="en-GB"/>
        </w:rPr>
      </w:pPr>
    </w:p>
    <w:p w14:paraId="3488EEA2" w14:textId="4BC244D9" w:rsidR="00CC5037" w:rsidRPr="00CC5037" w:rsidRDefault="00CC5037" w:rsidP="00CC5037">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i/>
          <w:sz w:val="24"/>
          <w:szCs w:val="24"/>
          <w:lang w:val="en-GB"/>
        </w:rPr>
        <w:t>Application example</w:t>
      </w:r>
      <w:r w:rsidR="00115765">
        <w:rPr>
          <w:rFonts w:ascii="Times New Roman" w:eastAsia="Times New Roman" w:hAnsi="Times New Roman" w:cs="Times New Roman"/>
          <w:i/>
          <w:sz w:val="24"/>
          <w:szCs w:val="24"/>
          <w:lang w:val="en-GB"/>
        </w:rPr>
        <w:t>: an endangered fish</w:t>
      </w:r>
    </w:p>
    <w:p w14:paraId="423D0444" w14:textId="6E0C76A0" w:rsidR="00CA4362" w:rsidRDefault="008E0DB3" w:rsidP="00A51948">
      <w:pPr>
        <w:spacing w:before="240" w:after="240" w:line="480" w:lineRule="auto"/>
        <w:rPr>
          <w:rFonts w:ascii="Times New Roman" w:eastAsia="Times New Roman" w:hAnsi="Times New Roman" w:cs="Times New Roman"/>
          <w:sz w:val="24"/>
          <w:szCs w:val="24"/>
          <w:lang w:val="en-GB"/>
        </w:rPr>
      </w:pPr>
      <w:r w:rsidRPr="008E0DB3">
        <w:rPr>
          <w:rFonts w:ascii="Times New Roman" w:eastAsia="Times New Roman" w:hAnsi="Times New Roman" w:cs="Times New Roman"/>
          <w:sz w:val="24"/>
          <w:szCs w:val="24"/>
        </w:rPr>
        <w:lastRenderedPageBreak/>
        <w:t>T</w:t>
      </w:r>
      <w:r>
        <w:rPr>
          <w:rFonts w:ascii="Times New Roman" w:eastAsia="Times New Roman" w:hAnsi="Times New Roman" w:cs="Times New Roman"/>
          <w:sz w:val="24"/>
          <w:szCs w:val="24"/>
        </w:rPr>
        <w:t xml:space="preserve">o showcase TGI’s </w:t>
      </w:r>
      <w:r w:rsidR="00E5378C">
        <w:rPr>
          <w:rFonts w:ascii="Times New Roman" w:eastAsia="Times New Roman" w:hAnsi="Times New Roman" w:cs="Times New Roman"/>
          <w:sz w:val="24"/>
          <w:szCs w:val="24"/>
        </w:rPr>
        <w:t xml:space="preserve">general </w:t>
      </w:r>
      <w:r>
        <w:rPr>
          <w:rFonts w:ascii="Times New Roman" w:eastAsia="Times New Roman" w:hAnsi="Times New Roman" w:cs="Times New Roman"/>
          <w:sz w:val="24"/>
          <w:szCs w:val="24"/>
        </w:rPr>
        <w:t>ability to provide sensible information about temporal change in a real system with conservation implications, we chose to apply it to a threatened vertebrate</w:t>
      </w:r>
      <w:r w:rsidR="00CA4362">
        <w:rPr>
          <w:rFonts w:ascii="Times New Roman" w:eastAsia="Times New Roman" w:hAnsi="Times New Roman" w:cs="Times New Roman"/>
          <w:sz w:val="24"/>
          <w:szCs w:val="24"/>
        </w:rPr>
        <w:t xml:space="preserve">: </w:t>
      </w:r>
      <w:proofErr w:type="gramStart"/>
      <w:r w:rsidR="00CA4362">
        <w:rPr>
          <w:rFonts w:ascii="Times New Roman" w:eastAsia="Times New Roman" w:hAnsi="Times New Roman" w:cs="Times New Roman"/>
          <w:sz w:val="24"/>
          <w:szCs w:val="24"/>
          <w:lang w:val="en-GB"/>
        </w:rPr>
        <w:t>the</w:t>
      </w:r>
      <w:proofErr w:type="gramEnd"/>
      <w:r w:rsidR="00CA4362">
        <w:rPr>
          <w:rFonts w:ascii="Times New Roman" w:eastAsia="Times New Roman" w:hAnsi="Times New Roman" w:cs="Times New Roman"/>
          <w:sz w:val="24"/>
          <w:szCs w:val="24"/>
          <w:lang w:val="en-GB"/>
        </w:rPr>
        <w:t xml:space="preserve"> Northern tidewater goby. We chose this example because it uses a different genetic data type than we </w:t>
      </w:r>
      <w:r w:rsidR="00E5378C">
        <w:rPr>
          <w:rFonts w:ascii="Times New Roman" w:eastAsia="Times New Roman" w:hAnsi="Times New Roman" w:cs="Times New Roman"/>
          <w:sz w:val="24"/>
          <w:szCs w:val="24"/>
          <w:lang w:val="en-GB"/>
        </w:rPr>
        <w:t xml:space="preserve">the one we </w:t>
      </w:r>
      <w:r w:rsidR="00CA4362">
        <w:rPr>
          <w:rFonts w:ascii="Times New Roman" w:eastAsia="Times New Roman" w:hAnsi="Times New Roman" w:cs="Times New Roman"/>
          <w:sz w:val="24"/>
          <w:szCs w:val="24"/>
          <w:lang w:val="en-GB"/>
        </w:rPr>
        <w:t>simulated</w:t>
      </w:r>
      <w:r w:rsidR="00E5378C">
        <w:rPr>
          <w:rFonts w:ascii="Times New Roman" w:eastAsia="Times New Roman" w:hAnsi="Times New Roman" w:cs="Times New Roman"/>
          <w:sz w:val="24"/>
          <w:szCs w:val="24"/>
          <w:lang w:val="en-GB"/>
        </w:rPr>
        <w:t xml:space="preserve">, to make it clear TGI is usable on a diversity of markers, </w:t>
      </w:r>
      <w:r w:rsidR="00CA4362">
        <w:rPr>
          <w:rFonts w:ascii="Times New Roman" w:eastAsia="Times New Roman" w:hAnsi="Times New Roman" w:cs="Times New Roman"/>
          <w:sz w:val="24"/>
          <w:szCs w:val="24"/>
          <w:lang w:val="en-GB"/>
        </w:rPr>
        <w:t>and because the authors suggested that one population had undergone change among other more stable local populations</w:t>
      </w:r>
      <w:r w:rsidR="00E5378C">
        <w:rPr>
          <w:rFonts w:ascii="Times New Roman" w:eastAsia="Times New Roman" w:hAnsi="Times New Roman" w:cs="Times New Roman"/>
          <w:sz w:val="24"/>
          <w:szCs w:val="24"/>
          <w:lang w:val="en-GB"/>
        </w:rPr>
        <w:t>, which allows to test a hypothesis, and go beyond a simple illustration of our method</w:t>
      </w:r>
      <w:r w:rsidR="00CA4362">
        <w:rPr>
          <w:rFonts w:ascii="Times New Roman" w:eastAsia="Times New Roman" w:hAnsi="Times New Roman" w:cs="Times New Roman"/>
          <w:sz w:val="24"/>
          <w:szCs w:val="24"/>
        </w:rPr>
        <w:t xml:space="preserve"> </w:t>
      </w:r>
      <w:r w:rsidR="00CA4362">
        <w:rPr>
          <w:rFonts w:ascii="Times New Roman" w:eastAsia="Times New Roman" w:hAnsi="Times New Roman" w:cs="Times New Roman"/>
          <w:sz w:val="24"/>
          <w:szCs w:val="24"/>
          <w:lang w:val="en-GB"/>
        </w:rPr>
        <w:fldChar w:fldCharType="begin" w:fldLock="1"/>
      </w:r>
      <w:r w:rsidR="0013029C">
        <w:rPr>
          <w:rFonts w:ascii="Times New Roman" w:eastAsia="Times New Roman" w:hAnsi="Times New Roman" w:cs="Times New Roman"/>
          <w:sz w:val="24"/>
          <w:szCs w:val="24"/>
        </w:rPr>
        <w:instrText>ADDIN CSL_CITATION {"citationItems":[{"id":"ITEM-1","itemData":{"DOI":"10.1111/mec.13424","ISSN":"1365294X","abstract":"Extinction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Ecology","id":"ITEM-1","issue":"22","issued":{"date-parts":[["2015"]]},"page":"5544-5560","title":"Temporal genetic analysis of the endangered tidewater goby: Extinction-colonization dynamics or drift in isolation?","type":"article-journal","volume":"24"},"uris":["http://www.mendeley.com/documents/?uuid=94170e91-385b-4397-a362-e735e6da69fe"]}],"mendeley":{"formattedCitation":"(Kinziger, Hellmair, McCraney, Jacobs, &amp; Goldsmith, 2015)","plainTextFormattedCitation":"(Kinziger, Hellmair, McCraney, Jacobs, &amp; Goldsmith, 2015)","previouslyFormattedCitation":"(Kinziger, Hellmair, McCraney, Jacobs, &amp; Goldsmith, 2015)"},"properties":{"noteIndex":0},"schema":"https://github.com/citation-style-language/schema/raw/master/csl-citation.json"}</w:instrText>
      </w:r>
      <w:r w:rsidR="00CA4362">
        <w:rPr>
          <w:rFonts w:ascii="Times New Roman" w:eastAsia="Times New Roman" w:hAnsi="Times New Roman" w:cs="Times New Roman"/>
          <w:sz w:val="24"/>
          <w:szCs w:val="24"/>
          <w:lang w:val="en-GB"/>
        </w:rPr>
        <w:fldChar w:fldCharType="separate"/>
      </w:r>
      <w:r w:rsidR="00CA4362" w:rsidRPr="008E0DB3">
        <w:rPr>
          <w:rFonts w:ascii="Times New Roman" w:eastAsia="Times New Roman" w:hAnsi="Times New Roman" w:cs="Times New Roman"/>
          <w:noProof/>
          <w:sz w:val="24"/>
          <w:szCs w:val="24"/>
        </w:rPr>
        <w:t>(Kinziger, Hellmair, McCraney, Jacobs, &amp; Goldsmith, 2015)</w:t>
      </w:r>
      <w:r w:rsidR="00CA4362">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xml:space="preserve">. </w:t>
      </w:r>
      <w:r w:rsidR="00CA4362">
        <w:rPr>
          <w:rFonts w:ascii="Times New Roman" w:eastAsia="Times New Roman" w:hAnsi="Times New Roman" w:cs="Times New Roman"/>
          <w:sz w:val="24"/>
          <w:szCs w:val="24"/>
          <w:lang w:val="en-GB"/>
        </w:rPr>
        <w:t>The dataset was available through DRYAD (</w:t>
      </w:r>
      <w:r w:rsidR="00CA4362" w:rsidRPr="00CA4362">
        <w:rPr>
          <w:rFonts w:ascii="Times New Roman" w:eastAsia="Times New Roman" w:hAnsi="Times New Roman" w:cs="Times New Roman"/>
          <w:sz w:val="24"/>
          <w:szCs w:val="24"/>
          <w:lang w:val="en-GB"/>
        </w:rPr>
        <w:t>doi:10.5061/ dryad.871db</w:t>
      </w:r>
      <w:r w:rsidR="00CA4362">
        <w:rPr>
          <w:rFonts w:ascii="Times New Roman" w:eastAsia="Times New Roman" w:hAnsi="Times New Roman" w:cs="Times New Roman"/>
          <w:sz w:val="24"/>
          <w:szCs w:val="24"/>
          <w:lang w:val="en-GB"/>
        </w:rPr>
        <w:t>)</w:t>
      </w:r>
      <w:r w:rsidR="0022197D">
        <w:rPr>
          <w:rFonts w:ascii="Times New Roman" w:eastAsia="Times New Roman" w:hAnsi="Times New Roman" w:cs="Times New Roman"/>
          <w:sz w:val="24"/>
          <w:szCs w:val="24"/>
          <w:lang w:val="en-GB"/>
        </w:rPr>
        <w:t>.</w:t>
      </w:r>
      <w:r w:rsidR="00FB0EF7">
        <w:rPr>
          <w:rFonts w:ascii="Times New Roman" w:eastAsia="Times New Roman" w:hAnsi="Times New Roman" w:cs="Times New Roman"/>
          <w:sz w:val="24"/>
          <w:szCs w:val="24"/>
          <w:lang w:val="en-GB"/>
        </w:rPr>
        <w:t xml:space="preserve"> We used 9999 permutations for this application.</w:t>
      </w:r>
    </w:p>
    <w:p w14:paraId="1CA7BE18" w14:textId="77777777" w:rsidR="00F5398E" w:rsidRPr="00CA4362" w:rsidRDefault="00F5398E" w:rsidP="00A51948">
      <w:pPr>
        <w:spacing w:before="240" w:after="240" w:line="480" w:lineRule="auto"/>
        <w:rPr>
          <w:rFonts w:ascii="Times New Roman" w:eastAsia="Times New Roman" w:hAnsi="Times New Roman" w:cs="Times New Roman"/>
          <w:sz w:val="24"/>
          <w:szCs w:val="24"/>
          <w:lang w:val="en-GB"/>
        </w:rPr>
      </w:pPr>
    </w:p>
    <w:p w14:paraId="1EAD6225" w14:textId="77777777" w:rsidR="001F42AA" w:rsidRPr="008E0DB3" w:rsidRDefault="001F42AA" w:rsidP="00A51948">
      <w:pPr>
        <w:spacing w:before="240" w:after="240" w:line="480" w:lineRule="auto"/>
        <w:rPr>
          <w:rFonts w:ascii="Times New Roman" w:eastAsia="Times New Roman" w:hAnsi="Times New Roman" w:cs="Times New Roman"/>
          <w:b/>
          <w:sz w:val="24"/>
          <w:szCs w:val="24"/>
        </w:rPr>
      </w:pPr>
      <w:r w:rsidRPr="008E0DB3">
        <w:rPr>
          <w:rFonts w:ascii="Times New Roman" w:eastAsia="Times New Roman" w:hAnsi="Times New Roman" w:cs="Times New Roman"/>
          <w:b/>
          <w:sz w:val="24"/>
          <w:szCs w:val="24"/>
        </w:rPr>
        <w:t>RESULTS</w:t>
      </w:r>
    </w:p>
    <w:p w14:paraId="2AC8DBE1" w14:textId="6E4315EF" w:rsidR="008601CB" w:rsidRPr="008E0DB3" w:rsidRDefault="008601CB" w:rsidP="00A51948">
      <w:pPr>
        <w:spacing w:before="240" w:after="240" w:line="480" w:lineRule="auto"/>
        <w:rPr>
          <w:rFonts w:ascii="Times New Roman" w:eastAsia="Times New Roman" w:hAnsi="Times New Roman" w:cs="Times New Roman"/>
          <w:i/>
          <w:sz w:val="24"/>
          <w:szCs w:val="24"/>
        </w:rPr>
      </w:pPr>
      <w:r w:rsidRPr="008E0DB3">
        <w:rPr>
          <w:rFonts w:ascii="Times New Roman" w:eastAsia="Times New Roman" w:hAnsi="Times New Roman" w:cs="Times New Roman"/>
          <w:i/>
          <w:sz w:val="24"/>
          <w:szCs w:val="24"/>
        </w:rPr>
        <w:t xml:space="preserve">Dispersal </w:t>
      </w:r>
    </w:p>
    <w:p w14:paraId="7C59CC4B" w14:textId="479218E0" w:rsidR="006141B4" w:rsidRPr="008E0DB3" w:rsidRDefault="007F2596" w:rsidP="00A51948">
      <w:pPr>
        <w:spacing w:before="240" w:after="240" w:line="480" w:lineRule="auto"/>
        <w:rPr>
          <w:rFonts w:ascii="Times New Roman" w:eastAsia="Times New Roman" w:hAnsi="Times New Roman" w:cs="Times New Roman"/>
          <w:sz w:val="24"/>
          <w:szCs w:val="24"/>
        </w:rPr>
      </w:pPr>
      <w:r w:rsidRPr="008E0DB3">
        <w:rPr>
          <w:rFonts w:ascii="Times New Roman" w:eastAsia="Times New Roman" w:hAnsi="Times New Roman" w:cs="Times New Roman"/>
          <w:sz w:val="24"/>
          <w:szCs w:val="24"/>
        </w:rPr>
        <w:t xml:space="preserve">As hypothesized, </w:t>
      </w:r>
      <w:r w:rsidR="00861BB3" w:rsidRPr="008E0DB3">
        <w:rPr>
          <w:rFonts w:ascii="Times New Roman" w:eastAsia="Times New Roman" w:hAnsi="Times New Roman" w:cs="Times New Roman"/>
          <w:sz w:val="24"/>
          <w:szCs w:val="24"/>
        </w:rPr>
        <w:t xml:space="preserve">dispersal </w:t>
      </w:r>
      <w:r w:rsidR="008A7AF8" w:rsidRPr="008E0DB3">
        <w:rPr>
          <w:rFonts w:ascii="Times New Roman" w:eastAsia="Times New Roman" w:hAnsi="Times New Roman" w:cs="Times New Roman"/>
          <w:sz w:val="24"/>
          <w:szCs w:val="24"/>
        </w:rPr>
        <w:t xml:space="preserve">capacity </w:t>
      </w:r>
      <w:r w:rsidR="00692022" w:rsidRPr="008E0DB3">
        <w:rPr>
          <w:rFonts w:ascii="Times New Roman" w:eastAsia="Times New Roman" w:hAnsi="Times New Roman" w:cs="Times New Roman"/>
          <w:sz w:val="24"/>
          <w:szCs w:val="24"/>
        </w:rPr>
        <w:t>influence</w:t>
      </w:r>
      <w:r w:rsidR="00BC2FDB" w:rsidRPr="008E0DB3">
        <w:rPr>
          <w:rFonts w:ascii="Times New Roman" w:eastAsia="Times New Roman" w:hAnsi="Times New Roman" w:cs="Times New Roman"/>
          <w:sz w:val="24"/>
          <w:szCs w:val="24"/>
        </w:rPr>
        <w:t>d</w:t>
      </w:r>
      <w:r w:rsidR="00692022" w:rsidRPr="008E0DB3">
        <w:rPr>
          <w:rFonts w:ascii="Times New Roman" w:eastAsia="Times New Roman" w:hAnsi="Times New Roman" w:cs="Times New Roman"/>
          <w:sz w:val="24"/>
          <w:szCs w:val="24"/>
        </w:rPr>
        <w:t xml:space="preserve"> our </w:t>
      </w:r>
      <w:r w:rsidR="00861BB3" w:rsidRPr="008E0DB3">
        <w:rPr>
          <w:rFonts w:ascii="Times New Roman" w:eastAsia="Times New Roman" w:hAnsi="Times New Roman" w:cs="Times New Roman"/>
          <w:sz w:val="24"/>
          <w:szCs w:val="24"/>
        </w:rPr>
        <w:t xml:space="preserve">ability to detect temporal changes </w:t>
      </w:r>
      <w:r w:rsidR="008A7AF8" w:rsidRPr="008E0DB3">
        <w:rPr>
          <w:rFonts w:ascii="Times New Roman" w:eastAsia="Times New Roman" w:hAnsi="Times New Roman" w:cs="Times New Roman"/>
          <w:sz w:val="24"/>
          <w:szCs w:val="24"/>
        </w:rPr>
        <w:t>in genetic diversity</w:t>
      </w:r>
      <w:r w:rsidR="00861BB3" w:rsidRPr="008E0DB3">
        <w:rPr>
          <w:rFonts w:ascii="Times New Roman" w:eastAsia="Times New Roman" w:hAnsi="Times New Roman" w:cs="Times New Roman"/>
          <w:sz w:val="24"/>
          <w:szCs w:val="24"/>
        </w:rPr>
        <w:t xml:space="preserve">. </w:t>
      </w:r>
      <w:r w:rsidR="001F6EAA" w:rsidRPr="008E0DB3">
        <w:rPr>
          <w:rFonts w:ascii="Times New Roman" w:eastAsia="Times New Roman" w:hAnsi="Times New Roman" w:cs="Times New Roman"/>
          <w:sz w:val="24"/>
          <w:szCs w:val="24"/>
        </w:rPr>
        <w:t>FNR substantially increase</w:t>
      </w:r>
      <w:r w:rsidR="00E341C6" w:rsidRPr="008E0DB3">
        <w:rPr>
          <w:rFonts w:ascii="Times New Roman" w:eastAsia="Times New Roman" w:hAnsi="Times New Roman" w:cs="Times New Roman"/>
          <w:sz w:val="24"/>
          <w:szCs w:val="24"/>
        </w:rPr>
        <w:t>d</w:t>
      </w:r>
      <w:r w:rsidR="001F6EAA" w:rsidRPr="008E0DB3">
        <w:rPr>
          <w:rFonts w:ascii="Times New Roman" w:eastAsia="Times New Roman" w:hAnsi="Times New Roman" w:cs="Times New Roman"/>
          <w:sz w:val="24"/>
          <w:szCs w:val="24"/>
        </w:rPr>
        <w:t xml:space="preserve"> with </w:t>
      </w:r>
      <w:r w:rsidR="001079BE" w:rsidRPr="008E0DB3">
        <w:rPr>
          <w:rFonts w:ascii="Times New Roman" w:eastAsia="Times New Roman" w:hAnsi="Times New Roman" w:cs="Times New Roman"/>
          <w:sz w:val="24"/>
          <w:szCs w:val="24"/>
        </w:rPr>
        <w:t xml:space="preserve">dispersal intensity </w:t>
      </w:r>
      <w:r w:rsidR="001F6EAA" w:rsidRPr="008E0DB3">
        <w:rPr>
          <w:rFonts w:ascii="Times New Roman" w:eastAsia="Times New Roman" w:hAnsi="Times New Roman" w:cs="Times New Roman"/>
          <w:sz w:val="24"/>
          <w:szCs w:val="24"/>
        </w:rPr>
        <w:t>(</w:t>
      </w:r>
      <w:r w:rsidR="00E916A4">
        <w:rPr>
          <w:rFonts w:ascii="Times New Roman" w:eastAsia="Times New Roman" w:hAnsi="Times New Roman" w:cs="Times New Roman"/>
          <w:sz w:val="24"/>
          <w:szCs w:val="24"/>
        </w:rPr>
        <w:t>Fig. 3</w:t>
      </w:r>
      <w:r w:rsidR="001F6EAA" w:rsidRPr="008E0DB3">
        <w:rPr>
          <w:rFonts w:ascii="Times New Roman" w:eastAsia="Times New Roman" w:hAnsi="Times New Roman" w:cs="Times New Roman"/>
          <w:sz w:val="24"/>
          <w:szCs w:val="24"/>
        </w:rPr>
        <w:t>)</w:t>
      </w:r>
      <w:r w:rsidR="008A40CE" w:rsidRPr="008E0DB3">
        <w:rPr>
          <w:rFonts w:ascii="Times New Roman" w:eastAsia="Times New Roman" w:hAnsi="Times New Roman" w:cs="Times New Roman"/>
          <w:sz w:val="24"/>
          <w:szCs w:val="24"/>
        </w:rPr>
        <w:t>. T</w:t>
      </w:r>
      <w:r w:rsidR="001F6EAA" w:rsidRPr="008E0DB3">
        <w:rPr>
          <w:rFonts w:ascii="Times New Roman" w:eastAsia="Times New Roman" w:hAnsi="Times New Roman" w:cs="Times New Roman"/>
          <w:sz w:val="24"/>
          <w:szCs w:val="24"/>
        </w:rPr>
        <w:t xml:space="preserve">wo </w:t>
      </w:r>
      <w:r w:rsidR="006141B4" w:rsidRPr="008E0DB3">
        <w:rPr>
          <w:rFonts w:ascii="Times New Roman" w:eastAsia="Times New Roman" w:hAnsi="Times New Roman" w:cs="Times New Roman"/>
          <w:sz w:val="24"/>
          <w:szCs w:val="24"/>
        </w:rPr>
        <w:t>scenarios</w:t>
      </w:r>
      <w:r w:rsidR="000222ED" w:rsidRPr="008E0DB3">
        <w:rPr>
          <w:rFonts w:ascii="Times New Roman" w:eastAsia="Times New Roman" w:hAnsi="Times New Roman" w:cs="Times New Roman"/>
          <w:sz w:val="24"/>
          <w:szCs w:val="24"/>
        </w:rPr>
        <w:t xml:space="preserve"> (Table 1)</w:t>
      </w:r>
      <w:r w:rsidR="006141B4" w:rsidRPr="008E0DB3">
        <w:rPr>
          <w:rFonts w:ascii="Times New Roman" w:eastAsia="Times New Roman" w:hAnsi="Times New Roman" w:cs="Times New Roman"/>
          <w:sz w:val="24"/>
          <w:szCs w:val="24"/>
        </w:rPr>
        <w:t xml:space="preserve"> with high</w:t>
      </w:r>
      <w:r w:rsidR="001F6EAA" w:rsidRPr="008E0DB3">
        <w:rPr>
          <w:rFonts w:ascii="Times New Roman" w:eastAsia="Times New Roman" w:hAnsi="Times New Roman" w:cs="Times New Roman"/>
          <w:sz w:val="24"/>
          <w:szCs w:val="24"/>
        </w:rPr>
        <w:t xml:space="preserve"> dispersal (H2, H3) </w:t>
      </w:r>
      <w:r w:rsidR="00E341C6" w:rsidRPr="008E0DB3">
        <w:rPr>
          <w:rFonts w:ascii="Times New Roman" w:eastAsia="Times New Roman" w:hAnsi="Times New Roman" w:cs="Times New Roman"/>
          <w:sz w:val="24"/>
          <w:szCs w:val="24"/>
        </w:rPr>
        <w:t>we</w:t>
      </w:r>
      <w:r w:rsidR="001F6EAA" w:rsidRPr="008E0DB3">
        <w:rPr>
          <w:rFonts w:ascii="Times New Roman" w:eastAsia="Times New Roman" w:hAnsi="Times New Roman" w:cs="Times New Roman"/>
          <w:sz w:val="24"/>
          <w:szCs w:val="24"/>
        </w:rPr>
        <w:t xml:space="preserve">re the only ones with FNR values above 10% </w:t>
      </w:r>
      <w:r w:rsidR="000637AB" w:rsidRPr="008E0DB3">
        <w:rPr>
          <w:rFonts w:ascii="Times New Roman" w:eastAsia="Times New Roman" w:hAnsi="Times New Roman" w:cs="Times New Roman"/>
          <w:sz w:val="24"/>
          <w:szCs w:val="24"/>
        </w:rPr>
        <w:t>regardless of which threshold was</w:t>
      </w:r>
      <w:r w:rsidR="001F6EAA" w:rsidRPr="008E0DB3">
        <w:rPr>
          <w:rFonts w:ascii="Times New Roman" w:eastAsia="Times New Roman" w:hAnsi="Times New Roman" w:cs="Times New Roman"/>
          <w:sz w:val="24"/>
          <w:szCs w:val="24"/>
        </w:rPr>
        <w:t xml:space="preserve"> used</w:t>
      </w:r>
      <w:r w:rsidR="006F2BC3" w:rsidRPr="008E0DB3">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2</w:t>
      </w:r>
      <w:r w:rsidR="006F2BC3" w:rsidRPr="008E0DB3">
        <w:rPr>
          <w:rFonts w:ascii="Times New Roman" w:eastAsia="Times New Roman" w:hAnsi="Times New Roman" w:cs="Times New Roman"/>
          <w:sz w:val="24"/>
          <w:szCs w:val="24"/>
        </w:rPr>
        <w:t>)</w:t>
      </w:r>
      <w:r w:rsidR="001079BE" w:rsidRPr="008E0DB3">
        <w:rPr>
          <w:rFonts w:ascii="Times New Roman" w:eastAsia="Times New Roman" w:hAnsi="Times New Roman" w:cs="Times New Roman"/>
          <w:sz w:val="24"/>
          <w:szCs w:val="24"/>
        </w:rPr>
        <w:t>.</w:t>
      </w:r>
      <w:r w:rsidR="006141B4" w:rsidRPr="008E0DB3">
        <w:rPr>
          <w:rFonts w:ascii="Times New Roman" w:eastAsia="Times New Roman" w:hAnsi="Times New Roman" w:cs="Times New Roman"/>
          <w:sz w:val="24"/>
          <w:szCs w:val="24"/>
        </w:rPr>
        <w:t xml:space="preserve"> FNR values for all scenarios with low </w:t>
      </w:r>
      <w:r w:rsidR="00611A4E" w:rsidRPr="008E0DB3">
        <w:rPr>
          <w:rFonts w:ascii="Times New Roman" w:eastAsia="Times New Roman" w:hAnsi="Times New Roman" w:cs="Times New Roman"/>
          <w:sz w:val="24"/>
          <w:szCs w:val="24"/>
        </w:rPr>
        <w:t>dispersal and two scenarios with moderate dispersal (M1, M2) stayed below 5%</w:t>
      </w:r>
      <w:r w:rsidR="00C754F6" w:rsidRPr="008E0DB3">
        <w:rPr>
          <w:rFonts w:ascii="Times New Roman" w:eastAsia="Times New Roman" w:hAnsi="Times New Roman" w:cs="Times New Roman"/>
          <w:sz w:val="24"/>
          <w:szCs w:val="24"/>
        </w:rPr>
        <w:t>,</w:t>
      </w:r>
      <w:r w:rsidR="00611A4E" w:rsidRPr="008E0DB3">
        <w:rPr>
          <w:rFonts w:ascii="Times New Roman" w:eastAsia="Times New Roman" w:hAnsi="Times New Roman" w:cs="Times New Roman"/>
          <w:sz w:val="24"/>
          <w:szCs w:val="24"/>
        </w:rPr>
        <w:t xml:space="preserve"> except for the lowest threshold which ha</w:t>
      </w:r>
      <w:r w:rsidR="00C754F6" w:rsidRPr="008E0DB3">
        <w:rPr>
          <w:rFonts w:ascii="Times New Roman" w:eastAsia="Times New Roman" w:hAnsi="Times New Roman" w:cs="Times New Roman"/>
          <w:sz w:val="24"/>
          <w:szCs w:val="24"/>
        </w:rPr>
        <w:t>d</w:t>
      </w:r>
      <w:r w:rsidR="00611A4E" w:rsidRPr="008E0DB3">
        <w:rPr>
          <w:rFonts w:ascii="Times New Roman" w:eastAsia="Times New Roman" w:hAnsi="Times New Roman" w:cs="Times New Roman"/>
          <w:sz w:val="24"/>
          <w:szCs w:val="24"/>
        </w:rPr>
        <w:t xml:space="preserve"> a value of 1 for </w:t>
      </w:r>
      <w:r w:rsidR="00D14145" w:rsidRPr="008E0DB3">
        <w:rPr>
          <w:rFonts w:ascii="Times New Roman" w:eastAsia="Times New Roman" w:hAnsi="Times New Roman" w:cs="Times New Roman"/>
          <w:sz w:val="24"/>
          <w:szCs w:val="24"/>
        </w:rPr>
        <w:t xml:space="preserve">all </w:t>
      </w:r>
      <w:r w:rsidR="00611A4E" w:rsidRPr="008E0DB3">
        <w:rPr>
          <w:rFonts w:ascii="Times New Roman" w:eastAsia="Times New Roman" w:hAnsi="Times New Roman" w:cs="Times New Roman"/>
          <w:sz w:val="24"/>
          <w:szCs w:val="24"/>
        </w:rPr>
        <w:t>scenarios</w:t>
      </w:r>
      <w:r w:rsidR="005F4F97" w:rsidRPr="008E0DB3">
        <w:rPr>
          <w:rFonts w:ascii="Times New Roman" w:eastAsia="Times New Roman" w:hAnsi="Times New Roman" w:cs="Times New Roman"/>
          <w:sz w:val="24"/>
          <w:szCs w:val="24"/>
        </w:rPr>
        <w:t xml:space="preserve">; this scenario is </w:t>
      </w:r>
      <w:r w:rsidR="00611A4E" w:rsidRPr="008E0DB3">
        <w:rPr>
          <w:rFonts w:ascii="Times New Roman" w:eastAsia="Times New Roman" w:hAnsi="Times New Roman" w:cs="Times New Roman"/>
          <w:sz w:val="24"/>
          <w:szCs w:val="24"/>
        </w:rPr>
        <w:t xml:space="preserve">so conservative that it never </w:t>
      </w:r>
      <w:r w:rsidR="00F42B89" w:rsidRPr="008E0DB3">
        <w:rPr>
          <w:rFonts w:ascii="Times New Roman" w:eastAsia="Times New Roman" w:hAnsi="Times New Roman" w:cs="Times New Roman"/>
          <w:sz w:val="24"/>
          <w:szCs w:val="24"/>
        </w:rPr>
        <w:t>correctly identifies the affected populations</w:t>
      </w:r>
      <w:r w:rsidR="00611A4E" w:rsidRPr="008E0DB3">
        <w:rPr>
          <w:rFonts w:ascii="Times New Roman" w:eastAsia="Times New Roman" w:hAnsi="Times New Roman" w:cs="Times New Roman"/>
          <w:sz w:val="24"/>
          <w:szCs w:val="24"/>
        </w:rPr>
        <w:t xml:space="preserve">. </w:t>
      </w:r>
      <w:r w:rsidR="005F4F97" w:rsidRPr="008E0DB3">
        <w:rPr>
          <w:rFonts w:ascii="Times New Roman" w:eastAsia="Times New Roman" w:hAnsi="Times New Roman" w:cs="Times New Roman"/>
          <w:sz w:val="24"/>
          <w:szCs w:val="24"/>
        </w:rPr>
        <w:t xml:space="preserve">Our </w:t>
      </w:r>
      <w:r w:rsidR="009F61E0" w:rsidRPr="008E0DB3">
        <w:rPr>
          <w:rFonts w:ascii="Times New Roman" w:eastAsia="Times New Roman" w:hAnsi="Times New Roman" w:cs="Times New Roman"/>
          <w:sz w:val="24"/>
          <w:szCs w:val="24"/>
        </w:rPr>
        <w:t xml:space="preserve">high dispersal scenario with the </w:t>
      </w:r>
      <w:r w:rsidR="005F4F97" w:rsidRPr="008E0DB3">
        <w:rPr>
          <w:rFonts w:ascii="Times New Roman" w:eastAsia="Times New Roman" w:hAnsi="Times New Roman" w:cs="Times New Roman"/>
          <w:sz w:val="24"/>
          <w:szCs w:val="24"/>
        </w:rPr>
        <w:t xml:space="preserve">fewest </w:t>
      </w:r>
      <w:r w:rsidR="009F61E0" w:rsidRPr="008E0DB3">
        <w:rPr>
          <w:rFonts w:ascii="Times New Roman" w:eastAsia="Times New Roman" w:hAnsi="Times New Roman" w:cs="Times New Roman"/>
          <w:sz w:val="24"/>
          <w:szCs w:val="24"/>
        </w:rPr>
        <w:t>affected population</w:t>
      </w:r>
      <w:r w:rsidR="00D2058D" w:rsidRPr="008E0DB3">
        <w:rPr>
          <w:rFonts w:ascii="Times New Roman" w:eastAsia="Times New Roman" w:hAnsi="Times New Roman" w:cs="Times New Roman"/>
          <w:sz w:val="24"/>
          <w:szCs w:val="24"/>
        </w:rPr>
        <w:t>s</w:t>
      </w:r>
      <w:r w:rsidR="009F61E0" w:rsidRPr="008E0DB3">
        <w:rPr>
          <w:rFonts w:ascii="Times New Roman" w:eastAsia="Times New Roman" w:hAnsi="Times New Roman" w:cs="Times New Roman"/>
          <w:sz w:val="24"/>
          <w:szCs w:val="24"/>
        </w:rPr>
        <w:t xml:space="preserve"> (H1) had overlapping 95% </w:t>
      </w:r>
      <w:r w:rsidR="00B03466" w:rsidRPr="008E0DB3">
        <w:rPr>
          <w:rFonts w:ascii="Times New Roman" w:eastAsia="Times New Roman" w:hAnsi="Times New Roman" w:cs="Times New Roman"/>
          <w:sz w:val="24"/>
          <w:szCs w:val="24"/>
        </w:rPr>
        <w:t xml:space="preserve">confidence intervals with other, lower dispersal scenarios. </w:t>
      </w:r>
      <w:r w:rsidR="00611A4E" w:rsidRPr="008E0DB3">
        <w:rPr>
          <w:rFonts w:ascii="Times New Roman" w:eastAsia="Times New Roman" w:hAnsi="Times New Roman" w:cs="Times New Roman"/>
          <w:sz w:val="24"/>
          <w:szCs w:val="24"/>
        </w:rPr>
        <w:t>Taking the average from scenario</w:t>
      </w:r>
      <w:r w:rsidR="002E7623" w:rsidRPr="008E0DB3">
        <w:rPr>
          <w:rFonts w:ascii="Times New Roman" w:eastAsia="Times New Roman" w:hAnsi="Times New Roman" w:cs="Times New Roman"/>
          <w:sz w:val="24"/>
          <w:szCs w:val="24"/>
        </w:rPr>
        <w:t>s</w:t>
      </w:r>
      <w:r w:rsidR="00611A4E" w:rsidRPr="008E0DB3">
        <w:rPr>
          <w:rFonts w:ascii="Times New Roman" w:eastAsia="Times New Roman" w:hAnsi="Times New Roman" w:cs="Times New Roman"/>
          <w:sz w:val="24"/>
          <w:szCs w:val="24"/>
        </w:rPr>
        <w:t xml:space="preserve"> sharin</w:t>
      </w:r>
      <w:r w:rsidR="00D14145" w:rsidRPr="008E0DB3">
        <w:rPr>
          <w:rFonts w:ascii="Times New Roman" w:eastAsia="Times New Roman" w:hAnsi="Times New Roman" w:cs="Times New Roman"/>
          <w:sz w:val="24"/>
          <w:szCs w:val="24"/>
        </w:rPr>
        <w:t>g the same dispersal parameters</w:t>
      </w:r>
      <w:r w:rsidR="00611A4E" w:rsidRPr="008E0DB3">
        <w:rPr>
          <w:rFonts w:ascii="Times New Roman" w:eastAsia="Times New Roman" w:hAnsi="Times New Roman" w:cs="Times New Roman"/>
          <w:sz w:val="24"/>
          <w:szCs w:val="24"/>
        </w:rPr>
        <w:t xml:space="preserve"> for the ubiquitous 0.05 threshold</w:t>
      </w:r>
      <w:r w:rsidR="006141FC" w:rsidRPr="008E0DB3">
        <w:rPr>
          <w:rFonts w:ascii="Times New Roman" w:eastAsia="Times New Roman" w:hAnsi="Times New Roman" w:cs="Times New Roman"/>
          <w:sz w:val="24"/>
          <w:szCs w:val="24"/>
        </w:rPr>
        <w:t xml:space="preserve"> (e.g.</w:t>
      </w:r>
      <w:r w:rsidR="006141FC" w:rsidRPr="008E0DB3">
        <w:rPr>
          <w:rFonts w:ascii="Times New Roman" w:eastAsia="Times New Roman" w:hAnsi="Times New Roman" w:cs="Times New Roman"/>
          <w:i/>
          <w:sz w:val="24"/>
          <w:szCs w:val="24"/>
        </w:rPr>
        <w:t xml:space="preserve"> </w:t>
      </w:r>
      <w:r w:rsidR="006141FC" w:rsidRPr="008E0DB3">
        <w:rPr>
          <w:rFonts w:ascii="Times New Roman" w:eastAsia="Times New Roman" w:hAnsi="Times New Roman" w:cs="Times New Roman"/>
          <w:sz w:val="24"/>
          <w:szCs w:val="24"/>
        </w:rPr>
        <w:t>one value for L1, L2, and L3 grouped together)</w:t>
      </w:r>
      <w:r w:rsidR="00611A4E" w:rsidRPr="008E0DB3">
        <w:rPr>
          <w:rFonts w:ascii="Times New Roman" w:eastAsia="Times New Roman" w:hAnsi="Times New Roman" w:cs="Times New Roman"/>
          <w:sz w:val="24"/>
          <w:szCs w:val="24"/>
        </w:rPr>
        <w:t xml:space="preserve">, </w:t>
      </w:r>
      <w:r w:rsidR="00E341C6" w:rsidRPr="008E0DB3">
        <w:rPr>
          <w:rFonts w:ascii="Times New Roman" w:eastAsia="Times New Roman" w:hAnsi="Times New Roman" w:cs="Times New Roman"/>
          <w:sz w:val="24"/>
          <w:szCs w:val="24"/>
        </w:rPr>
        <w:t>we had</w:t>
      </w:r>
      <w:r w:rsidR="000222ED" w:rsidRPr="008E0DB3">
        <w:rPr>
          <w:rFonts w:ascii="Times New Roman" w:eastAsia="Times New Roman" w:hAnsi="Times New Roman" w:cs="Times New Roman"/>
          <w:sz w:val="24"/>
          <w:szCs w:val="24"/>
        </w:rPr>
        <w:t xml:space="preserve"> </w:t>
      </w:r>
      <w:r w:rsidR="008E00E0" w:rsidRPr="008E0DB3">
        <w:rPr>
          <w:rFonts w:ascii="Times New Roman" w:eastAsia="Times New Roman" w:hAnsi="Times New Roman" w:cs="Times New Roman"/>
          <w:sz w:val="24"/>
          <w:szCs w:val="24"/>
        </w:rPr>
        <w:t xml:space="preserve">mean </w:t>
      </w:r>
      <w:r w:rsidR="000222ED" w:rsidRPr="008E0DB3">
        <w:rPr>
          <w:rFonts w:ascii="Times New Roman" w:eastAsia="Times New Roman" w:hAnsi="Times New Roman" w:cs="Times New Roman"/>
          <w:sz w:val="24"/>
          <w:szCs w:val="24"/>
        </w:rPr>
        <w:lastRenderedPageBreak/>
        <w:t>FNRs of</w:t>
      </w:r>
      <w:r w:rsidR="00611A4E" w:rsidRPr="008E0DB3">
        <w:rPr>
          <w:rFonts w:ascii="Times New Roman" w:eastAsia="Times New Roman" w:hAnsi="Times New Roman" w:cs="Times New Roman"/>
          <w:sz w:val="24"/>
          <w:szCs w:val="24"/>
        </w:rPr>
        <w:t xml:space="preserve"> </w:t>
      </w:r>
      <w:commentRangeStart w:id="7"/>
      <w:commentRangeStart w:id="8"/>
      <w:r w:rsidR="00611A4E" w:rsidRPr="008E0DB3">
        <w:rPr>
          <w:rFonts w:ascii="Times New Roman" w:eastAsia="Times New Roman" w:hAnsi="Times New Roman" w:cs="Times New Roman"/>
          <w:sz w:val="24"/>
          <w:szCs w:val="24"/>
        </w:rPr>
        <w:t xml:space="preserve">0.0046 </w:t>
      </w:r>
      <w:commentRangeEnd w:id="7"/>
      <w:r w:rsidR="008E00E0">
        <w:rPr>
          <w:rStyle w:val="Marquedecommentaire"/>
        </w:rPr>
        <w:commentReference w:id="7"/>
      </w:r>
      <w:commentRangeEnd w:id="8"/>
      <w:r w:rsidR="00A24EF4">
        <w:rPr>
          <w:rStyle w:val="Marquedecommentaire"/>
        </w:rPr>
        <w:commentReference w:id="8"/>
      </w:r>
      <w:r w:rsidR="003F1140" w:rsidRPr="008E0DB3">
        <w:rPr>
          <w:rFonts w:ascii="Times New Roman" w:eastAsia="Times New Roman" w:hAnsi="Times New Roman" w:cs="Times New Roman"/>
          <w:sz w:val="24"/>
          <w:szCs w:val="24"/>
        </w:rPr>
        <w:t>(0.00</w:t>
      </w:r>
      <w:r w:rsidR="00BE0353" w:rsidRPr="008E0DB3">
        <w:rPr>
          <w:rFonts w:ascii="Times New Roman" w:eastAsia="Times New Roman" w:hAnsi="Times New Roman" w:cs="Times New Roman"/>
          <w:sz w:val="24"/>
          <w:szCs w:val="24"/>
        </w:rPr>
        <w:t>12-0.0080</w:t>
      </w:r>
      <w:r w:rsidR="00351520" w:rsidRPr="008E0DB3">
        <w:rPr>
          <w:rFonts w:ascii="Times New Roman" w:eastAsia="Times New Roman" w:hAnsi="Times New Roman" w:cs="Times New Roman"/>
          <w:sz w:val="24"/>
          <w:szCs w:val="24"/>
        </w:rPr>
        <w:t>; 95% CI</w:t>
      </w:r>
      <w:r w:rsidR="00BE0353" w:rsidRPr="008E0DB3">
        <w:rPr>
          <w:rFonts w:ascii="Times New Roman" w:eastAsia="Times New Roman" w:hAnsi="Times New Roman" w:cs="Times New Roman"/>
          <w:sz w:val="24"/>
          <w:szCs w:val="24"/>
        </w:rPr>
        <w:t xml:space="preserve">) </w:t>
      </w:r>
      <w:r w:rsidR="00611A4E" w:rsidRPr="008E0DB3">
        <w:rPr>
          <w:rFonts w:ascii="Times New Roman" w:eastAsia="Times New Roman" w:hAnsi="Times New Roman" w:cs="Times New Roman"/>
          <w:sz w:val="24"/>
          <w:szCs w:val="24"/>
        </w:rPr>
        <w:t>for low dispersal, 0.0235</w:t>
      </w:r>
      <w:r w:rsidR="00BE0353" w:rsidRPr="008E0DB3">
        <w:rPr>
          <w:rFonts w:ascii="Times New Roman" w:eastAsia="Times New Roman" w:hAnsi="Times New Roman" w:cs="Times New Roman"/>
          <w:sz w:val="24"/>
          <w:szCs w:val="24"/>
        </w:rPr>
        <w:t xml:space="preserve"> (0.0152-0.0317</w:t>
      </w:r>
      <w:r w:rsidR="00351520" w:rsidRPr="008E0DB3">
        <w:rPr>
          <w:rFonts w:ascii="Times New Roman" w:eastAsia="Times New Roman" w:hAnsi="Times New Roman" w:cs="Times New Roman"/>
          <w:sz w:val="24"/>
          <w:szCs w:val="24"/>
        </w:rPr>
        <w:t>; 95% CI</w:t>
      </w:r>
      <w:r w:rsidR="00BE0353" w:rsidRPr="008E0DB3">
        <w:rPr>
          <w:rFonts w:ascii="Times New Roman" w:eastAsia="Times New Roman" w:hAnsi="Times New Roman" w:cs="Times New Roman"/>
          <w:sz w:val="24"/>
          <w:szCs w:val="24"/>
        </w:rPr>
        <w:t xml:space="preserve">) </w:t>
      </w:r>
      <w:r w:rsidR="00611A4E" w:rsidRPr="008E0DB3">
        <w:rPr>
          <w:rFonts w:ascii="Times New Roman" w:eastAsia="Times New Roman" w:hAnsi="Times New Roman" w:cs="Times New Roman"/>
          <w:sz w:val="24"/>
          <w:szCs w:val="24"/>
        </w:rPr>
        <w:t>for moderate dispersal, and 0.2164</w:t>
      </w:r>
      <w:r w:rsidR="00BE0353" w:rsidRPr="008E0DB3">
        <w:rPr>
          <w:rFonts w:ascii="Times New Roman" w:eastAsia="Times New Roman" w:hAnsi="Times New Roman" w:cs="Times New Roman"/>
          <w:sz w:val="24"/>
          <w:szCs w:val="24"/>
        </w:rPr>
        <w:t xml:space="preserve"> (0.1901-0.2426</w:t>
      </w:r>
      <w:r w:rsidR="002C3D4F" w:rsidRPr="008E0DB3">
        <w:rPr>
          <w:rFonts w:ascii="Times New Roman" w:eastAsia="Times New Roman" w:hAnsi="Times New Roman" w:cs="Times New Roman"/>
          <w:sz w:val="24"/>
          <w:szCs w:val="24"/>
        </w:rPr>
        <w:t>; 95% CI</w:t>
      </w:r>
      <w:r w:rsidR="00BE0353" w:rsidRPr="008E0DB3">
        <w:rPr>
          <w:rFonts w:ascii="Times New Roman" w:eastAsia="Times New Roman" w:hAnsi="Times New Roman" w:cs="Times New Roman"/>
          <w:sz w:val="24"/>
          <w:szCs w:val="24"/>
        </w:rPr>
        <w:t>)</w:t>
      </w:r>
      <w:r w:rsidR="00611A4E" w:rsidRPr="008E0DB3">
        <w:rPr>
          <w:rFonts w:ascii="Times New Roman" w:eastAsia="Times New Roman" w:hAnsi="Times New Roman" w:cs="Times New Roman"/>
          <w:sz w:val="24"/>
          <w:szCs w:val="24"/>
        </w:rPr>
        <w:t xml:space="preserve"> for high dispersal.</w:t>
      </w:r>
      <w:r w:rsidR="00D66B9D" w:rsidRPr="008E0DB3">
        <w:rPr>
          <w:rFonts w:ascii="Times New Roman" w:eastAsia="Times New Roman" w:hAnsi="Times New Roman" w:cs="Times New Roman"/>
          <w:sz w:val="24"/>
          <w:szCs w:val="24"/>
        </w:rPr>
        <w:t xml:space="preserve"> FNR values overall decrease</w:t>
      </w:r>
      <w:r w:rsidR="002E7623" w:rsidRPr="008E0DB3">
        <w:rPr>
          <w:rFonts w:ascii="Times New Roman" w:eastAsia="Times New Roman" w:hAnsi="Times New Roman" w:cs="Times New Roman"/>
          <w:sz w:val="24"/>
          <w:szCs w:val="24"/>
        </w:rPr>
        <w:t>d</w:t>
      </w:r>
      <w:r w:rsidR="00D66B9D" w:rsidRPr="008E0DB3">
        <w:rPr>
          <w:rFonts w:ascii="Times New Roman" w:eastAsia="Times New Roman" w:hAnsi="Times New Roman" w:cs="Times New Roman"/>
          <w:sz w:val="24"/>
          <w:szCs w:val="24"/>
        </w:rPr>
        <w:t xml:space="preserve"> with threshold, with a sharp decrease before 0.025 followed</w:t>
      </w:r>
      <w:r w:rsidR="00DA5278" w:rsidRPr="008E0DB3">
        <w:rPr>
          <w:rFonts w:ascii="Times New Roman" w:eastAsia="Times New Roman" w:hAnsi="Times New Roman" w:cs="Times New Roman"/>
          <w:sz w:val="24"/>
          <w:szCs w:val="24"/>
        </w:rPr>
        <w:t xml:space="preserve"> by a slower decrease until 0.1.</w:t>
      </w:r>
    </w:p>
    <w:p w14:paraId="5BD0A54B" w14:textId="6822BBC7" w:rsidR="006D4C4D" w:rsidRDefault="006D4C4D" w:rsidP="00A51948">
      <w:pPr>
        <w:spacing w:before="240" w:after="240" w:line="480" w:lineRule="auto"/>
        <w:rPr>
          <w:rFonts w:ascii="Times New Roman" w:eastAsia="Times New Roman" w:hAnsi="Times New Roman" w:cs="Times New Roman"/>
          <w:sz w:val="24"/>
          <w:szCs w:val="24"/>
        </w:rPr>
      </w:pPr>
      <w:r w:rsidRPr="008E0DB3">
        <w:rPr>
          <w:rFonts w:ascii="Times New Roman" w:eastAsia="Times New Roman" w:hAnsi="Times New Roman" w:cs="Times New Roman"/>
          <w:sz w:val="24"/>
          <w:szCs w:val="24"/>
        </w:rPr>
        <w:t xml:space="preserve">FPR substantially </w:t>
      </w:r>
      <w:r w:rsidR="00E341C6" w:rsidRPr="008E0DB3">
        <w:rPr>
          <w:rFonts w:ascii="Times New Roman" w:eastAsia="Times New Roman" w:hAnsi="Times New Roman" w:cs="Times New Roman"/>
          <w:sz w:val="24"/>
          <w:szCs w:val="24"/>
        </w:rPr>
        <w:t>decreased</w:t>
      </w:r>
      <w:r w:rsidRPr="008E0DB3">
        <w:rPr>
          <w:rFonts w:ascii="Times New Roman" w:eastAsia="Times New Roman" w:hAnsi="Times New Roman" w:cs="Times New Roman"/>
          <w:sz w:val="24"/>
          <w:szCs w:val="24"/>
        </w:rPr>
        <w:t xml:space="preserve"> </w:t>
      </w:r>
      <w:r w:rsidR="005F4F97" w:rsidRPr="008E0DB3">
        <w:rPr>
          <w:rFonts w:ascii="Times New Roman" w:eastAsia="Times New Roman" w:hAnsi="Times New Roman" w:cs="Times New Roman"/>
          <w:sz w:val="24"/>
          <w:szCs w:val="24"/>
        </w:rPr>
        <w:t xml:space="preserve">as </w:t>
      </w:r>
      <w:r w:rsidRPr="008E0DB3">
        <w:rPr>
          <w:rFonts w:ascii="Times New Roman" w:eastAsia="Times New Roman" w:hAnsi="Times New Roman" w:cs="Times New Roman"/>
          <w:sz w:val="24"/>
          <w:szCs w:val="24"/>
        </w:rPr>
        <w:t xml:space="preserve">dispersal </w:t>
      </w:r>
      <w:r w:rsidR="005F4F97" w:rsidRPr="008E0DB3">
        <w:rPr>
          <w:rFonts w:ascii="Times New Roman" w:eastAsia="Times New Roman" w:hAnsi="Times New Roman" w:cs="Times New Roman"/>
          <w:sz w:val="24"/>
          <w:szCs w:val="24"/>
        </w:rPr>
        <w:t xml:space="preserve">capacity increased </w:t>
      </w:r>
      <w:r w:rsidRPr="008E0DB3">
        <w:rPr>
          <w:rFonts w:ascii="Times New Roman" w:eastAsia="Times New Roman" w:hAnsi="Times New Roman" w:cs="Times New Roman"/>
          <w:sz w:val="24"/>
          <w:szCs w:val="24"/>
        </w:rPr>
        <w:t>(</w:t>
      </w:r>
      <w:r w:rsidR="00E916A4">
        <w:rPr>
          <w:rFonts w:ascii="Times New Roman" w:eastAsia="Times New Roman" w:hAnsi="Times New Roman" w:cs="Times New Roman"/>
          <w:sz w:val="24"/>
          <w:szCs w:val="24"/>
        </w:rPr>
        <w:t>Fig. 4</w:t>
      </w:r>
      <w:r w:rsidRPr="008E0DB3">
        <w:rPr>
          <w:rFonts w:ascii="Times New Roman" w:eastAsia="Times New Roman" w:hAnsi="Times New Roman" w:cs="Times New Roman"/>
          <w:sz w:val="24"/>
          <w:szCs w:val="24"/>
        </w:rPr>
        <w:t>)</w:t>
      </w:r>
      <w:r w:rsidR="008A40CE" w:rsidRPr="008E0DB3">
        <w:rPr>
          <w:rFonts w:ascii="Times New Roman" w:eastAsia="Times New Roman" w:hAnsi="Times New Roman" w:cs="Times New Roman"/>
          <w:sz w:val="24"/>
          <w:szCs w:val="24"/>
        </w:rPr>
        <w:t xml:space="preserve">. Low dispersal </w:t>
      </w:r>
      <w:r w:rsidR="005F4F97" w:rsidRPr="008E0DB3">
        <w:rPr>
          <w:rFonts w:ascii="Times New Roman" w:eastAsia="Times New Roman" w:hAnsi="Times New Roman" w:cs="Times New Roman"/>
          <w:sz w:val="24"/>
          <w:szCs w:val="24"/>
        </w:rPr>
        <w:t xml:space="preserve">consistently resulted in </w:t>
      </w:r>
      <w:r w:rsidR="00E341C6" w:rsidRPr="008E0DB3">
        <w:rPr>
          <w:rFonts w:ascii="Times New Roman" w:eastAsia="Times New Roman" w:hAnsi="Times New Roman" w:cs="Times New Roman"/>
          <w:sz w:val="24"/>
          <w:szCs w:val="24"/>
        </w:rPr>
        <w:t xml:space="preserve">higher FPR than moderate dispersal, which </w:t>
      </w:r>
      <w:r w:rsidR="0030512B" w:rsidRPr="008E0DB3">
        <w:rPr>
          <w:rFonts w:ascii="Times New Roman" w:eastAsia="Times New Roman" w:hAnsi="Times New Roman" w:cs="Times New Roman"/>
          <w:sz w:val="24"/>
          <w:szCs w:val="24"/>
        </w:rPr>
        <w:t xml:space="preserve">had </w:t>
      </w:r>
      <w:r w:rsidR="00E341C6" w:rsidRPr="008E0DB3">
        <w:rPr>
          <w:rFonts w:ascii="Times New Roman" w:eastAsia="Times New Roman" w:hAnsi="Times New Roman" w:cs="Times New Roman"/>
          <w:sz w:val="24"/>
          <w:szCs w:val="24"/>
        </w:rPr>
        <w:t xml:space="preserve">higher FPR values </w:t>
      </w:r>
      <w:r w:rsidR="0030512B" w:rsidRPr="008E0DB3">
        <w:rPr>
          <w:rFonts w:ascii="Times New Roman" w:eastAsia="Times New Roman" w:hAnsi="Times New Roman" w:cs="Times New Roman"/>
          <w:sz w:val="24"/>
          <w:szCs w:val="24"/>
        </w:rPr>
        <w:t>than</w:t>
      </w:r>
      <w:r w:rsidR="005F4F97" w:rsidRPr="008E0DB3">
        <w:rPr>
          <w:rFonts w:ascii="Times New Roman" w:eastAsia="Times New Roman" w:hAnsi="Times New Roman" w:cs="Times New Roman"/>
          <w:sz w:val="24"/>
          <w:szCs w:val="24"/>
        </w:rPr>
        <w:t xml:space="preserve"> </w:t>
      </w:r>
      <w:r w:rsidR="00E341C6" w:rsidRPr="008E0DB3">
        <w:rPr>
          <w:rFonts w:ascii="Times New Roman" w:eastAsia="Times New Roman" w:hAnsi="Times New Roman" w:cs="Times New Roman"/>
          <w:sz w:val="24"/>
          <w:szCs w:val="24"/>
        </w:rPr>
        <w:t>high dispersal s</w:t>
      </w:r>
      <w:r w:rsidR="0012642F" w:rsidRPr="008E0DB3">
        <w:rPr>
          <w:rFonts w:ascii="Times New Roman" w:eastAsia="Times New Roman" w:hAnsi="Times New Roman" w:cs="Times New Roman"/>
          <w:sz w:val="24"/>
          <w:szCs w:val="24"/>
        </w:rPr>
        <w:t>cenario</w:t>
      </w:r>
      <w:r w:rsidR="005F4F97" w:rsidRPr="008E0DB3">
        <w:rPr>
          <w:rFonts w:ascii="Times New Roman" w:eastAsia="Times New Roman" w:hAnsi="Times New Roman" w:cs="Times New Roman"/>
          <w:sz w:val="24"/>
          <w:szCs w:val="24"/>
        </w:rPr>
        <w:t>s</w:t>
      </w:r>
      <w:r w:rsidR="0012642F" w:rsidRPr="008E0DB3">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4</w:t>
      </w:r>
      <w:r w:rsidR="0012642F">
        <w:rPr>
          <w:rFonts w:ascii="Times New Roman" w:eastAsia="Times New Roman" w:hAnsi="Times New Roman" w:cs="Times New Roman"/>
          <w:sz w:val="24"/>
          <w:szCs w:val="24"/>
        </w:rPr>
        <w:t>)</w:t>
      </w:r>
      <w:r w:rsidR="005F4F97">
        <w:rPr>
          <w:rFonts w:ascii="Times New Roman" w:eastAsia="Times New Roman" w:hAnsi="Times New Roman" w:cs="Times New Roman"/>
          <w:sz w:val="24"/>
          <w:szCs w:val="24"/>
        </w:rPr>
        <w:t>. Ho</w:t>
      </w:r>
      <w:r w:rsidR="00914FD7">
        <w:rPr>
          <w:rFonts w:ascii="Times New Roman" w:eastAsia="Times New Roman" w:hAnsi="Times New Roman" w:cs="Times New Roman"/>
          <w:sz w:val="24"/>
          <w:szCs w:val="24"/>
        </w:rPr>
        <w:t>w</w:t>
      </w:r>
      <w:r w:rsidR="006F2BC3">
        <w:rPr>
          <w:rFonts w:ascii="Times New Roman" w:eastAsia="Times New Roman" w:hAnsi="Times New Roman" w:cs="Times New Roman"/>
          <w:sz w:val="24"/>
          <w:szCs w:val="24"/>
        </w:rPr>
        <w:t>ever, we did identify</w:t>
      </w:r>
      <w:r w:rsidR="00B105CD">
        <w:rPr>
          <w:rFonts w:ascii="Times New Roman" w:eastAsia="Times New Roman" w:hAnsi="Times New Roman" w:cs="Times New Roman"/>
          <w:sz w:val="24"/>
          <w:szCs w:val="24"/>
        </w:rPr>
        <w:t xml:space="preserve"> some overlap between the performance of </w:t>
      </w:r>
      <w:r w:rsidR="005F4F97">
        <w:rPr>
          <w:rFonts w:ascii="Times New Roman" w:eastAsia="Times New Roman" w:hAnsi="Times New Roman" w:cs="Times New Roman"/>
          <w:sz w:val="24"/>
          <w:szCs w:val="24"/>
        </w:rPr>
        <w:t xml:space="preserve">scenarios </w:t>
      </w:r>
      <w:r w:rsidR="00B105CD">
        <w:rPr>
          <w:rFonts w:ascii="Times New Roman" w:eastAsia="Times New Roman" w:hAnsi="Times New Roman" w:cs="Times New Roman"/>
          <w:sz w:val="24"/>
          <w:szCs w:val="24"/>
        </w:rPr>
        <w:t>M1 and L3</w:t>
      </w:r>
      <w:r w:rsidR="0012642F">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C</w:t>
      </w:r>
      <w:r w:rsidR="0012642F">
        <w:rPr>
          <w:rFonts w:ascii="Times New Roman" w:eastAsia="Times New Roman" w:hAnsi="Times New Roman" w:cs="Times New Roman"/>
          <w:sz w:val="24"/>
          <w:szCs w:val="24"/>
        </w:rPr>
        <w:t>o</w:t>
      </w:r>
      <w:r w:rsidR="00A324A1">
        <w:rPr>
          <w:rFonts w:ascii="Times New Roman" w:eastAsia="Times New Roman" w:hAnsi="Times New Roman" w:cs="Times New Roman"/>
          <w:sz w:val="24"/>
          <w:szCs w:val="24"/>
        </w:rPr>
        <w:t>nservatively defining</w:t>
      </w:r>
      <w:r w:rsidR="0012642F">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FPR</w:t>
      </w:r>
      <w:r w:rsidR="00A324A1">
        <w:rPr>
          <w:rFonts w:ascii="Times New Roman" w:eastAsia="Times New Roman" w:hAnsi="Times New Roman" w:cs="Times New Roman"/>
          <w:sz w:val="24"/>
          <w:szCs w:val="24"/>
        </w:rPr>
        <w:t xml:space="preserve"> as acceptable</w:t>
      </w:r>
      <w:r w:rsidR="00E341C6">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by whether it is</w:t>
      </w:r>
      <w:r w:rsidR="0012642F">
        <w:rPr>
          <w:rFonts w:ascii="Times New Roman" w:eastAsia="Times New Roman" w:hAnsi="Times New Roman" w:cs="Times New Roman"/>
          <w:sz w:val="24"/>
          <w:szCs w:val="24"/>
        </w:rPr>
        <w:t xml:space="preserve"> below the t</w:t>
      </w:r>
      <w:r w:rsidR="00CB24CD">
        <w:rPr>
          <w:rFonts w:ascii="Times New Roman" w:eastAsia="Times New Roman" w:hAnsi="Times New Roman" w:cs="Times New Roman"/>
          <w:sz w:val="24"/>
          <w:szCs w:val="24"/>
        </w:rPr>
        <w:t xml:space="preserve">hreshold used in the test, </w:t>
      </w:r>
      <w:r w:rsidR="00A324A1">
        <w:rPr>
          <w:rFonts w:ascii="Times New Roman" w:eastAsia="Times New Roman" w:hAnsi="Times New Roman" w:cs="Times New Roman"/>
          <w:sz w:val="24"/>
          <w:szCs w:val="24"/>
        </w:rPr>
        <w:t xml:space="preserve">we notice that </w:t>
      </w:r>
      <w:r w:rsidR="005E4D5F">
        <w:rPr>
          <w:rFonts w:ascii="Times New Roman" w:eastAsia="Times New Roman" w:hAnsi="Times New Roman" w:cs="Times New Roman"/>
          <w:sz w:val="24"/>
          <w:szCs w:val="24"/>
        </w:rPr>
        <w:t>higher dispersal</w:t>
      </w:r>
      <w:r w:rsidR="00A324A1">
        <w:rPr>
          <w:rFonts w:ascii="Times New Roman" w:eastAsia="Times New Roman" w:hAnsi="Times New Roman" w:cs="Times New Roman"/>
          <w:sz w:val="24"/>
          <w:szCs w:val="24"/>
        </w:rPr>
        <w:t xml:space="preserve"> scenarios more often offered acceptable</w:t>
      </w:r>
      <w:r w:rsidR="005E4D5F">
        <w:rPr>
          <w:rFonts w:ascii="Times New Roman" w:eastAsia="Times New Roman" w:hAnsi="Times New Roman" w:cs="Times New Roman"/>
          <w:sz w:val="24"/>
          <w:szCs w:val="24"/>
        </w:rPr>
        <w:t xml:space="preserve"> FPR values (Table 2). Only the high dispersal scenarios (H1, H2, H3) presented </w:t>
      </w:r>
      <w:r w:rsidR="004E50E5">
        <w:rPr>
          <w:rFonts w:ascii="Times New Roman" w:eastAsia="Times New Roman" w:hAnsi="Times New Roman" w:cs="Times New Roman"/>
          <w:sz w:val="24"/>
          <w:szCs w:val="24"/>
        </w:rPr>
        <w:t>acceptable</w:t>
      </w:r>
      <w:r w:rsidR="005E4D5F">
        <w:rPr>
          <w:rFonts w:ascii="Times New Roman" w:eastAsia="Times New Roman" w:hAnsi="Times New Roman" w:cs="Times New Roman"/>
          <w:sz w:val="24"/>
          <w:szCs w:val="24"/>
        </w:rPr>
        <w:t xml:space="preserve"> FPR values across all thresholds (Table 2).</w:t>
      </w:r>
      <w:r w:rsidR="00D66B9D">
        <w:rPr>
          <w:rFonts w:ascii="Times New Roman" w:eastAsia="Times New Roman" w:hAnsi="Times New Roman" w:cs="Times New Roman"/>
          <w:sz w:val="24"/>
          <w:szCs w:val="24"/>
        </w:rPr>
        <w:t xml:space="preserve"> Conversely, one l</w:t>
      </w:r>
      <w:r w:rsidR="004E50E5">
        <w:rPr>
          <w:rFonts w:ascii="Times New Roman" w:eastAsia="Times New Roman" w:hAnsi="Times New Roman" w:cs="Times New Roman"/>
          <w:sz w:val="24"/>
          <w:szCs w:val="24"/>
        </w:rPr>
        <w:t>ow dispersal scenario (L1)</w:t>
      </w:r>
      <w:r w:rsidR="00D66B9D">
        <w:rPr>
          <w:rFonts w:ascii="Times New Roman" w:eastAsia="Times New Roman" w:hAnsi="Times New Roman" w:cs="Times New Roman"/>
          <w:sz w:val="24"/>
          <w:szCs w:val="24"/>
        </w:rPr>
        <w:t xml:space="preserve"> </w:t>
      </w:r>
      <w:r w:rsidR="004E50E5">
        <w:rPr>
          <w:rFonts w:ascii="Times New Roman" w:eastAsia="Times New Roman" w:hAnsi="Times New Roman" w:cs="Times New Roman"/>
          <w:sz w:val="24"/>
          <w:szCs w:val="24"/>
        </w:rPr>
        <w:t>presented</w:t>
      </w:r>
      <w:r w:rsidR="00D66B9D">
        <w:rPr>
          <w:rFonts w:ascii="Times New Roman" w:eastAsia="Times New Roman" w:hAnsi="Times New Roman" w:cs="Times New Roman"/>
          <w:sz w:val="24"/>
          <w:szCs w:val="24"/>
        </w:rPr>
        <w:t xml:space="preserve"> FPR values consistently higher than the threshold, except for the first one </w:t>
      </w:r>
      <w:r w:rsidR="00DE45D1">
        <w:rPr>
          <w:rFonts w:ascii="Times New Roman" w:eastAsia="Times New Roman" w:hAnsi="Times New Roman" w:cs="Times New Roman"/>
          <w:sz w:val="24"/>
          <w:szCs w:val="24"/>
        </w:rPr>
        <w:t xml:space="preserve">whose </w:t>
      </w:r>
      <w:r w:rsidR="00D66B9D">
        <w:rPr>
          <w:rFonts w:ascii="Times New Roman" w:eastAsia="Times New Roman" w:hAnsi="Times New Roman" w:cs="Times New Roman"/>
          <w:sz w:val="24"/>
          <w:szCs w:val="24"/>
        </w:rPr>
        <w:t>value is always 0 across all scenarios.</w:t>
      </w:r>
      <w:r w:rsidR="009B001E">
        <w:rPr>
          <w:rFonts w:ascii="Times New Roman" w:eastAsia="Times New Roman" w:hAnsi="Times New Roman" w:cs="Times New Roman"/>
          <w:sz w:val="24"/>
          <w:szCs w:val="24"/>
        </w:rPr>
        <w:t xml:space="preserve"> FPR averages from scenario sharing the same dispersal parameters, for </w:t>
      </w:r>
      <w:r w:rsidR="006F2BC3">
        <w:rPr>
          <w:rFonts w:ascii="Times New Roman" w:eastAsia="Times New Roman" w:hAnsi="Times New Roman" w:cs="Times New Roman"/>
          <w:sz w:val="24"/>
          <w:szCs w:val="24"/>
        </w:rPr>
        <w:t xml:space="preserve">the </w:t>
      </w:r>
      <w:r w:rsidR="009B001E">
        <w:rPr>
          <w:rFonts w:ascii="Times New Roman" w:eastAsia="Times New Roman" w:hAnsi="Times New Roman" w:cs="Times New Roman"/>
          <w:sz w:val="24"/>
          <w:szCs w:val="24"/>
        </w:rPr>
        <w:t>0.05 threshold, were 0.0796</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0.0735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0.0857</w:t>
      </w:r>
      <w:r w:rsidR="006F2BC3">
        <w:rPr>
          <w:rFonts w:ascii="Times New Roman" w:eastAsia="Times New Roman" w:hAnsi="Times New Roman" w:cs="Times New Roman"/>
          <w:sz w:val="24"/>
          <w:szCs w:val="24"/>
        </w:rPr>
        <w:t>; 95% CI)</w:t>
      </w:r>
      <w:r w:rsidR="009B001E">
        <w:rPr>
          <w:rFonts w:ascii="Times New Roman" w:eastAsia="Times New Roman" w:hAnsi="Times New Roman" w:cs="Times New Roman"/>
          <w:sz w:val="24"/>
          <w:szCs w:val="24"/>
        </w:rPr>
        <w:t xml:space="preserve"> for low dispersal, 0.0322</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0.0275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0.036</w:t>
      </w:r>
      <w:r w:rsidR="006F2BC3">
        <w:rPr>
          <w:rFonts w:ascii="Times New Roman" w:eastAsia="Times New Roman" w:hAnsi="Times New Roman" w:cs="Times New Roman"/>
          <w:sz w:val="24"/>
          <w:szCs w:val="24"/>
        </w:rPr>
        <w:t>8; 95% CI)</w:t>
      </w:r>
      <w:r w:rsidR="009B001E">
        <w:rPr>
          <w:rFonts w:ascii="Times New Roman" w:eastAsia="Times New Roman" w:hAnsi="Times New Roman" w:cs="Times New Roman"/>
          <w:sz w:val="24"/>
          <w:szCs w:val="24"/>
        </w:rPr>
        <w:t xml:space="preserve"> for moderate dispersal, a</w:t>
      </w:r>
      <w:r w:rsidR="00D23CEC">
        <w:rPr>
          <w:rFonts w:ascii="Times New Roman" w:eastAsia="Times New Roman" w:hAnsi="Times New Roman" w:cs="Times New Roman"/>
          <w:sz w:val="24"/>
          <w:szCs w:val="24"/>
        </w:rPr>
        <w:t xml:space="preserve">nd 0.0035 </w:t>
      </w:r>
      <w:r w:rsidR="00981F59">
        <w:rPr>
          <w:rFonts w:ascii="Times New Roman" w:eastAsia="Times New Roman" w:hAnsi="Times New Roman" w:cs="Times New Roman"/>
          <w:sz w:val="24"/>
          <w:szCs w:val="24"/>
        </w:rPr>
        <w:t>(</w:t>
      </w:r>
      <w:r w:rsidR="00981F59" w:rsidRPr="006F2BC3">
        <w:rPr>
          <w:rFonts w:ascii="Times New Roman" w:eastAsia="Times New Roman" w:hAnsi="Times New Roman" w:cs="Times New Roman"/>
          <w:sz w:val="24"/>
          <w:szCs w:val="24"/>
        </w:rPr>
        <w:t>0.0</w:t>
      </w:r>
      <w:r w:rsidR="00981F59">
        <w:rPr>
          <w:rFonts w:ascii="Times New Roman" w:eastAsia="Times New Roman" w:hAnsi="Times New Roman" w:cs="Times New Roman"/>
          <w:sz w:val="24"/>
          <w:szCs w:val="24"/>
        </w:rPr>
        <w:t xml:space="preserve">020-0.0049; 95% CI) </w:t>
      </w:r>
      <w:r w:rsidR="00D23CEC">
        <w:rPr>
          <w:rFonts w:ascii="Times New Roman" w:eastAsia="Times New Roman" w:hAnsi="Times New Roman" w:cs="Times New Roman"/>
          <w:sz w:val="24"/>
          <w:szCs w:val="24"/>
        </w:rPr>
        <w:t>for high dispersal. FP</w:t>
      </w:r>
      <w:r w:rsidR="009B001E">
        <w:rPr>
          <w:rFonts w:ascii="Times New Roman" w:eastAsia="Times New Roman" w:hAnsi="Times New Roman" w:cs="Times New Roman"/>
          <w:sz w:val="24"/>
          <w:szCs w:val="24"/>
        </w:rPr>
        <w:t xml:space="preserve">R values overall </w:t>
      </w:r>
      <w:r w:rsidR="00D23CEC">
        <w:rPr>
          <w:rFonts w:ascii="Times New Roman" w:eastAsia="Times New Roman" w:hAnsi="Times New Roman" w:cs="Times New Roman"/>
          <w:sz w:val="24"/>
          <w:szCs w:val="24"/>
        </w:rPr>
        <w:t>inc</w:t>
      </w:r>
      <w:r w:rsidR="009B001E">
        <w:rPr>
          <w:rFonts w:ascii="Times New Roman" w:eastAsia="Times New Roman" w:hAnsi="Times New Roman" w:cs="Times New Roman"/>
          <w:sz w:val="24"/>
          <w:szCs w:val="24"/>
        </w:rPr>
        <w:t>rease</w:t>
      </w:r>
      <w:r w:rsidR="00384231">
        <w:rPr>
          <w:rFonts w:ascii="Times New Roman" w:eastAsia="Times New Roman" w:hAnsi="Times New Roman" w:cs="Times New Roman"/>
          <w:sz w:val="24"/>
          <w:szCs w:val="24"/>
        </w:rPr>
        <w:t>d</w:t>
      </w:r>
      <w:r w:rsidR="009B001E">
        <w:rPr>
          <w:rFonts w:ascii="Times New Roman" w:eastAsia="Times New Roman" w:hAnsi="Times New Roman" w:cs="Times New Roman"/>
          <w:sz w:val="24"/>
          <w:szCs w:val="24"/>
        </w:rPr>
        <w:t xml:space="preserve"> with threshold, with a sharp </w:t>
      </w:r>
      <w:r w:rsidR="00D23CEC">
        <w:rPr>
          <w:rFonts w:ascii="Times New Roman" w:eastAsia="Times New Roman" w:hAnsi="Times New Roman" w:cs="Times New Roman"/>
          <w:sz w:val="24"/>
          <w:szCs w:val="24"/>
        </w:rPr>
        <w:t>increase</w:t>
      </w:r>
      <w:r w:rsidR="009B001E">
        <w:rPr>
          <w:rFonts w:ascii="Times New Roman" w:eastAsia="Times New Roman" w:hAnsi="Times New Roman" w:cs="Times New Roman"/>
          <w:sz w:val="24"/>
          <w:szCs w:val="24"/>
        </w:rPr>
        <w:t xml:space="preserve"> </w:t>
      </w:r>
      <w:r w:rsidR="00D23CEC">
        <w:rPr>
          <w:rFonts w:ascii="Times New Roman" w:eastAsia="Times New Roman" w:hAnsi="Times New Roman" w:cs="Times New Roman"/>
          <w:sz w:val="24"/>
          <w:szCs w:val="24"/>
        </w:rPr>
        <w:t xml:space="preserve">at low thresholds </w:t>
      </w:r>
      <w:r w:rsidR="009B001E">
        <w:rPr>
          <w:rFonts w:ascii="Times New Roman" w:eastAsia="Times New Roman" w:hAnsi="Times New Roman" w:cs="Times New Roman"/>
          <w:sz w:val="24"/>
          <w:szCs w:val="24"/>
        </w:rPr>
        <w:t xml:space="preserve">followed by a </w:t>
      </w:r>
      <w:r w:rsidR="00D23CEC">
        <w:rPr>
          <w:rFonts w:ascii="Times New Roman" w:eastAsia="Times New Roman" w:hAnsi="Times New Roman" w:cs="Times New Roman"/>
          <w:sz w:val="24"/>
          <w:szCs w:val="24"/>
        </w:rPr>
        <w:t xml:space="preserve">continued but saturating increase until </w:t>
      </w:r>
      <w:r w:rsidR="00DE45D1">
        <w:rPr>
          <w:rFonts w:ascii="Times New Roman" w:eastAsia="Times New Roman" w:hAnsi="Times New Roman" w:cs="Times New Roman"/>
          <w:sz w:val="24"/>
          <w:szCs w:val="24"/>
        </w:rPr>
        <w:t xml:space="preserve">threshold </w:t>
      </w:r>
      <w:r w:rsidR="00D23CEC">
        <w:rPr>
          <w:rFonts w:ascii="Times New Roman" w:eastAsia="Times New Roman" w:hAnsi="Times New Roman" w:cs="Times New Roman"/>
          <w:sz w:val="24"/>
          <w:szCs w:val="24"/>
        </w:rPr>
        <w:t>0.1</w:t>
      </w:r>
      <w:r w:rsidR="009B001E" w:rsidRPr="006141FC">
        <w:rPr>
          <w:rFonts w:ascii="Times New Roman" w:eastAsia="Times New Roman" w:hAnsi="Times New Roman" w:cs="Times New Roman"/>
          <w:sz w:val="24"/>
          <w:szCs w:val="24"/>
        </w:rPr>
        <w:t>)</w:t>
      </w:r>
      <w:r w:rsidR="009B001E">
        <w:rPr>
          <w:rFonts w:ascii="Times New Roman" w:eastAsia="Times New Roman" w:hAnsi="Times New Roman" w:cs="Times New Roman"/>
          <w:sz w:val="24"/>
          <w:szCs w:val="24"/>
        </w:rPr>
        <w:t xml:space="preserve">. </w:t>
      </w:r>
    </w:p>
    <w:p w14:paraId="38ADA232" w14:textId="78341AD9" w:rsidR="006814B3" w:rsidRDefault="006814B3"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29E8EB8E"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w:t>
      </w:r>
      <w:r w:rsidR="00B63C0C">
        <w:rPr>
          <w:rFonts w:ascii="Times New Roman" w:eastAsia="Times New Roman" w:hAnsi="Times New Roman" w:cs="Times New Roman"/>
          <w:sz w:val="24"/>
          <w:szCs w:val="24"/>
        </w:rPr>
        <w:t xml:space="preserve"> migration</w:t>
      </w:r>
      <w:r w:rsidR="007F2596" w:rsidRPr="0007763B">
        <w:rPr>
          <w:rFonts w:ascii="Times New Roman" w:eastAsia="Times New Roman" w:hAnsi="Times New Roman" w:cs="Times New Roman"/>
          <w:sz w:val="24"/>
          <w:szCs w:val="24"/>
        </w:rPr>
        <w:t xml:space="preserve">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w:t>
      </w:r>
      <w:r w:rsidR="003837A0">
        <w:rPr>
          <w:rFonts w:ascii="Times New Roman" w:eastAsia="Times New Roman" w:hAnsi="Times New Roman" w:cs="Times New Roman"/>
          <w:sz w:val="24"/>
          <w:szCs w:val="24"/>
        </w:rPr>
        <w:t>meaningful</w:t>
      </w:r>
      <w:r w:rsidR="007F2596" w:rsidRPr="0007763B">
        <w:rPr>
          <w:rFonts w:ascii="Times New Roman" w:eastAsia="Times New Roman" w:hAnsi="Times New Roman" w:cs="Times New Roman"/>
          <w:sz w:val="24"/>
          <w:szCs w:val="24"/>
        </w:rPr>
        <w:t xml:space="preserve">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w:t>
      </w:r>
      <w:r w:rsidR="00535B75">
        <w:rPr>
          <w:rFonts w:ascii="Times New Roman" w:eastAsia="Times New Roman" w:hAnsi="Times New Roman" w:cs="Times New Roman"/>
          <w:sz w:val="24"/>
          <w:szCs w:val="24"/>
        </w:rPr>
        <w:t xml:space="preserve">cording to </w:t>
      </w:r>
      <w:r w:rsidR="00B06606">
        <w:rPr>
          <w:rFonts w:ascii="Times New Roman" w:eastAsia="Times New Roman" w:hAnsi="Times New Roman" w:cs="Times New Roman"/>
          <w:sz w:val="24"/>
          <w:szCs w:val="24"/>
        </w:rPr>
        <w:t>FN</w:t>
      </w:r>
      <w:r w:rsidR="00535B75">
        <w:rPr>
          <w:rFonts w:ascii="Times New Roman" w:eastAsia="Times New Roman" w:hAnsi="Times New Roman" w:cs="Times New Roman"/>
          <w:sz w:val="24"/>
          <w:szCs w:val="24"/>
        </w:rPr>
        <w:t>R, w</w:t>
      </w:r>
      <w:r w:rsidR="00B06606">
        <w:rPr>
          <w:rFonts w:ascii="Times New Roman" w:eastAsia="Times New Roman" w:hAnsi="Times New Roman" w:cs="Times New Roman"/>
          <w:sz w:val="24"/>
          <w:szCs w:val="24"/>
        </w:rPr>
        <w:t>hile the opposite is true for FP</w:t>
      </w:r>
      <w:r w:rsidR="00535B75">
        <w:rPr>
          <w:rFonts w:ascii="Times New Roman" w:eastAsia="Times New Roman" w:hAnsi="Times New Roman" w:cs="Times New Roman"/>
          <w:sz w:val="24"/>
          <w:szCs w:val="24"/>
        </w:rPr>
        <w:t>R (Fig</w:t>
      </w:r>
      <w:r w:rsidR="00AF5779">
        <w:rPr>
          <w:rFonts w:ascii="Times New Roman" w:eastAsia="Times New Roman" w:hAnsi="Times New Roman" w:cs="Times New Roman"/>
          <w:sz w:val="24"/>
          <w:szCs w:val="24"/>
        </w:rPr>
        <w:t>s</w:t>
      </w:r>
      <w:r w:rsidR="00535B75">
        <w:rPr>
          <w:rFonts w:ascii="Times New Roman" w:eastAsia="Times New Roman" w:hAnsi="Times New Roman" w:cs="Times New Roman"/>
          <w:sz w:val="24"/>
          <w:szCs w:val="24"/>
        </w:rPr>
        <w:t>.</w:t>
      </w:r>
      <w:r w:rsidR="006E7977">
        <w:rPr>
          <w:rFonts w:ascii="Times New Roman" w:eastAsia="Times New Roman" w:hAnsi="Times New Roman" w:cs="Times New Roman"/>
          <w:sz w:val="24"/>
          <w:szCs w:val="24"/>
        </w:rPr>
        <w:t xml:space="preserve"> </w:t>
      </w:r>
      <w:r w:rsidR="00535B75">
        <w:rPr>
          <w:rFonts w:ascii="Times New Roman" w:eastAsia="Times New Roman" w:hAnsi="Times New Roman" w:cs="Times New Roman"/>
          <w:sz w:val="24"/>
          <w:szCs w:val="24"/>
        </w:rPr>
        <w:t>2,</w:t>
      </w:r>
      <w:r w:rsidR="001563B0">
        <w:rPr>
          <w:rFonts w:ascii="Times New Roman" w:eastAsia="Times New Roman" w:hAnsi="Times New Roman" w:cs="Times New Roman"/>
          <w:sz w:val="24"/>
          <w:szCs w:val="24"/>
        </w:rPr>
        <w:t xml:space="preserve"> 3). </w:t>
      </w:r>
      <w:r w:rsidR="009D581E">
        <w:rPr>
          <w:rFonts w:ascii="Times New Roman" w:eastAsia="Times New Roman" w:hAnsi="Times New Roman" w:cs="Times New Roman"/>
          <w:sz w:val="24"/>
          <w:szCs w:val="24"/>
        </w:rPr>
        <w:t xml:space="preserve">As shown by </w:t>
      </w:r>
      <w:r w:rsidR="009D581E">
        <w:rPr>
          <w:rFonts w:ascii="Times New Roman" w:eastAsia="Times New Roman" w:hAnsi="Times New Roman" w:cs="Times New Roman"/>
          <w:sz w:val="24"/>
          <w:szCs w:val="24"/>
        </w:rPr>
        <w:lastRenderedPageBreak/>
        <w:t xml:space="preserve">the overlap of FPR and FNR values across scenarios with similar dispersal, </w:t>
      </w:r>
      <w:r w:rsidR="001563B0">
        <w:rPr>
          <w:rFonts w:ascii="Times New Roman" w:eastAsia="Times New Roman" w:hAnsi="Times New Roman" w:cs="Times New Roman"/>
          <w:sz w:val="24"/>
          <w:szCs w:val="24"/>
        </w:rPr>
        <w:t xml:space="preserve">the effect of the number of populations did not affect the performance as much as dispersal, </w:t>
      </w:r>
      <w:r w:rsidR="00876350">
        <w:rPr>
          <w:rFonts w:ascii="Times New Roman" w:eastAsia="Times New Roman" w:hAnsi="Times New Roman" w:cs="Times New Roman"/>
          <w:sz w:val="24"/>
          <w:szCs w:val="24"/>
        </w:rPr>
        <w:t xml:space="preserve">for </w:t>
      </w:r>
      <w:r w:rsidR="001563B0">
        <w:rPr>
          <w:rFonts w:ascii="Times New Roman" w:eastAsia="Times New Roman" w:hAnsi="Times New Roman" w:cs="Times New Roman"/>
          <w:sz w:val="24"/>
          <w:szCs w:val="24"/>
        </w:rPr>
        <w:t>the lev</w:t>
      </w:r>
      <w:r w:rsidR="00535B75">
        <w:rPr>
          <w:rFonts w:ascii="Times New Roman" w:eastAsia="Times New Roman" w:hAnsi="Times New Roman" w:cs="Times New Roman"/>
          <w:sz w:val="24"/>
          <w:szCs w:val="24"/>
        </w:rPr>
        <w:t xml:space="preserve">els we used </w:t>
      </w:r>
      <w:r w:rsidR="00876350">
        <w:rPr>
          <w:rFonts w:ascii="Times New Roman" w:eastAsia="Times New Roman" w:hAnsi="Times New Roman" w:cs="Times New Roman"/>
          <w:sz w:val="24"/>
          <w:szCs w:val="24"/>
        </w:rPr>
        <w:t xml:space="preserve">in the simulations </w:t>
      </w:r>
      <w:r w:rsidR="00535B75">
        <w:rPr>
          <w:rFonts w:ascii="Times New Roman" w:eastAsia="Times New Roman" w:hAnsi="Times New Roman" w:cs="Times New Roman"/>
          <w:sz w:val="24"/>
          <w:szCs w:val="24"/>
        </w:rPr>
        <w:t>(Table 2; Fig</w:t>
      </w:r>
      <w:r w:rsidR="00876350">
        <w:rPr>
          <w:rFonts w:ascii="Times New Roman" w:eastAsia="Times New Roman" w:hAnsi="Times New Roman" w:cs="Times New Roman"/>
          <w:sz w:val="24"/>
          <w:szCs w:val="24"/>
        </w:rPr>
        <w:t>s</w:t>
      </w:r>
      <w:r w:rsidR="00535B75">
        <w:rPr>
          <w:rFonts w:ascii="Times New Roman" w:eastAsia="Times New Roman" w:hAnsi="Times New Roman" w:cs="Times New Roman"/>
          <w:sz w:val="24"/>
          <w:szCs w:val="24"/>
        </w:rPr>
        <w:t>. 2,</w:t>
      </w:r>
      <w:r w:rsidR="001563B0">
        <w:rPr>
          <w:rFonts w:ascii="Times New Roman" w:eastAsia="Times New Roman" w:hAnsi="Times New Roman" w:cs="Times New Roman"/>
          <w:sz w:val="24"/>
          <w:szCs w:val="24"/>
        </w:rPr>
        <w:t xml:space="preserve"> 3)</w:t>
      </w:r>
      <w:r w:rsidR="009D581E">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 xml:space="preserve">The effect of the number of populations </w:t>
      </w:r>
      <w:r w:rsidR="00876350">
        <w:rPr>
          <w:rFonts w:ascii="Times New Roman" w:eastAsia="Times New Roman" w:hAnsi="Times New Roman" w:cs="Times New Roman"/>
          <w:sz w:val="24"/>
          <w:szCs w:val="24"/>
        </w:rPr>
        <w:t xml:space="preserve">on performance </w:t>
      </w:r>
      <w:r w:rsidR="004A6C2F">
        <w:rPr>
          <w:rFonts w:ascii="Times New Roman" w:eastAsia="Times New Roman" w:hAnsi="Times New Roman" w:cs="Times New Roman"/>
          <w:sz w:val="24"/>
          <w:szCs w:val="24"/>
        </w:rPr>
        <w:t xml:space="preserve">was generally the most </w:t>
      </w:r>
      <w:r w:rsidR="00876350">
        <w:rPr>
          <w:rFonts w:ascii="Times New Roman" w:eastAsia="Times New Roman" w:hAnsi="Times New Roman" w:cs="Times New Roman"/>
          <w:sz w:val="24"/>
          <w:szCs w:val="24"/>
        </w:rPr>
        <w:t>important</w:t>
      </w:r>
      <w:r w:rsidR="004A6C2F">
        <w:rPr>
          <w:rFonts w:ascii="Times New Roman" w:eastAsia="Times New Roman" w:hAnsi="Times New Roman" w:cs="Times New Roman"/>
          <w:sz w:val="24"/>
          <w:szCs w:val="24"/>
        </w:rPr>
        <w:t>, for the lowest</w:t>
      </w:r>
      <w:r w:rsidR="00D2058D">
        <w:rPr>
          <w:rFonts w:ascii="Times New Roman" w:eastAsia="Times New Roman" w:hAnsi="Times New Roman" w:cs="Times New Roman"/>
          <w:sz w:val="24"/>
          <w:szCs w:val="24"/>
        </w:rPr>
        <w:t>-</w:t>
      </w:r>
      <w:r w:rsidR="004A6C2F">
        <w:rPr>
          <w:rFonts w:ascii="Times New Roman" w:eastAsia="Times New Roman" w:hAnsi="Times New Roman" w:cs="Times New Roman"/>
          <w:sz w:val="24"/>
          <w:szCs w:val="24"/>
        </w:rPr>
        <w:t xml:space="preserve">performing scenarios in either FNR (high dispersal; </w:t>
      </w:r>
      <w:r w:rsidR="00E916A4">
        <w:rPr>
          <w:rFonts w:ascii="Times New Roman" w:eastAsia="Times New Roman" w:hAnsi="Times New Roman" w:cs="Times New Roman"/>
          <w:sz w:val="24"/>
          <w:szCs w:val="24"/>
        </w:rPr>
        <w:t>Fig. 3</w:t>
      </w:r>
      <w:r w:rsidR="004A6C2F">
        <w:rPr>
          <w:rFonts w:ascii="Times New Roman" w:eastAsia="Times New Roman" w:hAnsi="Times New Roman" w:cs="Times New Roman"/>
          <w:sz w:val="24"/>
          <w:szCs w:val="24"/>
        </w:rPr>
        <w:t xml:space="preserve">) or FPR (low dispersal; </w:t>
      </w:r>
      <w:r w:rsidR="00E916A4">
        <w:rPr>
          <w:rFonts w:ascii="Times New Roman" w:eastAsia="Times New Roman" w:hAnsi="Times New Roman" w:cs="Times New Roman"/>
          <w:sz w:val="24"/>
          <w:szCs w:val="24"/>
        </w:rPr>
        <w:t>Fig. 4</w:t>
      </w:r>
      <w:r w:rsidR="004A6C2F">
        <w:rPr>
          <w:rFonts w:ascii="Times New Roman" w:eastAsia="Times New Roman" w:hAnsi="Times New Roman" w:cs="Times New Roman"/>
          <w:sz w:val="24"/>
          <w:szCs w:val="24"/>
        </w:rPr>
        <w:t>).</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2D379466" w:rsidR="008601CB" w:rsidRPr="0007763B" w:rsidRDefault="00F93E4E"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Time interval </w:t>
      </w:r>
      <w:r w:rsidR="008661B5">
        <w:rPr>
          <w:rFonts w:ascii="Times New Roman" w:eastAsia="Times New Roman" w:hAnsi="Times New Roman" w:cs="Times New Roman"/>
          <w:i/>
          <w:sz w:val="24"/>
          <w:szCs w:val="24"/>
        </w:rPr>
        <w:t>between samplings</w:t>
      </w:r>
    </w:p>
    <w:p w14:paraId="4E2D29FA" w14:textId="217581BA" w:rsidR="00B031BE"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demographic event </w:t>
      </w:r>
      <w:r w:rsidR="00BE3F8E">
        <w:rPr>
          <w:rFonts w:ascii="Times New Roman" w:eastAsia="Times New Roman" w:hAnsi="Times New Roman" w:cs="Times New Roman"/>
          <w:sz w:val="24"/>
          <w:szCs w:val="24"/>
        </w:rPr>
        <w:t xml:space="preserve">(migration), </w:t>
      </w:r>
      <w:r w:rsidRPr="0007763B">
        <w:rPr>
          <w:rFonts w:ascii="Times New Roman" w:eastAsia="Times New Roman" w:hAnsi="Times New Roman" w:cs="Times New Roman"/>
          <w:sz w:val="24"/>
          <w:szCs w:val="24"/>
        </w:rPr>
        <w:t>inflicted upon populations</w:t>
      </w:r>
      <w:r w:rsidR="00BE3F8E">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w:t>
      </w:r>
      <w:r w:rsidR="00823BCE">
        <w:rPr>
          <w:rFonts w:ascii="Times New Roman" w:eastAsia="Times New Roman" w:hAnsi="Times New Roman" w:cs="Times New Roman"/>
          <w:sz w:val="24"/>
          <w:szCs w:val="24"/>
        </w:rPr>
        <w:t>decays</w:t>
      </w:r>
      <w:r w:rsidRPr="0007763B">
        <w:rPr>
          <w:rFonts w:ascii="Times New Roman" w:eastAsia="Times New Roman" w:hAnsi="Times New Roman" w:cs="Times New Roman"/>
          <w:sz w:val="24"/>
          <w:szCs w:val="24"/>
        </w:rPr>
        <w:t xml:space="preserve">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and </w:t>
      </w:r>
      <w:r w:rsidR="00BE3F8E">
        <w:rPr>
          <w:rFonts w:ascii="Times New Roman" w:eastAsia="Times New Roman" w:hAnsi="Times New Roman" w:cs="Times New Roman"/>
          <w:sz w:val="24"/>
          <w:szCs w:val="24"/>
        </w:rPr>
        <w:t xml:space="preserve">a </w:t>
      </w:r>
      <w:r w:rsidR="008661B5">
        <w:rPr>
          <w:rFonts w:ascii="Times New Roman" w:eastAsia="Times New Roman" w:hAnsi="Times New Roman" w:cs="Times New Roman"/>
          <w:sz w:val="24"/>
          <w:szCs w:val="24"/>
        </w:rPr>
        <w:t>post-event sampling</w:t>
      </w:r>
      <w:r w:rsidR="00A30430" w:rsidRPr="0007763B">
        <w:rPr>
          <w:rFonts w:ascii="Times New Roman" w:eastAsia="Times New Roman" w:hAnsi="Times New Roman" w:cs="Times New Roman"/>
          <w:sz w:val="24"/>
          <w:szCs w:val="24"/>
        </w:rPr>
        <w:t xml:space="preserve">, the </w:t>
      </w:r>
      <w:r w:rsidR="00BE3F8E">
        <w:rPr>
          <w:rFonts w:ascii="Times New Roman" w:eastAsia="Times New Roman" w:hAnsi="Times New Roman" w:cs="Times New Roman"/>
          <w:sz w:val="24"/>
          <w:szCs w:val="24"/>
        </w:rPr>
        <w:t>lower the</w:t>
      </w:r>
      <w:r w:rsidR="00BE3F8E" w:rsidRPr="0007763B">
        <w:rPr>
          <w:rFonts w:ascii="Times New Roman" w:eastAsia="Times New Roman" w:hAnsi="Times New Roman" w:cs="Times New Roman"/>
          <w:sz w:val="24"/>
          <w:szCs w:val="24"/>
        </w:rPr>
        <w:t xml:space="preserve"> </w:t>
      </w:r>
      <w:r w:rsidR="00A30430" w:rsidRPr="0007763B">
        <w:rPr>
          <w:rFonts w:ascii="Times New Roman" w:eastAsia="Times New Roman" w:hAnsi="Times New Roman" w:cs="Times New Roman"/>
          <w:sz w:val="24"/>
          <w:szCs w:val="24"/>
        </w:rPr>
        <w:t xml:space="preserve">power </w:t>
      </w:r>
      <w:r w:rsidR="00BE3F8E">
        <w:rPr>
          <w:rFonts w:ascii="Times New Roman" w:eastAsia="Times New Roman" w:hAnsi="Times New Roman" w:cs="Times New Roman"/>
          <w:sz w:val="24"/>
          <w:szCs w:val="24"/>
        </w:rPr>
        <w:t>available</w:t>
      </w:r>
      <w:r w:rsidR="00AE35CD">
        <w:rPr>
          <w:rFonts w:ascii="Times New Roman" w:eastAsia="Times New Roman" w:hAnsi="Times New Roman" w:cs="Times New Roman"/>
          <w:sz w:val="24"/>
          <w:szCs w:val="24"/>
        </w:rPr>
        <w:t xml:space="preserve"> to detect the demographic event</w:t>
      </w:r>
      <w:r w:rsidR="007F43DF">
        <w:rPr>
          <w:rFonts w:ascii="Times New Roman" w:eastAsia="Times New Roman" w:hAnsi="Times New Roman" w:cs="Times New Roman"/>
          <w:sz w:val="24"/>
          <w:szCs w:val="24"/>
        </w:rPr>
        <w:t xml:space="preserve">,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several scenarios</w:t>
      </w:r>
      <w:r w:rsidR="007F43DF">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5</w:t>
      </w:r>
      <w:r w:rsidR="00D56318">
        <w:rPr>
          <w:rFonts w:ascii="Times New Roman" w:eastAsia="Times New Roman" w:hAnsi="Times New Roman" w:cs="Times New Roman"/>
          <w:sz w:val="24"/>
          <w:szCs w:val="24"/>
        </w:rPr>
        <w:t>, 5</w:t>
      </w:r>
      <w:r w:rsidR="008661B5">
        <w:rPr>
          <w:rFonts w:ascii="Times New Roman" w:eastAsia="Times New Roman" w:hAnsi="Times New Roman" w:cs="Times New Roman"/>
          <w:sz w:val="24"/>
          <w:szCs w:val="24"/>
        </w:rPr>
        <w:t>)</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However, this is strongly affected by the dispersal level present in the landscape</w:t>
      </w:r>
      <w:r w:rsidR="00AE35CD">
        <w:rPr>
          <w:rFonts w:ascii="Times New Roman" w:eastAsia="Times New Roman" w:hAnsi="Times New Roman" w:cs="Times New Roman"/>
          <w:sz w:val="24"/>
          <w:szCs w:val="24"/>
        </w:rPr>
        <w:t xml:space="preserve"> and</w:t>
      </w:r>
      <w:r w:rsidR="00BE3F8E">
        <w:rPr>
          <w:rFonts w:ascii="Times New Roman" w:eastAsia="Times New Roman" w:hAnsi="Times New Roman" w:cs="Times New Roman"/>
          <w:sz w:val="24"/>
          <w:szCs w:val="24"/>
        </w:rPr>
        <w:t>,</w:t>
      </w:r>
      <w:r w:rsidR="00AE35CD">
        <w:rPr>
          <w:rFonts w:ascii="Times New Roman" w:eastAsia="Times New Roman" w:hAnsi="Times New Roman" w:cs="Times New Roman"/>
          <w:sz w:val="24"/>
          <w:szCs w:val="24"/>
        </w:rPr>
        <w:t xml:space="preserve"> </w:t>
      </w:r>
      <w:r w:rsidR="00BE3F8E">
        <w:rPr>
          <w:rFonts w:ascii="Times New Roman" w:eastAsia="Times New Roman" w:hAnsi="Times New Roman" w:cs="Times New Roman"/>
          <w:sz w:val="24"/>
          <w:szCs w:val="24"/>
        </w:rPr>
        <w:t xml:space="preserve">to a lower degree, </w:t>
      </w:r>
      <w:r w:rsidR="00AE35CD">
        <w:rPr>
          <w:rFonts w:ascii="Times New Roman" w:eastAsia="Times New Roman" w:hAnsi="Times New Roman" w:cs="Times New Roman"/>
          <w:sz w:val="24"/>
          <w:szCs w:val="24"/>
        </w:rPr>
        <w:t>by the number of populations</w:t>
      </w:r>
      <w:r w:rsidR="00D2058D">
        <w:rPr>
          <w:rFonts w:ascii="Times New Roman" w:eastAsia="Times New Roman" w:hAnsi="Times New Roman" w:cs="Times New Roman"/>
          <w:sz w:val="24"/>
          <w:szCs w:val="24"/>
        </w:rPr>
        <w:t>.</w:t>
      </w:r>
    </w:p>
    <w:p w14:paraId="4665EAC7" w14:textId="2B1E205D" w:rsidR="00B031BE" w:rsidRDefault="006D198B"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r w:rsidR="00BE3F8E">
        <w:rPr>
          <w:rFonts w:ascii="Times New Roman" w:eastAsia="Times New Roman" w:hAnsi="Times New Roman" w:cs="Times New Roman"/>
          <w:sz w:val="24"/>
          <w:szCs w:val="24"/>
        </w:rPr>
        <w:t xml:space="preserve">migration </w:t>
      </w:r>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w:t>
      </w:r>
      <w:r w:rsidR="00BE3F8E">
        <w:rPr>
          <w:rFonts w:ascii="Times New Roman" w:eastAsia="Times New Roman" w:hAnsi="Times New Roman" w:cs="Times New Roman"/>
          <w:sz w:val="24"/>
          <w:szCs w:val="24"/>
        </w:rPr>
        <w:t>values of</w:t>
      </w:r>
      <w:r w:rsidR="00BE3F8E" w:rsidRPr="0007763B">
        <w:rPr>
          <w:rFonts w:ascii="Times New Roman" w:eastAsia="Times New Roman" w:hAnsi="Times New Roman" w:cs="Times New Roman"/>
          <w:sz w:val="24"/>
          <w:szCs w:val="24"/>
        </w:rPr>
        <w:t xml:space="preserve"> </w:t>
      </w:r>
      <w:r w:rsidR="006D5CD5" w:rsidRPr="0007763B">
        <w:rPr>
          <w:rFonts w:ascii="Times New Roman" w:eastAsia="Times New Roman" w:hAnsi="Times New Roman" w:cs="Times New Roman"/>
          <w:sz w:val="24"/>
          <w:szCs w:val="24"/>
        </w:rPr>
        <w:t xml:space="preserve">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D56318">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6</w:t>
      </w:r>
      <w:r>
        <w:rPr>
          <w:rFonts w:ascii="Times New Roman" w:eastAsia="Times New Roman" w:hAnsi="Times New Roman" w:cs="Times New Roman"/>
          <w:sz w:val="24"/>
          <w:szCs w:val="24"/>
        </w:rPr>
        <w: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 xml:space="preserve">performance between old samplings and recent samplings is </w:t>
      </w:r>
      <w:r w:rsidR="00D56318">
        <w:rPr>
          <w:rFonts w:ascii="Times New Roman" w:eastAsia="Times New Roman" w:hAnsi="Times New Roman" w:cs="Times New Roman"/>
          <w:sz w:val="24"/>
          <w:szCs w:val="24"/>
        </w:rPr>
        <w:t>not substantial</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w:t>
      </w:r>
      <w:r w:rsidR="00B031BE">
        <w:rPr>
          <w:rFonts w:ascii="Times New Roman" w:eastAsia="Times New Roman" w:hAnsi="Times New Roman" w:cs="Times New Roman"/>
          <w:sz w:val="24"/>
          <w:szCs w:val="24"/>
        </w:rPr>
        <w:t xml:space="preserve"> For sampling prior to the event, FPR values from moderate dispersal scenarios, although lower close to the event, converged with FPR values from low dispersal scenarios. For sampling after the event, moderate dispersal values bec</w:t>
      </w:r>
      <w:r w:rsidR="00BE3F8E">
        <w:rPr>
          <w:rFonts w:ascii="Times New Roman" w:eastAsia="Times New Roman" w:hAnsi="Times New Roman" w:cs="Times New Roman"/>
          <w:sz w:val="24"/>
          <w:szCs w:val="24"/>
        </w:rPr>
        <w:t>a</w:t>
      </w:r>
      <w:r w:rsidR="00B031BE">
        <w:rPr>
          <w:rFonts w:ascii="Times New Roman" w:eastAsia="Times New Roman" w:hAnsi="Times New Roman" w:cs="Times New Roman"/>
          <w:sz w:val="24"/>
          <w:szCs w:val="24"/>
        </w:rPr>
        <w:t xml:space="preserve">me even higher than </w:t>
      </w:r>
      <w:r w:rsidR="00BE3F8E">
        <w:rPr>
          <w:rFonts w:ascii="Times New Roman" w:eastAsia="Times New Roman" w:hAnsi="Times New Roman" w:cs="Times New Roman"/>
          <w:sz w:val="24"/>
          <w:szCs w:val="24"/>
        </w:rPr>
        <w:t>in</w:t>
      </w:r>
      <w:r w:rsidR="00B031BE">
        <w:rPr>
          <w:rFonts w:ascii="Times New Roman" w:eastAsia="Times New Roman" w:hAnsi="Times New Roman" w:cs="Times New Roman"/>
          <w:sz w:val="24"/>
          <w:szCs w:val="24"/>
        </w:rPr>
        <w:t xml:space="preserve"> low dispersal scenarios, despite large overlaps in th</w:t>
      </w:r>
      <w:r w:rsidR="004E072F">
        <w:rPr>
          <w:rFonts w:ascii="Times New Roman" w:eastAsia="Times New Roman" w:hAnsi="Times New Roman" w:cs="Times New Roman"/>
          <w:sz w:val="24"/>
          <w:szCs w:val="24"/>
        </w:rPr>
        <w:t>eir confidence intervals</w:t>
      </w:r>
      <w:r w:rsidR="00B031BE">
        <w:rPr>
          <w:rFonts w:ascii="Times New Roman" w:eastAsia="Times New Roman" w:hAnsi="Times New Roman" w:cs="Times New Roman"/>
          <w:sz w:val="24"/>
          <w:szCs w:val="24"/>
        </w:rPr>
        <w:t xml:space="preserve">. The previously described relationship between FPR and the number of </w:t>
      </w:r>
      <w:r w:rsidR="00B031BE">
        <w:rPr>
          <w:rFonts w:ascii="Times New Roman" w:eastAsia="Times New Roman" w:hAnsi="Times New Roman" w:cs="Times New Roman"/>
          <w:sz w:val="24"/>
          <w:szCs w:val="24"/>
        </w:rPr>
        <w:lastRenderedPageBreak/>
        <w:t>populations affected by the demographic event also changed for moderate scenarios in distant second samplings</w:t>
      </w:r>
      <w:r w:rsidR="00464830">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with M2 displaying</w:t>
      </w:r>
      <w:r w:rsidR="00464830">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w:t>
      </w:r>
      <w:r w:rsidR="00F6114F">
        <w:rPr>
          <w:rFonts w:ascii="Times New Roman" w:eastAsia="Times New Roman" w:hAnsi="Times New Roman" w:cs="Times New Roman"/>
          <w:sz w:val="24"/>
          <w:szCs w:val="24"/>
        </w:rPr>
        <w:t>on average</w:t>
      </w:r>
      <w:r w:rsidR="00464830">
        <w:rPr>
          <w:rFonts w:ascii="Times New Roman" w:eastAsia="Times New Roman" w:hAnsi="Times New Roman" w:cs="Times New Roman"/>
          <w:sz w:val="24"/>
          <w:szCs w:val="24"/>
        </w:rPr>
        <w:t>,</w:t>
      </w:r>
      <w:r w:rsidR="00F6114F">
        <w:rPr>
          <w:rFonts w:ascii="Times New Roman" w:eastAsia="Times New Roman" w:hAnsi="Times New Roman" w:cs="Times New Roman"/>
          <w:sz w:val="24"/>
          <w:szCs w:val="24"/>
        </w:rPr>
        <w:t xml:space="preserve"> </w:t>
      </w:r>
      <w:r w:rsidR="00B031BE">
        <w:rPr>
          <w:rFonts w:ascii="Times New Roman" w:eastAsia="Times New Roman" w:hAnsi="Times New Roman" w:cs="Times New Roman"/>
          <w:sz w:val="24"/>
          <w:szCs w:val="24"/>
        </w:rPr>
        <w:t>higher values than M3.</w:t>
      </w:r>
      <w:r w:rsidR="00ED5A15">
        <w:rPr>
          <w:rFonts w:ascii="Times New Roman" w:eastAsia="Times New Roman" w:hAnsi="Times New Roman" w:cs="Times New Roman"/>
          <w:sz w:val="24"/>
          <w:szCs w:val="24"/>
        </w:rPr>
        <w:t xml:space="preserve"> </w:t>
      </w:r>
      <w:r w:rsidR="00F51277">
        <w:rPr>
          <w:rFonts w:ascii="Times New Roman" w:eastAsia="Times New Roman" w:hAnsi="Times New Roman" w:cs="Times New Roman"/>
          <w:sz w:val="24"/>
          <w:szCs w:val="24"/>
        </w:rPr>
        <w:t xml:space="preserve">Except </w:t>
      </w:r>
      <w:r w:rsidR="00ED5A15">
        <w:rPr>
          <w:rFonts w:ascii="Times New Roman" w:eastAsia="Times New Roman" w:hAnsi="Times New Roman" w:cs="Times New Roman"/>
          <w:sz w:val="24"/>
          <w:szCs w:val="24"/>
        </w:rPr>
        <w:t>for high dispersal scenarios, FPR changed sharply for time lags of 4 years o</w:t>
      </w:r>
      <w:r w:rsidR="00D2058D">
        <w:rPr>
          <w:rFonts w:ascii="Times New Roman" w:eastAsia="Times New Roman" w:hAnsi="Times New Roman" w:cs="Times New Roman"/>
          <w:sz w:val="24"/>
          <w:szCs w:val="24"/>
        </w:rPr>
        <w:t>r</w:t>
      </w:r>
      <w:r w:rsidR="00ED5A15">
        <w:rPr>
          <w:rFonts w:ascii="Times New Roman" w:eastAsia="Times New Roman" w:hAnsi="Times New Roman" w:cs="Times New Roman"/>
          <w:sz w:val="24"/>
          <w:szCs w:val="24"/>
        </w:rPr>
        <w:t xml:space="preserve"> less and then more slowly, and generally became higher than 50%, one false positive for each true positive, after 5 years.</w:t>
      </w:r>
    </w:p>
    <w:p w14:paraId="1D8D78E9" w14:textId="7385F12E" w:rsidR="004E072F" w:rsidRDefault="00823BCE"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to FPR,</w:t>
      </w:r>
      <w:r w:rsidR="00A239B8">
        <w:rPr>
          <w:rFonts w:ascii="Times New Roman" w:eastAsia="Times New Roman" w:hAnsi="Times New Roman" w:cs="Times New Roman"/>
          <w:sz w:val="24"/>
          <w:szCs w:val="24"/>
        </w:rPr>
        <w:t xml:space="preserve"> </w:t>
      </w:r>
      <w:r w:rsidR="00FA090A">
        <w:rPr>
          <w:rFonts w:ascii="Times New Roman" w:eastAsia="Times New Roman" w:hAnsi="Times New Roman" w:cs="Times New Roman"/>
          <w:sz w:val="24"/>
          <w:szCs w:val="24"/>
        </w:rPr>
        <w:t>the relationship between F</w:t>
      </w:r>
      <w:r w:rsidR="00E71C81">
        <w:rPr>
          <w:rFonts w:ascii="Times New Roman" w:eastAsia="Times New Roman" w:hAnsi="Times New Roman" w:cs="Times New Roman"/>
          <w:sz w:val="24"/>
          <w:szCs w:val="24"/>
        </w:rPr>
        <w:t>N</w:t>
      </w:r>
      <w:r w:rsidR="00FA090A">
        <w:rPr>
          <w:rFonts w:ascii="Times New Roman" w:eastAsia="Times New Roman" w:hAnsi="Times New Roman" w:cs="Times New Roman"/>
          <w:sz w:val="24"/>
          <w:szCs w:val="24"/>
        </w:rPr>
        <w:t xml:space="preserve">R and time </w:t>
      </w:r>
      <w:r w:rsidR="00A239B8">
        <w:rPr>
          <w:rFonts w:ascii="Times New Roman" w:eastAsia="Times New Roman" w:hAnsi="Times New Roman" w:cs="Times New Roman"/>
          <w:sz w:val="24"/>
          <w:szCs w:val="24"/>
        </w:rPr>
        <w:t xml:space="preserve">lag </w:t>
      </w:r>
      <w:r w:rsidR="00FA090A">
        <w:rPr>
          <w:rFonts w:ascii="Times New Roman" w:eastAsia="Times New Roman" w:hAnsi="Times New Roman" w:cs="Times New Roman"/>
          <w:sz w:val="24"/>
          <w:szCs w:val="24"/>
        </w:rPr>
        <w:t>is not symmetric</w:t>
      </w:r>
      <w:r>
        <w:rPr>
          <w:rFonts w:ascii="Times New Roman" w:eastAsia="Times New Roman" w:hAnsi="Times New Roman" w:cs="Times New Roman"/>
          <w:sz w:val="24"/>
          <w:szCs w:val="24"/>
        </w:rPr>
        <w:t xml:space="preserve">. Instead, </w:t>
      </w:r>
      <w:r w:rsidR="00FA090A">
        <w:rPr>
          <w:rFonts w:ascii="Times New Roman" w:eastAsia="Times New Roman" w:hAnsi="Times New Roman" w:cs="Times New Roman"/>
          <w:sz w:val="24"/>
          <w:szCs w:val="24"/>
        </w:rPr>
        <w:t xml:space="preserve">the </w:t>
      </w:r>
      <w:r w:rsidR="00A239B8">
        <w:rPr>
          <w:rFonts w:ascii="Times New Roman" w:eastAsia="Times New Roman" w:hAnsi="Times New Roman" w:cs="Times New Roman"/>
          <w:sz w:val="24"/>
          <w:szCs w:val="24"/>
        </w:rPr>
        <w:t>timing</w:t>
      </w:r>
      <w:r w:rsidR="00FA090A">
        <w:rPr>
          <w:rFonts w:ascii="Times New Roman" w:eastAsia="Times New Roman" w:hAnsi="Times New Roman" w:cs="Times New Roman"/>
          <w:sz w:val="24"/>
          <w:szCs w:val="24"/>
        </w:rPr>
        <w:t xml:space="preserve"> of sampling </w:t>
      </w:r>
      <w:r>
        <w:rPr>
          <w:rFonts w:ascii="Times New Roman" w:eastAsia="Times New Roman" w:hAnsi="Times New Roman" w:cs="Times New Roman"/>
          <w:sz w:val="24"/>
          <w:szCs w:val="24"/>
        </w:rPr>
        <w:t xml:space="preserve">prior to a simulated </w:t>
      </w:r>
      <w:r w:rsidR="00FA090A">
        <w:rPr>
          <w:rFonts w:ascii="Times New Roman" w:eastAsia="Times New Roman" w:hAnsi="Times New Roman" w:cs="Times New Roman"/>
          <w:sz w:val="24"/>
          <w:szCs w:val="24"/>
        </w:rPr>
        <w:t xml:space="preserve">event </w:t>
      </w:r>
      <w:r>
        <w:rPr>
          <w:rFonts w:ascii="Times New Roman" w:eastAsia="Times New Roman" w:hAnsi="Times New Roman" w:cs="Times New Roman"/>
          <w:sz w:val="24"/>
          <w:szCs w:val="24"/>
        </w:rPr>
        <w:t xml:space="preserve">is </w:t>
      </w:r>
      <w:r w:rsidR="00FA090A">
        <w:rPr>
          <w:rFonts w:ascii="Times New Roman" w:eastAsia="Times New Roman" w:hAnsi="Times New Roman" w:cs="Times New Roman"/>
          <w:sz w:val="24"/>
          <w:szCs w:val="24"/>
        </w:rPr>
        <w:t xml:space="preserve">less </w:t>
      </w:r>
      <w:r>
        <w:rPr>
          <w:rFonts w:ascii="Times New Roman" w:eastAsia="Times New Roman" w:hAnsi="Times New Roman" w:cs="Times New Roman"/>
          <w:sz w:val="24"/>
          <w:szCs w:val="24"/>
        </w:rPr>
        <w:t xml:space="preserve">important </w:t>
      </w:r>
      <w:r w:rsidR="00FA090A">
        <w:rPr>
          <w:rFonts w:ascii="Times New Roman" w:eastAsia="Times New Roman" w:hAnsi="Times New Roman" w:cs="Times New Roman"/>
          <w:sz w:val="24"/>
          <w:szCs w:val="24"/>
        </w:rPr>
        <w:t xml:space="preserve">than </w:t>
      </w:r>
      <w:r w:rsidR="009F38AB">
        <w:rPr>
          <w:rFonts w:ascii="Times New Roman" w:eastAsia="Times New Roman" w:hAnsi="Times New Roman" w:cs="Times New Roman"/>
          <w:sz w:val="24"/>
          <w:szCs w:val="24"/>
        </w:rPr>
        <w:t>that of</w:t>
      </w:r>
      <w:r w:rsidR="00FA090A">
        <w:rPr>
          <w:rFonts w:ascii="Times New Roman" w:eastAsia="Times New Roman" w:hAnsi="Times New Roman" w:cs="Times New Roman"/>
          <w:sz w:val="24"/>
          <w:szCs w:val="24"/>
        </w:rPr>
        <w:t xml:space="preserve"> the </w:t>
      </w:r>
      <w:r w:rsidR="00AF5BB5">
        <w:rPr>
          <w:rFonts w:ascii="Times New Roman" w:eastAsia="Times New Roman" w:hAnsi="Times New Roman" w:cs="Times New Roman"/>
          <w:sz w:val="24"/>
          <w:szCs w:val="24"/>
        </w:rPr>
        <w:t>posterior</w:t>
      </w:r>
      <w:r w:rsidR="00FA090A">
        <w:rPr>
          <w:rFonts w:ascii="Times New Roman" w:eastAsia="Times New Roman" w:hAnsi="Times New Roman" w:cs="Times New Roman"/>
          <w:sz w:val="24"/>
          <w:szCs w:val="24"/>
        </w:rPr>
        <w:t xml:space="preserve"> sampling</w:t>
      </w:r>
      <w:r w:rsidR="00167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is particularly so </w:t>
      </w:r>
      <w:r w:rsidR="00167AEB">
        <w:rPr>
          <w:rFonts w:ascii="Times New Roman" w:eastAsia="Times New Roman" w:hAnsi="Times New Roman" w:cs="Times New Roman"/>
          <w:sz w:val="24"/>
          <w:szCs w:val="24"/>
        </w:rPr>
        <w:t xml:space="preserve">for </w:t>
      </w:r>
      <w:r w:rsidR="004E072F">
        <w:rPr>
          <w:rFonts w:ascii="Times New Roman" w:eastAsia="Times New Roman" w:hAnsi="Times New Roman" w:cs="Times New Roman"/>
          <w:sz w:val="24"/>
          <w:szCs w:val="24"/>
        </w:rPr>
        <w:t>high dispersal scenarios (</w:t>
      </w:r>
      <w:r w:rsidR="00E916A4">
        <w:rPr>
          <w:rFonts w:ascii="Times New Roman" w:eastAsia="Times New Roman" w:hAnsi="Times New Roman" w:cs="Times New Roman"/>
          <w:sz w:val="24"/>
          <w:szCs w:val="24"/>
        </w:rPr>
        <w:t>Fig. 5</w:t>
      </w:r>
      <w:r w:rsidR="00415B08">
        <w:rPr>
          <w:rFonts w:ascii="Times New Roman" w:eastAsia="Times New Roman" w:hAnsi="Times New Roman" w:cs="Times New Roman"/>
          <w:sz w:val="24"/>
          <w:szCs w:val="24"/>
        </w:rPr>
        <w:t>)</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 xml:space="preserve">The FNR became </w:t>
      </w:r>
      <w:r w:rsidR="003837A0">
        <w:rPr>
          <w:rFonts w:ascii="Times New Roman" w:eastAsia="Times New Roman" w:hAnsi="Times New Roman" w:cs="Times New Roman"/>
          <w:sz w:val="24"/>
          <w:szCs w:val="24"/>
        </w:rPr>
        <w:t>pathological</w:t>
      </w:r>
      <w:r w:rsidR="00415B08">
        <w:rPr>
          <w:rFonts w:ascii="Times New Roman" w:eastAsia="Times New Roman" w:hAnsi="Times New Roman" w:cs="Times New Roman"/>
          <w:sz w:val="24"/>
          <w:szCs w:val="24"/>
        </w:rPr>
        <w:t xml:space="preserve"> for second samplings done after two years</w:t>
      </w:r>
      <w:r w:rsidR="004E072F">
        <w:rPr>
          <w:rFonts w:ascii="Times New Roman" w:eastAsia="Times New Roman" w:hAnsi="Times New Roman" w:cs="Times New Roman"/>
          <w:sz w:val="24"/>
          <w:szCs w:val="24"/>
        </w:rPr>
        <w:t xml:space="preserve"> </w:t>
      </w:r>
      <w:r w:rsidR="00E71C81">
        <w:rPr>
          <w:rFonts w:ascii="Times New Roman" w:eastAsia="Times New Roman" w:hAnsi="Times New Roman" w:cs="Times New Roman"/>
          <w:sz w:val="24"/>
          <w:szCs w:val="24"/>
        </w:rPr>
        <w:t>after the event</w:t>
      </w:r>
      <w:r w:rsidR="00E2582E">
        <w:rPr>
          <w:rFonts w:ascii="Times New Roman" w:eastAsia="Times New Roman" w:hAnsi="Times New Roman" w:cs="Times New Roman"/>
          <w:sz w:val="24"/>
          <w:szCs w:val="24"/>
        </w:rPr>
        <w:t>.</w:t>
      </w:r>
      <w:r w:rsidR="00261B7F">
        <w:rPr>
          <w:rFonts w:ascii="Times New Roman" w:eastAsia="Times New Roman" w:hAnsi="Times New Roman" w:cs="Times New Roman"/>
          <w:sz w:val="24"/>
          <w:szCs w:val="24"/>
        </w:rPr>
        <w:t xml:space="preserve"> </w:t>
      </w:r>
      <w:r w:rsidR="00AF5BB5">
        <w:rPr>
          <w:rFonts w:ascii="Times New Roman" w:eastAsia="Times New Roman" w:hAnsi="Times New Roman" w:cs="Times New Roman"/>
          <w:sz w:val="24"/>
          <w:szCs w:val="24"/>
        </w:rPr>
        <w:t>FNR also increased with time lag for the posterior sampling and for low and moderate dispersal scenarios, but rather linearly, and never reach</w:t>
      </w:r>
      <w:r w:rsidR="00464830">
        <w:rPr>
          <w:rFonts w:ascii="Times New Roman" w:eastAsia="Times New Roman" w:hAnsi="Times New Roman" w:cs="Times New Roman"/>
          <w:sz w:val="24"/>
          <w:szCs w:val="24"/>
        </w:rPr>
        <w:t>ed</w:t>
      </w:r>
      <w:r w:rsidR="00AF5BB5">
        <w:rPr>
          <w:rFonts w:ascii="Times New Roman" w:eastAsia="Times New Roman" w:hAnsi="Times New Roman" w:cs="Times New Roman"/>
          <w:sz w:val="24"/>
          <w:szCs w:val="24"/>
        </w:rPr>
        <w:t xml:space="preserve"> 25% in the scope of our analyses, even after 9 years (</w:t>
      </w:r>
      <w:r w:rsidR="00E916A4">
        <w:rPr>
          <w:rFonts w:ascii="Times New Roman" w:eastAsia="Times New Roman" w:hAnsi="Times New Roman" w:cs="Times New Roman"/>
          <w:sz w:val="24"/>
          <w:szCs w:val="24"/>
        </w:rPr>
        <w:t>Fig. 5</w:t>
      </w:r>
      <w:r w:rsidR="00AF5BB5">
        <w:rPr>
          <w:rFonts w:ascii="Times New Roman" w:eastAsia="Times New Roman" w:hAnsi="Times New Roman" w:cs="Times New Roman"/>
          <w:sz w:val="24"/>
          <w:szCs w:val="24"/>
        </w:rPr>
        <w:t>). The increase of FNR with time lag for the prior sampling was weaker than that for the posterior sampling for moderate dispersal scenarios and was similar for low dispersal scenarios.</w:t>
      </w:r>
    </w:p>
    <w:p w14:paraId="329E398D" w14:textId="46F7E231" w:rsidR="00074D7C"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When considering the scenario</w:t>
      </w:r>
      <w:r w:rsidR="00933BE9">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sidR="004E072F">
        <w:rPr>
          <w:rFonts w:ascii="Times New Roman" w:eastAsia="Times New Roman" w:hAnsi="Times New Roman" w:cs="Times New Roman"/>
          <w:sz w:val="24"/>
          <w:szCs w:val="24"/>
        </w:rPr>
        <w:t>negatives reasonably</w:t>
      </w:r>
      <w:r w:rsidR="00464830">
        <w:rPr>
          <w:rFonts w:ascii="Times New Roman" w:eastAsia="Times New Roman" w:hAnsi="Times New Roman" w:cs="Times New Roman"/>
          <w:sz w:val="24"/>
          <w:szCs w:val="24"/>
        </w:rPr>
        <w:t xml:space="preserve"> well</w:t>
      </w:r>
      <w:r w:rsidR="004E072F">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5</w:t>
      </w:r>
      <w:r>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w:t>
      </w:r>
      <w:r w:rsidR="006467E3">
        <w:rPr>
          <w:rFonts w:ascii="Times New Roman" w:eastAsia="Times New Roman" w:hAnsi="Times New Roman" w:cs="Times New Roman"/>
          <w:sz w:val="24"/>
          <w:szCs w:val="24"/>
        </w:rPr>
        <w:t>e FPR sharply increased, reaching</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of false positives after only two years (</w:t>
      </w:r>
      <w:r w:rsidR="00E916A4">
        <w:rPr>
          <w:rFonts w:ascii="Times New Roman" w:eastAsia="Times New Roman" w:hAnsi="Times New Roman" w:cs="Times New Roman"/>
          <w:sz w:val="24"/>
          <w:szCs w:val="24"/>
        </w:rPr>
        <w:t>Fig. 6</w:t>
      </w:r>
      <w:r w:rsidRPr="0007763B">
        <w:rPr>
          <w:rFonts w:ascii="Times New Roman" w:eastAsia="Times New Roman" w:hAnsi="Times New Roman" w:cs="Times New Roman"/>
          <w:sz w:val="24"/>
          <w:szCs w:val="24"/>
        </w:rPr>
        <w:t>)</w:t>
      </w:r>
      <w:r w:rsidR="00A736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w:t>
      </w:r>
      <w:r w:rsidR="00D2058D">
        <w:rPr>
          <w:rFonts w:ascii="Times New Roman" w:eastAsia="Times New Roman" w:hAnsi="Times New Roman" w:cs="Times New Roman"/>
          <w:sz w:val="24"/>
          <w:szCs w:val="24"/>
        </w:rPr>
        <w:t xml:space="preserve"> variation in performance for</w:t>
      </w:r>
      <w:r>
        <w:rPr>
          <w:rFonts w:ascii="Times New Roman" w:eastAsia="Times New Roman" w:hAnsi="Times New Roman" w:cs="Times New Roman"/>
          <w:sz w:val="24"/>
          <w:szCs w:val="24"/>
        </w:rPr>
        <w:t xml:space="preserve"> each parameter </w:t>
      </w:r>
      <w:r w:rsidR="00464830">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we considered, </w:t>
      </w:r>
      <w:r w:rsidR="00464830">
        <w:rPr>
          <w:rFonts w:ascii="Times New Roman" w:eastAsia="Times New Roman" w:hAnsi="Times New Roman" w:cs="Times New Roman"/>
          <w:sz w:val="24"/>
          <w:szCs w:val="24"/>
        </w:rPr>
        <w:t xml:space="preserve">the parameter values </w:t>
      </w:r>
      <w:r>
        <w:rPr>
          <w:rFonts w:ascii="Times New Roman" w:eastAsia="Times New Roman" w:hAnsi="Times New Roman" w:cs="Times New Roman"/>
          <w:sz w:val="24"/>
          <w:szCs w:val="24"/>
        </w:rPr>
        <w:t>we chose to define different scenarios produced sufficiently complex, and useful simulation</w:t>
      </w:r>
      <w:r w:rsidR="00464830">
        <w:rPr>
          <w:rFonts w:ascii="Times New Roman" w:eastAsia="Times New Roman" w:hAnsi="Times New Roman" w:cs="Times New Roman"/>
          <w:sz w:val="24"/>
          <w:szCs w:val="24"/>
        </w:rPr>
        <w:t xml:space="preserve"> result</w:t>
      </w:r>
      <w:r>
        <w:rPr>
          <w:rFonts w:ascii="Times New Roman" w:eastAsia="Times New Roman" w:hAnsi="Times New Roman" w:cs="Times New Roman"/>
          <w:sz w:val="24"/>
          <w:szCs w:val="24"/>
        </w:rPr>
        <w:t>s.</w:t>
      </w:r>
    </w:p>
    <w:p w14:paraId="138F4ECD" w14:textId="7BCEDAD2" w:rsidR="00074D7C" w:rsidRDefault="00074D7C" w:rsidP="00A51948">
      <w:pPr>
        <w:spacing w:before="240" w:after="240" w:line="480" w:lineRule="auto"/>
        <w:rPr>
          <w:rFonts w:ascii="Times New Roman" w:eastAsia="Times New Roman" w:hAnsi="Times New Roman" w:cs="Times New Roman"/>
          <w:sz w:val="24"/>
          <w:szCs w:val="24"/>
        </w:rPr>
      </w:pPr>
    </w:p>
    <w:p w14:paraId="43930590" w14:textId="06F2F900"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Control</w:t>
      </w:r>
      <w:r w:rsidR="00B441F7" w:rsidRPr="0007763B">
        <w:rPr>
          <w:rFonts w:ascii="Times New Roman" w:eastAsia="Times New Roman" w:hAnsi="Times New Roman" w:cs="Times New Roman"/>
          <w:i/>
          <w:sz w:val="24"/>
          <w:szCs w:val="24"/>
        </w:rPr>
        <w:t xml:space="preserve"> simulations</w:t>
      </w:r>
    </w:p>
    <w:p w14:paraId="6DA5C5C0" w14:textId="32BBA1B7" w:rsidR="001E58E9" w:rsidRDefault="00A30430" w:rsidP="00A51948">
      <w:pPr>
        <w:spacing w:before="240" w:after="240" w:line="480" w:lineRule="auto"/>
        <w:rPr>
          <w:rFonts w:ascii="Times New Roman" w:eastAsia="Times New Roman" w:hAnsi="Times New Roman" w:cs="Times New Roman"/>
          <w:sz w:val="24"/>
          <w:szCs w:val="24"/>
        </w:rPr>
      </w:pPr>
      <w:commentRangeStart w:id="9"/>
      <w:commentRangeStart w:id="10"/>
      <w:r w:rsidRPr="0007763B">
        <w:rPr>
          <w:rFonts w:ascii="Times New Roman" w:eastAsia="Times New Roman" w:hAnsi="Times New Roman" w:cs="Times New Roman"/>
          <w:sz w:val="24"/>
          <w:szCs w:val="24"/>
        </w:rPr>
        <w:lastRenderedPageBreak/>
        <w:t>E</w:t>
      </w:r>
      <w:r w:rsidR="001E58E9" w:rsidRPr="0007763B">
        <w:rPr>
          <w:rFonts w:ascii="Times New Roman" w:eastAsia="Times New Roman" w:hAnsi="Times New Roman" w:cs="Times New Roman"/>
          <w:sz w:val="24"/>
          <w:szCs w:val="24"/>
        </w:rPr>
        <w:t xml:space="preserve">xperimental FPR values </w:t>
      </w:r>
      <w:commentRangeEnd w:id="9"/>
      <w:r w:rsidR="00CE217D">
        <w:rPr>
          <w:rStyle w:val="Marquedecommentaire"/>
        </w:rPr>
        <w:commentReference w:id="9"/>
      </w:r>
      <w:commentRangeEnd w:id="10"/>
      <w:r w:rsidR="00130C89">
        <w:rPr>
          <w:rStyle w:val="Marquedecommentaire"/>
        </w:rPr>
        <w:commentReference w:id="10"/>
      </w:r>
      <w:r w:rsidR="001E58E9" w:rsidRPr="0007763B">
        <w:rPr>
          <w:rFonts w:ascii="Times New Roman" w:eastAsia="Times New Roman" w:hAnsi="Times New Roman" w:cs="Times New Roman"/>
          <w:sz w:val="24"/>
          <w:szCs w:val="24"/>
        </w:rPr>
        <w:t>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7947EF">
        <w:rPr>
          <w:rFonts w:ascii="Times New Roman" w:eastAsia="Times New Roman" w:hAnsi="Times New Roman" w:cs="Times New Roman"/>
          <w:sz w:val="24"/>
          <w:szCs w:val="24"/>
        </w:rPr>
        <w:t xml:space="preserve"> corresponding to their dispersal scenario</w:t>
      </w:r>
      <w:r w:rsidR="003B3FF3">
        <w:rPr>
          <w:rFonts w:ascii="Times New Roman" w:eastAsia="Times New Roman" w:hAnsi="Times New Roman" w:cs="Times New Roman"/>
          <w:sz w:val="24"/>
          <w:szCs w:val="24"/>
        </w:rPr>
        <w:t xml:space="preserve"> for low and moderate dispersal </w:t>
      </w:r>
      <w:r w:rsidR="002377D0">
        <w:rPr>
          <w:rFonts w:ascii="Times New Roman" w:eastAsia="Times New Roman" w:hAnsi="Times New Roman" w:cs="Times New Roman"/>
          <w:sz w:val="24"/>
          <w:szCs w:val="24"/>
        </w:rPr>
        <w:t>(</w:t>
      </w:r>
      <w:r w:rsidR="00E916A4">
        <w:rPr>
          <w:rFonts w:ascii="Times New Roman" w:eastAsia="Times New Roman" w:hAnsi="Times New Roman" w:cs="Times New Roman"/>
          <w:sz w:val="24"/>
          <w:szCs w:val="24"/>
        </w:rPr>
        <w:t>Fig. 4</w:t>
      </w:r>
      <w:r w:rsidR="002377D0">
        <w:rPr>
          <w:rFonts w:ascii="Times New Roman" w:eastAsia="Times New Roman" w:hAnsi="Times New Roman" w:cs="Times New Roman"/>
          <w:sz w:val="24"/>
          <w:szCs w:val="24"/>
        </w:rPr>
        <w:t>)</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This means that in the presence of an actual </w:t>
      </w:r>
      <w:r w:rsidR="00124A09">
        <w:rPr>
          <w:rFonts w:ascii="Times New Roman" w:eastAsia="Times New Roman" w:hAnsi="Times New Roman" w:cs="Times New Roman"/>
          <w:sz w:val="24"/>
          <w:szCs w:val="24"/>
        </w:rPr>
        <w:t xml:space="preserve">migration </w:t>
      </w:r>
      <w:r w:rsidR="001D512F" w:rsidRPr="0007763B">
        <w:rPr>
          <w:rFonts w:ascii="Times New Roman" w:eastAsia="Times New Roman" w:hAnsi="Times New Roman" w:cs="Times New Roman"/>
          <w:sz w:val="24"/>
          <w:szCs w:val="24"/>
        </w:rPr>
        <w:t xml:space="preserve">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t>
      </w:r>
      <w:r w:rsidR="00124A09">
        <w:rPr>
          <w:rFonts w:ascii="Times New Roman" w:eastAsia="Times New Roman" w:hAnsi="Times New Roman" w:cs="Times New Roman"/>
          <w:sz w:val="24"/>
          <w:szCs w:val="24"/>
        </w:rPr>
        <w:t>incorrectly</w:t>
      </w:r>
      <w:r w:rsidR="00124A09" w:rsidRPr="0007763B">
        <w:rPr>
          <w:rFonts w:ascii="Times New Roman" w:eastAsia="Times New Roman" w:hAnsi="Times New Roman" w:cs="Times New Roman"/>
          <w:sz w:val="24"/>
          <w:szCs w:val="24"/>
        </w:rPr>
        <w:t xml:space="preserve"> </w:t>
      </w:r>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a population as having been affected</w:t>
      </w:r>
      <w:r w:rsidR="000B306E">
        <w:rPr>
          <w:rFonts w:ascii="Times New Roman" w:eastAsia="Times New Roman" w:hAnsi="Times New Roman" w:cs="Times New Roman"/>
          <w:sz w:val="24"/>
          <w:szCs w:val="24"/>
        </w:rPr>
        <w:t xml:space="preserve"> than without such an event</w:t>
      </w:r>
      <w:r w:rsidR="001D512F" w:rsidRPr="0007763B">
        <w:rPr>
          <w:rFonts w:ascii="Times New Roman" w:eastAsia="Times New Roman" w:hAnsi="Times New Roman" w:cs="Times New Roman"/>
          <w:sz w:val="24"/>
          <w:szCs w:val="24"/>
        </w:rPr>
        <w:t xml:space="preserve">. </w:t>
      </w:r>
      <w:r w:rsidR="003B3FF3">
        <w:rPr>
          <w:rFonts w:ascii="Times New Roman" w:eastAsia="Times New Roman" w:hAnsi="Times New Roman" w:cs="Times New Roman"/>
          <w:sz w:val="24"/>
          <w:szCs w:val="24"/>
        </w:rPr>
        <w:t>For high dispersal, control FPR values were very low and similar to experimental values</w:t>
      </w:r>
      <w:r w:rsidR="005015CA">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4</w:t>
      </w:r>
      <w:r w:rsidR="005015CA">
        <w:rPr>
          <w:rFonts w:ascii="Times New Roman" w:eastAsia="Times New Roman" w:hAnsi="Times New Roman" w:cs="Times New Roman"/>
          <w:sz w:val="24"/>
          <w:szCs w:val="24"/>
        </w:rPr>
        <w:t>)</w:t>
      </w:r>
      <w:r w:rsidR="003B3FF3">
        <w:rPr>
          <w:rFonts w:ascii="Times New Roman" w:eastAsia="Times New Roman" w:hAnsi="Times New Roman" w:cs="Times New Roman"/>
          <w:sz w:val="24"/>
          <w:szCs w:val="24"/>
        </w:rPr>
        <w:t xml:space="preserve">. </w:t>
      </w:r>
      <w:r w:rsidR="000B306E">
        <w:rPr>
          <w:rFonts w:ascii="Times New Roman" w:eastAsia="Times New Roman" w:hAnsi="Times New Roman" w:cs="Times New Roman"/>
          <w:sz w:val="24"/>
          <w:szCs w:val="24"/>
        </w:rPr>
        <w:t>Also</w:t>
      </w:r>
      <w:r w:rsidR="00130BC1" w:rsidRPr="0007763B">
        <w:rPr>
          <w:rFonts w:ascii="Times New Roman" w:eastAsia="Times New Roman" w:hAnsi="Times New Roman" w:cs="Times New Roman"/>
          <w:sz w:val="24"/>
          <w:szCs w:val="24"/>
        </w:rPr>
        <w:t xml:space="preserve">, </w:t>
      </w:r>
      <w:r w:rsidR="003B3FF3">
        <w:rPr>
          <w:rFonts w:ascii="Times New Roman" w:eastAsia="Times New Roman" w:hAnsi="Times New Roman" w:cs="Times New Roman"/>
          <w:sz w:val="24"/>
          <w:szCs w:val="24"/>
        </w:rPr>
        <w:t xml:space="preserve">low dispersal </w:t>
      </w:r>
      <w:r w:rsidR="00130BC1" w:rsidRPr="0007763B">
        <w:rPr>
          <w:rFonts w:ascii="Times New Roman" w:eastAsia="Times New Roman" w:hAnsi="Times New Roman" w:cs="Times New Roman"/>
          <w:sz w:val="24"/>
          <w:szCs w:val="24"/>
        </w:rPr>
        <w:t>control FPR</w:t>
      </w:r>
      <w:r w:rsidR="002377D0">
        <w:rPr>
          <w:rFonts w:ascii="Times New Roman" w:eastAsia="Times New Roman" w:hAnsi="Times New Roman" w:cs="Times New Roman"/>
          <w:sz w:val="24"/>
          <w:szCs w:val="24"/>
        </w:rPr>
        <w:t xml:space="preserve"> values </w:t>
      </w:r>
      <w:r w:rsidR="00702DAA">
        <w:rPr>
          <w:rFonts w:ascii="Times New Roman" w:eastAsia="Times New Roman" w:hAnsi="Times New Roman" w:cs="Times New Roman"/>
          <w:sz w:val="24"/>
          <w:szCs w:val="24"/>
        </w:rPr>
        <w:t xml:space="preserve">were approximately </w:t>
      </w:r>
      <w:r w:rsidR="002377D0">
        <w:rPr>
          <w:rFonts w:ascii="Times New Roman" w:eastAsia="Times New Roman" w:hAnsi="Times New Roman" w:cs="Times New Roman"/>
          <w:sz w:val="24"/>
          <w:szCs w:val="24"/>
        </w:rPr>
        <w:t>twice as high as the maximum experimental FPR values</w:t>
      </w:r>
      <w:r w:rsidR="00FD22B7">
        <w:rPr>
          <w:rFonts w:ascii="Times New Roman" w:eastAsia="Times New Roman" w:hAnsi="Times New Roman" w:cs="Times New Roman"/>
          <w:sz w:val="24"/>
          <w:szCs w:val="24"/>
        </w:rPr>
        <w:t xml:space="preserve"> (L1). This means that even for the worst scenario, TGI was </w:t>
      </w:r>
      <w:r w:rsidR="007A0974">
        <w:rPr>
          <w:rFonts w:ascii="Times New Roman" w:eastAsia="Times New Roman" w:hAnsi="Times New Roman" w:cs="Times New Roman"/>
          <w:sz w:val="24"/>
          <w:szCs w:val="24"/>
        </w:rPr>
        <w:t>much more</w:t>
      </w:r>
      <w:r w:rsidR="00FD22B7">
        <w:rPr>
          <w:rFonts w:ascii="Times New Roman" w:eastAsia="Times New Roman" w:hAnsi="Times New Roman" w:cs="Times New Roman"/>
          <w:sz w:val="24"/>
          <w:szCs w:val="24"/>
        </w:rPr>
        <w:t xml:space="preserve"> effective at avoiding false positives, in the presence of an event, </w:t>
      </w:r>
      <w:r w:rsidR="004F7DFD">
        <w:rPr>
          <w:rFonts w:ascii="Times New Roman" w:eastAsia="Times New Roman" w:hAnsi="Times New Roman" w:cs="Times New Roman"/>
          <w:sz w:val="24"/>
          <w:szCs w:val="24"/>
        </w:rPr>
        <w:t>than</w:t>
      </w:r>
      <w:r w:rsidR="00FD22B7">
        <w:rPr>
          <w:rFonts w:ascii="Times New Roman" w:eastAsia="Times New Roman" w:hAnsi="Times New Roman" w:cs="Times New Roman"/>
          <w:sz w:val="24"/>
          <w:szCs w:val="24"/>
        </w:rPr>
        <w:t xml:space="preserve"> in its absence</w:t>
      </w:r>
      <w:r w:rsidR="004F7DFD">
        <w:rPr>
          <w:rFonts w:ascii="Times New Roman" w:eastAsia="Times New Roman" w:hAnsi="Times New Roman" w:cs="Times New Roman"/>
          <w:sz w:val="24"/>
          <w:szCs w:val="24"/>
        </w:rPr>
        <w:t xml:space="preserve"> (as shown in the control simulations)</w:t>
      </w:r>
      <w:r w:rsidR="00FD22B7">
        <w:rPr>
          <w:rFonts w:ascii="Times New Roman" w:eastAsia="Times New Roman" w:hAnsi="Times New Roman" w:cs="Times New Roman"/>
          <w:sz w:val="24"/>
          <w:szCs w:val="24"/>
        </w:rPr>
        <w:t>.</w:t>
      </w:r>
    </w:p>
    <w:p w14:paraId="3006631C" w14:textId="754C8642" w:rsidR="00892A3A" w:rsidRDefault="00892A3A" w:rsidP="00A51948">
      <w:pPr>
        <w:spacing w:before="240" w:after="240" w:line="480" w:lineRule="auto"/>
        <w:rPr>
          <w:rFonts w:ascii="Times New Roman" w:eastAsia="Times New Roman" w:hAnsi="Times New Roman" w:cs="Times New Roman"/>
          <w:sz w:val="24"/>
          <w:szCs w:val="24"/>
        </w:rPr>
      </w:pPr>
    </w:p>
    <w:p w14:paraId="5A20F6AB" w14:textId="6700C028" w:rsidR="00CC5037" w:rsidRDefault="00CC5037" w:rsidP="00CC5037">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i/>
          <w:sz w:val="24"/>
          <w:szCs w:val="24"/>
          <w:lang w:val="en-GB"/>
        </w:rPr>
        <w:t>Application example</w:t>
      </w:r>
    </w:p>
    <w:p w14:paraId="22D8B751" w14:textId="543D191B" w:rsidR="00115765" w:rsidRPr="007C09B8" w:rsidRDefault="007C09B8" w:rsidP="00CC503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TGI results show that the Elk River population</w:t>
      </w:r>
      <w:r w:rsidR="0013029C">
        <w:rPr>
          <w:rFonts w:ascii="Times New Roman" w:eastAsia="Times New Roman" w:hAnsi="Times New Roman" w:cs="Times New Roman"/>
          <w:sz w:val="24"/>
          <w:szCs w:val="24"/>
          <w:lang w:val="en-GB"/>
        </w:rPr>
        <w:t xml:space="preserve"> </w:t>
      </w:r>
      <w:r w:rsidR="0013029C">
        <w:rPr>
          <w:rFonts w:ascii="Times New Roman" w:eastAsia="Times New Roman" w:hAnsi="Times New Roman" w:cs="Times New Roman"/>
          <w:sz w:val="24"/>
          <w:szCs w:val="24"/>
          <w:lang w:val="en-GB"/>
        </w:rPr>
        <w:fldChar w:fldCharType="begin" w:fldLock="1"/>
      </w:r>
      <w:r w:rsidR="0013029C">
        <w:rPr>
          <w:rFonts w:ascii="Times New Roman" w:eastAsia="Times New Roman" w:hAnsi="Times New Roman" w:cs="Times New Roman"/>
          <w:sz w:val="24"/>
          <w:szCs w:val="24"/>
          <w:lang w:val="en-GB"/>
        </w:rPr>
        <w:instrText>ADDIN CSL_CITATION {"citationItems":[{"id":"ITEM-1","itemData":{"DOI":"10.1111/mec.13424","ISSN":"1365294X","abstract":"Extinction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Ecology","id":"ITEM-1","issue":"22","issued":{"date-parts":[["2015"]]},"page":"5544-5560","title":"Temporal genetic analysis of the endangered tidewater goby: Extinction-colonization dynamics or drift in isolation?","type":"article-journal","volume":"24"},"uris":["http://www.mendeley.com/documents/?uuid=94170e91-385b-4397-a362-e735e6da69fe"]}],"mendeley":{"formattedCitation":"(Kinziger et al., 2015)","plainTextFormattedCitation":"(Kinziger et al., 2015)","previouslyFormattedCitation":"(Kinziger et al., 2015)"},"properties":{"noteIndex":0},"schema":"https://github.com/citation-style-language/schema/raw/master/csl-citation.json"}</w:instrText>
      </w:r>
      <w:r w:rsidR="0013029C">
        <w:rPr>
          <w:rFonts w:ascii="Times New Roman" w:eastAsia="Times New Roman" w:hAnsi="Times New Roman" w:cs="Times New Roman"/>
          <w:sz w:val="24"/>
          <w:szCs w:val="24"/>
          <w:lang w:val="en-GB"/>
        </w:rPr>
        <w:fldChar w:fldCharType="separate"/>
      </w:r>
      <w:r w:rsidR="0013029C" w:rsidRPr="0013029C">
        <w:rPr>
          <w:rFonts w:ascii="Times New Roman" w:eastAsia="Times New Roman" w:hAnsi="Times New Roman" w:cs="Times New Roman"/>
          <w:noProof/>
          <w:sz w:val="24"/>
          <w:szCs w:val="24"/>
          <w:lang w:val="en-GB"/>
        </w:rPr>
        <w:t>(Kinziger et al., 2015)</w:t>
      </w:r>
      <w:r w:rsidR="0013029C">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xml:space="preserve"> has significantly changed relative to the other populations sampled in the study area (</w:t>
      </w:r>
      <w:proofErr w:type="spellStart"/>
      <w:r>
        <w:rPr>
          <w:rFonts w:ascii="Times New Roman" w:eastAsia="Times New Roman" w:hAnsi="Times New Roman" w:cs="Times New Roman"/>
          <w:sz w:val="24"/>
          <w:szCs w:val="24"/>
          <w:lang w:val="en-GB"/>
        </w:rPr>
        <w:t>p.value</w:t>
      </w:r>
      <w:proofErr w:type="spellEnd"/>
      <w:r>
        <w:rPr>
          <w:rFonts w:ascii="Times New Roman" w:eastAsia="Times New Roman" w:hAnsi="Times New Roman" w:cs="Times New Roman"/>
          <w:sz w:val="24"/>
          <w:szCs w:val="24"/>
          <w:lang w:val="en-GB"/>
        </w:rPr>
        <w:t xml:space="preserve"> = 0.00</w:t>
      </w:r>
      <w:r w:rsidR="000A6983">
        <w:rPr>
          <w:rFonts w:ascii="Times New Roman" w:eastAsia="Times New Roman" w:hAnsi="Times New Roman" w:cs="Times New Roman"/>
          <w:sz w:val="24"/>
          <w:szCs w:val="24"/>
          <w:lang w:val="en-GB"/>
        </w:rPr>
        <w:t>05</w:t>
      </w:r>
      <w:r>
        <w:rPr>
          <w:rFonts w:ascii="Times New Roman" w:eastAsia="Times New Roman" w:hAnsi="Times New Roman" w:cs="Times New Roman"/>
          <w:sz w:val="24"/>
          <w:szCs w:val="24"/>
          <w:lang w:val="en-GB"/>
        </w:rPr>
        <w:t>)</w:t>
      </w:r>
      <w:r w:rsidR="000A6983">
        <w:rPr>
          <w:rFonts w:ascii="Times New Roman" w:eastAsia="Times New Roman" w:hAnsi="Times New Roman" w:cs="Times New Roman"/>
          <w:sz w:val="24"/>
          <w:szCs w:val="24"/>
          <w:lang w:val="en-GB"/>
        </w:rPr>
        <w:t xml:space="preserve">, even after using strict </w:t>
      </w:r>
      <w:proofErr w:type="spellStart"/>
      <w:r w:rsidR="000A6983">
        <w:rPr>
          <w:rFonts w:ascii="Times New Roman" w:eastAsia="Times New Roman" w:hAnsi="Times New Roman" w:cs="Times New Roman"/>
          <w:sz w:val="24"/>
          <w:szCs w:val="24"/>
          <w:lang w:val="en-GB"/>
        </w:rPr>
        <w:t>adjustements</w:t>
      </w:r>
      <w:proofErr w:type="spellEnd"/>
      <w:r w:rsidR="000A6983">
        <w:rPr>
          <w:rFonts w:ascii="Times New Roman" w:eastAsia="Times New Roman" w:hAnsi="Times New Roman" w:cs="Times New Roman"/>
          <w:sz w:val="24"/>
          <w:szCs w:val="24"/>
          <w:lang w:val="en-GB"/>
        </w:rPr>
        <w:t xml:space="preserve"> (Holm-</w:t>
      </w:r>
      <w:proofErr w:type="spellStart"/>
      <w:r w:rsidR="000A6983">
        <w:rPr>
          <w:rFonts w:ascii="Times New Roman" w:eastAsia="Times New Roman" w:hAnsi="Times New Roman" w:cs="Times New Roman"/>
          <w:sz w:val="24"/>
          <w:szCs w:val="24"/>
          <w:lang w:val="en-GB"/>
        </w:rPr>
        <w:t>Bonferroni</w:t>
      </w:r>
      <w:proofErr w:type="spellEnd"/>
      <w:r w:rsidR="000A6983">
        <w:rPr>
          <w:rFonts w:ascii="Times New Roman" w:eastAsia="Times New Roman" w:hAnsi="Times New Roman" w:cs="Times New Roman"/>
          <w:sz w:val="24"/>
          <w:szCs w:val="24"/>
          <w:lang w:val="en-GB"/>
        </w:rPr>
        <w:t xml:space="preserve">; </w:t>
      </w:r>
      <w:proofErr w:type="spellStart"/>
      <w:r w:rsidR="000A6983">
        <w:rPr>
          <w:rFonts w:ascii="Times New Roman" w:eastAsia="Times New Roman" w:hAnsi="Times New Roman" w:cs="Times New Roman"/>
          <w:sz w:val="24"/>
          <w:szCs w:val="24"/>
          <w:lang w:val="en-GB"/>
        </w:rPr>
        <w:t>p.value</w:t>
      </w:r>
      <w:proofErr w:type="spellEnd"/>
      <w:r w:rsidR="000A6983">
        <w:rPr>
          <w:rFonts w:ascii="Times New Roman" w:eastAsia="Times New Roman" w:hAnsi="Times New Roman" w:cs="Times New Roman"/>
          <w:sz w:val="24"/>
          <w:szCs w:val="24"/>
          <w:lang w:val="en-GB"/>
        </w:rPr>
        <w:t xml:space="preserve"> = 0.004)</w:t>
      </w:r>
      <w:r>
        <w:rPr>
          <w:rFonts w:ascii="Times New Roman" w:eastAsia="Times New Roman" w:hAnsi="Times New Roman" w:cs="Times New Roman"/>
          <w:sz w:val="24"/>
          <w:szCs w:val="24"/>
          <w:lang w:val="en-GB"/>
        </w:rPr>
        <w:t>.</w:t>
      </w:r>
      <w:r w:rsidR="0013029C">
        <w:rPr>
          <w:rFonts w:ascii="Times New Roman" w:eastAsia="Times New Roman" w:hAnsi="Times New Roman" w:cs="Times New Roman"/>
          <w:sz w:val="24"/>
          <w:szCs w:val="24"/>
          <w:lang w:val="en-GB"/>
        </w:rPr>
        <w:t xml:space="preserve"> </w:t>
      </w:r>
      <w:r w:rsidR="003E16F2">
        <w:rPr>
          <w:rFonts w:ascii="Times New Roman" w:eastAsia="Times New Roman" w:hAnsi="Times New Roman" w:cs="Times New Roman"/>
          <w:sz w:val="24"/>
          <w:szCs w:val="24"/>
          <w:lang w:val="en-GB"/>
        </w:rPr>
        <w:t xml:space="preserve">The results describe a loss of genetic diversity in that population between 2006 and 2011. </w:t>
      </w:r>
      <w:r w:rsidR="0013029C">
        <w:rPr>
          <w:rFonts w:ascii="Times New Roman" w:eastAsia="Times New Roman" w:hAnsi="Times New Roman" w:cs="Times New Roman"/>
          <w:sz w:val="24"/>
          <w:szCs w:val="24"/>
          <w:lang w:val="en-GB"/>
        </w:rPr>
        <w:t xml:space="preserve">The Elk River population was the population where unexpected temporal genetic change was suggested to have taken place </w:t>
      </w:r>
      <w:r w:rsidR="0013029C">
        <w:rPr>
          <w:rFonts w:ascii="Times New Roman" w:eastAsia="Times New Roman" w:hAnsi="Times New Roman" w:cs="Times New Roman"/>
          <w:sz w:val="24"/>
          <w:szCs w:val="24"/>
          <w:lang w:val="en-GB"/>
        </w:rPr>
        <w:fldChar w:fldCharType="begin" w:fldLock="1"/>
      </w:r>
      <w:r w:rsidR="00C25B7D">
        <w:rPr>
          <w:rFonts w:ascii="Times New Roman" w:eastAsia="Times New Roman" w:hAnsi="Times New Roman" w:cs="Times New Roman"/>
          <w:sz w:val="24"/>
          <w:szCs w:val="24"/>
          <w:lang w:val="en-GB"/>
        </w:rPr>
        <w:instrText>ADDIN CSL_CITATION {"citationItems":[{"id":"ITEM-1","itemData":{"DOI":"10.1111/mec.13424","ISSN":"1365294X","abstract":"Extinction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Ecology","id":"ITEM-1","issue":"22","issued":{"date-parts":[["2015"]]},"page":"5544-5560","title":"Temporal genetic analysis of the endangered tidewater goby: Extinction-colonization dynamics or drift in isolation?","type":"article-journal","volume":"24"},"uris":["http://www.mendeley.com/documents/?uuid=94170e91-385b-4397-a362-e735e6da69fe"]}],"mendeley":{"formattedCitation":"(Kinziger et al., 2015)","plainTextFormattedCitation":"(Kinziger et al., 2015)","previouslyFormattedCitation":"(Kinziger et al., 2015)"},"properties":{"noteIndex":0},"schema":"https://github.com/citation-style-language/schema/raw/master/csl-citation.json"}</w:instrText>
      </w:r>
      <w:r w:rsidR="0013029C">
        <w:rPr>
          <w:rFonts w:ascii="Times New Roman" w:eastAsia="Times New Roman" w:hAnsi="Times New Roman" w:cs="Times New Roman"/>
          <w:sz w:val="24"/>
          <w:szCs w:val="24"/>
          <w:lang w:val="en-GB"/>
        </w:rPr>
        <w:fldChar w:fldCharType="separate"/>
      </w:r>
      <w:r w:rsidR="0013029C" w:rsidRPr="0013029C">
        <w:rPr>
          <w:rFonts w:ascii="Times New Roman" w:eastAsia="Times New Roman" w:hAnsi="Times New Roman" w:cs="Times New Roman"/>
          <w:noProof/>
          <w:sz w:val="24"/>
          <w:szCs w:val="24"/>
          <w:lang w:val="en-GB"/>
        </w:rPr>
        <w:t>(Kinziger et al., 2015)</w:t>
      </w:r>
      <w:r w:rsidR="0013029C">
        <w:rPr>
          <w:rFonts w:ascii="Times New Roman" w:eastAsia="Times New Roman" w:hAnsi="Times New Roman" w:cs="Times New Roman"/>
          <w:sz w:val="24"/>
          <w:szCs w:val="24"/>
          <w:lang w:val="en-GB"/>
        </w:rPr>
        <w:fldChar w:fldCharType="end"/>
      </w:r>
      <w:r w:rsidR="00B972ED">
        <w:rPr>
          <w:rFonts w:ascii="Times New Roman" w:eastAsia="Times New Roman" w:hAnsi="Times New Roman" w:cs="Times New Roman"/>
          <w:sz w:val="24"/>
          <w:szCs w:val="24"/>
          <w:lang w:val="en-GB"/>
        </w:rPr>
        <w:t xml:space="preserve">, </w:t>
      </w:r>
      <w:r w:rsidR="008257A1">
        <w:rPr>
          <w:rFonts w:ascii="Times New Roman" w:eastAsia="Times New Roman" w:hAnsi="Times New Roman" w:cs="Times New Roman"/>
          <w:sz w:val="24"/>
          <w:szCs w:val="24"/>
          <w:lang w:val="en-GB"/>
        </w:rPr>
        <w:t>so our results support the original study</w:t>
      </w:r>
      <w:r w:rsidR="000E54F4">
        <w:rPr>
          <w:rFonts w:ascii="Times New Roman" w:eastAsia="Times New Roman" w:hAnsi="Times New Roman" w:cs="Times New Roman"/>
          <w:sz w:val="24"/>
          <w:szCs w:val="24"/>
          <w:lang w:val="en-GB"/>
        </w:rPr>
        <w:t xml:space="preserve"> and provided a</w:t>
      </w:r>
      <w:r w:rsidR="0031329F">
        <w:rPr>
          <w:rFonts w:ascii="Times New Roman" w:eastAsia="Times New Roman" w:hAnsi="Times New Roman" w:cs="Times New Roman"/>
          <w:sz w:val="24"/>
          <w:szCs w:val="24"/>
          <w:lang w:val="en-GB"/>
        </w:rPr>
        <w:t xml:space="preserve"> more</w:t>
      </w:r>
      <w:r w:rsidR="000E54F4">
        <w:rPr>
          <w:rFonts w:ascii="Times New Roman" w:eastAsia="Times New Roman" w:hAnsi="Times New Roman" w:cs="Times New Roman"/>
          <w:sz w:val="24"/>
          <w:szCs w:val="24"/>
          <w:lang w:val="en-GB"/>
        </w:rPr>
        <w:t xml:space="preserve"> direct hypothesis test</w:t>
      </w:r>
      <w:r w:rsidR="008257A1">
        <w:rPr>
          <w:rFonts w:ascii="Times New Roman" w:eastAsia="Times New Roman" w:hAnsi="Times New Roman" w:cs="Times New Roman"/>
          <w:sz w:val="24"/>
          <w:szCs w:val="24"/>
          <w:lang w:val="en-GB"/>
        </w:rPr>
        <w:t>.</w:t>
      </w:r>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0EE93A26" w14:textId="77777777" w:rsidR="00635AF6" w:rsidRDefault="00635AF6" w:rsidP="00FF260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856901C" w14:textId="54C6C6F3" w:rsidR="004B7793" w:rsidRPr="00E91D97" w:rsidRDefault="00E91D9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investigated how dispersal, the spatial extent of a demographic event</w:t>
      </w:r>
      <w:r w:rsidR="002663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timing of sampling affects our ability to identify populations </w:t>
      </w:r>
      <w:r w:rsidR="009E00FB">
        <w:rPr>
          <w:rFonts w:ascii="Times New Roman" w:eastAsia="Times New Roman" w:hAnsi="Times New Roman" w:cs="Times New Roman"/>
          <w:sz w:val="24"/>
          <w:szCs w:val="24"/>
        </w:rPr>
        <w:t xml:space="preserve">having undergone significant changes in </w:t>
      </w:r>
      <w:r w:rsidR="009E00FB">
        <w:rPr>
          <w:rFonts w:ascii="Times New Roman" w:eastAsia="Times New Roman" w:hAnsi="Times New Roman" w:cs="Times New Roman"/>
          <w:sz w:val="24"/>
          <w:szCs w:val="24"/>
        </w:rPr>
        <w:lastRenderedPageBreak/>
        <w:t>genetic diversity. Using</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a new</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 xml:space="preserve">permutation-based testing procedure, TGI, we </w:t>
      </w:r>
      <w:r w:rsidR="00C47756">
        <w:rPr>
          <w:rFonts w:ascii="Times New Roman" w:eastAsia="Times New Roman" w:hAnsi="Times New Roman" w:cs="Times New Roman"/>
          <w:sz w:val="24"/>
          <w:szCs w:val="24"/>
        </w:rPr>
        <w:t xml:space="preserve">showed </w:t>
      </w:r>
      <w:r w:rsidR="009E00FB">
        <w:rPr>
          <w:rFonts w:ascii="Times New Roman" w:eastAsia="Times New Roman" w:hAnsi="Times New Roman" w:cs="Times New Roman"/>
          <w:sz w:val="24"/>
          <w:szCs w:val="24"/>
        </w:rPr>
        <w:t xml:space="preserve">that </w:t>
      </w:r>
      <w:r w:rsidR="007E7573">
        <w:rPr>
          <w:rFonts w:ascii="Times New Roman" w:eastAsia="Times New Roman" w:hAnsi="Times New Roman" w:cs="Times New Roman"/>
          <w:sz w:val="24"/>
          <w:szCs w:val="24"/>
        </w:rPr>
        <w:t>useful information about temporal change</w:t>
      </w:r>
      <w:r w:rsidR="00C47756">
        <w:rPr>
          <w:rFonts w:ascii="Times New Roman" w:eastAsia="Times New Roman" w:hAnsi="Times New Roman" w:cs="Times New Roman"/>
          <w:sz w:val="24"/>
          <w:szCs w:val="24"/>
        </w:rPr>
        <w:t>s in the genetic structure of populations</w:t>
      </w:r>
      <w:r w:rsidR="007E7573">
        <w:rPr>
          <w:rFonts w:ascii="Times New Roman" w:eastAsia="Times New Roman" w:hAnsi="Times New Roman" w:cs="Times New Roman"/>
          <w:sz w:val="24"/>
          <w:szCs w:val="24"/>
        </w:rPr>
        <w:t xml:space="preserve"> can be </w:t>
      </w:r>
      <w:r w:rsidR="007C51E0">
        <w:rPr>
          <w:rFonts w:ascii="Times New Roman" w:eastAsia="Times New Roman" w:hAnsi="Times New Roman" w:cs="Times New Roman"/>
          <w:sz w:val="24"/>
          <w:szCs w:val="24"/>
        </w:rPr>
        <w:t>obtain</w:t>
      </w:r>
      <w:r w:rsidR="007E757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9E00FB">
        <w:rPr>
          <w:rFonts w:ascii="Times New Roman" w:eastAsia="Times New Roman" w:hAnsi="Times New Roman" w:cs="Times New Roman"/>
          <w:sz w:val="24"/>
          <w:szCs w:val="24"/>
        </w:rPr>
        <w:t xml:space="preserve">Performance of </w:t>
      </w:r>
      <w:r w:rsidR="00C47756">
        <w:rPr>
          <w:rFonts w:ascii="Times New Roman" w:eastAsia="Times New Roman" w:hAnsi="Times New Roman" w:cs="Times New Roman"/>
          <w:sz w:val="24"/>
          <w:szCs w:val="24"/>
        </w:rPr>
        <w:t>the new procedure</w:t>
      </w:r>
      <w:r w:rsidR="009E00FB">
        <w:rPr>
          <w:rFonts w:ascii="Times New Roman" w:eastAsia="Times New Roman" w:hAnsi="Times New Roman" w:cs="Times New Roman"/>
          <w:sz w:val="24"/>
          <w:szCs w:val="24"/>
        </w:rPr>
        <w:t xml:space="preserve"> was evaluated using data generated using a </w:t>
      </w:r>
      <w:r w:rsidRPr="00E91D97">
        <w:rPr>
          <w:rFonts w:ascii="Times New Roman" w:eastAsia="Times New Roman" w:hAnsi="Times New Roman" w:cs="Times New Roman"/>
          <w:sz w:val="24"/>
          <w:szCs w:val="24"/>
        </w:rPr>
        <w:t xml:space="preserve">spatially-explicit gene flow simulation software </w:t>
      </w:r>
      <w:r w:rsidR="003F6100">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3F6100">
        <w:rPr>
          <w:rFonts w:ascii="Times New Roman" w:eastAsia="Times New Roman" w:hAnsi="Times New Roman" w:cs="Times New Roman"/>
          <w:sz w:val="24"/>
          <w:szCs w:val="24"/>
        </w:rPr>
        <w:fldChar w:fldCharType="separate"/>
      </w:r>
      <w:r w:rsidR="003F6100" w:rsidRPr="003F6100">
        <w:rPr>
          <w:rFonts w:ascii="Times New Roman" w:eastAsia="Times New Roman" w:hAnsi="Times New Roman" w:cs="Times New Roman"/>
          <w:noProof/>
          <w:sz w:val="24"/>
          <w:szCs w:val="24"/>
        </w:rPr>
        <w:t>(Landguth, Bearlin, et al., 2017)</w:t>
      </w:r>
      <w:r w:rsidR="003F6100">
        <w:rPr>
          <w:rFonts w:ascii="Times New Roman" w:eastAsia="Times New Roman" w:hAnsi="Times New Roman" w:cs="Times New Roman"/>
          <w:sz w:val="24"/>
          <w:szCs w:val="24"/>
        </w:rPr>
        <w:fldChar w:fldCharType="end"/>
      </w:r>
      <w:r w:rsidR="009E00FB">
        <w:rPr>
          <w:rFonts w:ascii="Times New Roman" w:eastAsia="Times New Roman" w:hAnsi="Times New Roman" w:cs="Times New Roman"/>
          <w:sz w:val="24"/>
          <w:szCs w:val="24"/>
        </w:rPr>
        <w:t xml:space="preserve">. Using this model, we explored </w:t>
      </w:r>
      <w:r w:rsidR="00B258FF">
        <w:rPr>
          <w:rFonts w:ascii="Times New Roman" w:eastAsia="Times New Roman" w:hAnsi="Times New Roman" w:cs="Times New Roman"/>
          <w:sz w:val="24"/>
          <w:szCs w:val="24"/>
        </w:rPr>
        <w:t>our ability to detect</w:t>
      </w:r>
      <w:r w:rsidR="009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punctual and </w:t>
      </w:r>
      <w:r w:rsidR="007E7573">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demographic event</w:t>
      </w:r>
      <w:r w:rsidR="00B258F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6F243F">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one to three </w:t>
      </w:r>
      <w:r w:rsidR="007A6666">
        <w:rPr>
          <w:rFonts w:ascii="Times New Roman" w:eastAsia="Times New Roman" w:hAnsi="Times New Roman" w:cs="Times New Roman"/>
          <w:sz w:val="24"/>
          <w:szCs w:val="24"/>
        </w:rPr>
        <w:t xml:space="preserve">local </w:t>
      </w:r>
      <w:r>
        <w:rPr>
          <w:rFonts w:ascii="Times New Roman" w:eastAsia="Times New Roman" w:hAnsi="Times New Roman" w:cs="Times New Roman"/>
          <w:sz w:val="24"/>
          <w:szCs w:val="24"/>
        </w:rPr>
        <w:t>populations</w:t>
      </w:r>
      <w:r w:rsidR="00B258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within a larger landscape of connected populations bearing more than a thousand individuals</w:t>
      </w:r>
      <w:r w:rsidR="00B258FF">
        <w:rPr>
          <w:rFonts w:ascii="Times New Roman" w:eastAsia="Times New Roman" w:hAnsi="Times New Roman" w:cs="Times New Roman"/>
          <w:sz w:val="24"/>
          <w:szCs w:val="24"/>
        </w:rPr>
        <w:t xml:space="preserve"> in total</w:t>
      </w:r>
      <w:r>
        <w:rPr>
          <w:rFonts w:ascii="Times New Roman" w:eastAsia="Times New Roman" w:hAnsi="Times New Roman" w:cs="Times New Roman"/>
          <w:sz w:val="24"/>
          <w:szCs w:val="24"/>
        </w:rPr>
        <w:t xml:space="preserve">. </w:t>
      </w:r>
      <w:r w:rsidR="00316ED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213093">
        <w:rPr>
          <w:rFonts w:ascii="Times New Roman" w:eastAsia="Times New Roman" w:hAnsi="Times New Roman" w:cs="Times New Roman"/>
          <w:sz w:val="24"/>
          <w:szCs w:val="24"/>
        </w:rPr>
        <w:t xml:space="preserve">aimed </w:t>
      </w:r>
      <w:r w:rsidR="006F243F">
        <w:rPr>
          <w:rFonts w:ascii="Times New Roman" w:eastAsia="Times New Roman" w:hAnsi="Times New Roman" w:cs="Times New Roman"/>
          <w:sz w:val="24"/>
          <w:szCs w:val="24"/>
        </w:rPr>
        <w:t xml:space="preserve">at </w:t>
      </w:r>
      <w:r w:rsidR="00213093">
        <w:rPr>
          <w:rFonts w:ascii="Times New Roman" w:eastAsia="Times New Roman" w:hAnsi="Times New Roman" w:cs="Times New Roman"/>
          <w:sz w:val="24"/>
          <w:szCs w:val="24"/>
        </w:rPr>
        <w:t>evaluat</w:t>
      </w:r>
      <w:r w:rsidR="006F243F">
        <w:rPr>
          <w:rFonts w:ascii="Times New Roman" w:eastAsia="Times New Roman" w:hAnsi="Times New Roman" w:cs="Times New Roman"/>
          <w:sz w:val="24"/>
          <w:szCs w:val="24"/>
        </w:rPr>
        <w:t>ing</w:t>
      </w:r>
      <w:r w:rsidR="00213093">
        <w:rPr>
          <w:rFonts w:ascii="Times New Roman" w:eastAsia="Times New Roman" w:hAnsi="Times New Roman" w:cs="Times New Roman"/>
          <w:sz w:val="24"/>
          <w:szCs w:val="24"/>
        </w:rPr>
        <w:t xml:space="preserve"> how often TGI would fail to identify populations that truly experienced </w:t>
      </w:r>
      <w:r w:rsidR="007E7573">
        <w:rPr>
          <w:rFonts w:ascii="Times New Roman" w:eastAsia="Times New Roman" w:hAnsi="Times New Roman" w:cs="Times New Roman"/>
          <w:sz w:val="24"/>
          <w:szCs w:val="24"/>
        </w:rPr>
        <w:t>significant</w:t>
      </w:r>
      <w:r w:rsidR="00213093">
        <w:rPr>
          <w:rFonts w:ascii="Times New Roman" w:eastAsia="Times New Roman" w:hAnsi="Times New Roman" w:cs="Times New Roman"/>
          <w:sz w:val="24"/>
          <w:szCs w:val="24"/>
        </w:rPr>
        <w:t xml:space="preserve"> genetic change</w:t>
      </w:r>
      <w:r w:rsidR="007A6666">
        <w:rPr>
          <w:rFonts w:ascii="Times New Roman" w:eastAsia="Times New Roman" w:hAnsi="Times New Roman" w:cs="Times New Roman"/>
          <w:sz w:val="24"/>
          <w:szCs w:val="24"/>
        </w:rPr>
        <w:t>s</w:t>
      </w:r>
      <w:r w:rsidR="0039025A">
        <w:rPr>
          <w:rFonts w:ascii="Times New Roman" w:eastAsia="Times New Roman" w:hAnsi="Times New Roman" w:cs="Times New Roman"/>
          <w:sz w:val="24"/>
          <w:szCs w:val="24"/>
        </w:rPr>
        <w:t xml:space="preserve"> under different dispersal</w:t>
      </w:r>
      <w:r w:rsidR="005718BB">
        <w:rPr>
          <w:rFonts w:ascii="Times New Roman" w:eastAsia="Times New Roman" w:hAnsi="Times New Roman" w:cs="Times New Roman"/>
          <w:sz w:val="24"/>
          <w:szCs w:val="24"/>
        </w:rPr>
        <w:t xml:space="preserve"> intensities</w:t>
      </w:r>
      <w:r w:rsidR="0039025A">
        <w:rPr>
          <w:rFonts w:ascii="Times New Roman" w:eastAsia="Times New Roman" w:hAnsi="Times New Roman" w:cs="Times New Roman"/>
          <w:sz w:val="24"/>
          <w:szCs w:val="24"/>
        </w:rPr>
        <w:t>, event spatial extent</w:t>
      </w:r>
      <w:r w:rsidR="005718BB">
        <w:rPr>
          <w:rFonts w:ascii="Times New Roman" w:eastAsia="Times New Roman" w:hAnsi="Times New Roman" w:cs="Times New Roman"/>
          <w:sz w:val="24"/>
          <w:szCs w:val="24"/>
        </w:rPr>
        <w:t>s</w:t>
      </w:r>
      <w:r w:rsidR="0039025A">
        <w:rPr>
          <w:rFonts w:ascii="Times New Roman" w:eastAsia="Times New Roman" w:hAnsi="Times New Roman" w:cs="Times New Roman"/>
          <w:sz w:val="24"/>
          <w:szCs w:val="24"/>
        </w:rPr>
        <w:t>, and sampling timing scenarios. We found that those three factors all influe</w:t>
      </w:r>
      <w:r w:rsidR="00795844">
        <w:rPr>
          <w:rFonts w:ascii="Times New Roman" w:eastAsia="Times New Roman" w:hAnsi="Times New Roman" w:cs="Times New Roman"/>
          <w:sz w:val="24"/>
          <w:szCs w:val="24"/>
        </w:rPr>
        <w:t>nce our ability to d</w:t>
      </w:r>
      <w:r w:rsidR="00795844" w:rsidRPr="00795844">
        <w:rPr>
          <w:rFonts w:ascii="Times New Roman" w:eastAsia="Times New Roman" w:hAnsi="Times New Roman" w:cs="Times New Roman"/>
          <w:sz w:val="24"/>
          <w:szCs w:val="24"/>
        </w:rPr>
        <w:t>etect exceptional temporal changes in genetic diversity</w:t>
      </w:r>
      <w:r w:rsidR="00AA76BD">
        <w:rPr>
          <w:rFonts w:ascii="Times New Roman" w:eastAsia="Times New Roman" w:hAnsi="Times New Roman" w:cs="Times New Roman"/>
          <w:sz w:val="24"/>
          <w:szCs w:val="24"/>
        </w:rPr>
        <w:t>,</w:t>
      </w:r>
      <w:r w:rsidR="00795844" w:rsidRPr="00795844">
        <w:rPr>
          <w:rFonts w:ascii="Times New Roman" w:eastAsia="Times New Roman" w:hAnsi="Times New Roman" w:cs="Times New Roman"/>
          <w:sz w:val="24"/>
          <w:szCs w:val="24"/>
        </w:rPr>
        <w:t xml:space="preserve"> using limited </w:t>
      </w:r>
      <w:r w:rsidR="00AA76BD">
        <w:rPr>
          <w:rFonts w:ascii="Times New Roman" w:eastAsia="Times New Roman" w:hAnsi="Times New Roman" w:cs="Times New Roman"/>
          <w:sz w:val="24"/>
          <w:szCs w:val="24"/>
        </w:rPr>
        <w:t xml:space="preserve">genetic </w:t>
      </w:r>
      <w:r w:rsidR="00795844" w:rsidRPr="00795844">
        <w:rPr>
          <w:rFonts w:ascii="Times New Roman" w:eastAsia="Times New Roman" w:hAnsi="Times New Roman" w:cs="Times New Roman"/>
          <w:sz w:val="24"/>
          <w:szCs w:val="24"/>
        </w:rPr>
        <w:t>information</w:t>
      </w:r>
      <w:r w:rsidR="00795844">
        <w:rPr>
          <w:rFonts w:ascii="Times New Roman" w:eastAsia="Times New Roman" w:hAnsi="Times New Roman" w:cs="Times New Roman"/>
          <w:sz w:val="24"/>
          <w:szCs w:val="24"/>
        </w:rPr>
        <w:t xml:space="preserve">. Beyond the </w:t>
      </w:r>
      <w:r w:rsidR="005718BB">
        <w:rPr>
          <w:rFonts w:ascii="Times New Roman" w:eastAsia="Times New Roman" w:hAnsi="Times New Roman" w:cs="Times New Roman"/>
          <w:sz w:val="24"/>
          <w:szCs w:val="24"/>
        </w:rPr>
        <w:t xml:space="preserve">interest of </w:t>
      </w:r>
      <w:r w:rsidR="00795844">
        <w:rPr>
          <w:rFonts w:ascii="Times New Roman" w:eastAsia="Times New Roman" w:hAnsi="Times New Roman" w:cs="Times New Roman"/>
          <w:sz w:val="24"/>
          <w:szCs w:val="24"/>
        </w:rPr>
        <w:t xml:space="preserve">our new approach </w:t>
      </w:r>
      <w:r w:rsidR="007A6666">
        <w:rPr>
          <w:rFonts w:ascii="Times New Roman" w:eastAsia="Times New Roman" w:hAnsi="Times New Roman" w:cs="Times New Roman"/>
          <w:sz w:val="24"/>
          <w:szCs w:val="24"/>
        </w:rPr>
        <w:t xml:space="preserve">for population genetics </w:t>
      </w:r>
      <w:r w:rsidR="00795844">
        <w:rPr>
          <w:rFonts w:ascii="Times New Roman" w:eastAsia="Times New Roman" w:hAnsi="Times New Roman" w:cs="Times New Roman"/>
          <w:sz w:val="24"/>
          <w:szCs w:val="24"/>
        </w:rPr>
        <w:t xml:space="preserve">and </w:t>
      </w:r>
      <w:r w:rsidR="000E5A37">
        <w:rPr>
          <w:rFonts w:ascii="Times New Roman" w:eastAsia="Times New Roman" w:hAnsi="Times New Roman" w:cs="Times New Roman"/>
          <w:sz w:val="24"/>
          <w:szCs w:val="24"/>
        </w:rPr>
        <w:t>the fact that we</w:t>
      </w:r>
      <w:r w:rsidR="00795844">
        <w:rPr>
          <w:rFonts w:ascii="Times New Roman" w:eastAsia="Times New Roman" w:hAnsi="Times New Roman" w:cs="Times New Roman"/>
          <w:sz w:val="24"/>
          <w:szCs w:val="24"/>
        </w:rPr>
        <w:t xml:space="preserve"> </w:t>
      </w:r>
      <w:r w:rsidR="000E5A37">
        <w:rPr>
          <w:rFonts w:ascii="Times New Roman" w:eastAsia="Times New Roman" w:hAnsi="Times New Roman" w:cs="Times New Roman"/>
          <w:sz w:val="24"/>
          <w:szCs w:val="24"/>
        </w:rPr>
        <w:t>tested</w:t>
      </w:r>
      <w:r w:rsidR="00795844">
        <w:rPr>
          <w:rFonts w:ascii="Times New Roman" w:eastAsia="Times New Roman" w:hAnsi="Times New Roman" w:cs="Times New Roman"/>
          <w:sz w:val="24"/>
          <w:szCs w:val="24"/>
        </w:rPr>
        <w:t xml:space="preserve"> its performance</w:t>
      </w:r>
      <w:r w:rsidR="000E5A37">
        <w:rPr>
          <w:rFonts w:ascii="Times New Roman" w:eastAsia="Times New Roman" w:hAnsi="Times New Roman" w:cs="Times New Roman"/>
          <w:sz w:val="24"/>
          <w:szCs w:val="24"/>
        </w:rPr>
        <w:t xml:space="preserve"> in an extensive simulation study</w:t>
      </w:r>
      <w:r w:rsidR="008A0CE4">
        <w:rPr>
          <w:rFonts w:ascii="Times New Roman" w:eastAsia="Times New Roman" w:hAnsi="Times New Roman" w:cs="Times New Roman"/>
          <w:sz w:val="24"/>
          <w:szCs w:val="24"/>
        </w:rPr>
        <w:t>, our results c</w:t>
      </w:r>
      <w:r w:rsidR="00795844">
        <w:rPr>
          <w:rFonts w:ascii="Times New Roman" w:eastAsia="Times New Roman" w:hAnsi="Times New Roman" w:cs="Times New Roman"/>
          <w:sz w:val="24"/>
          <w:szCs w:val="24"/>
        </w:rPr>
        <w:t xml:space="preserve">ould serve as a guide on how to use </w:t>
      </w:r>
      <w:r w:rsidR="000E5A37">
        <w:rPr>
          <w:rFonts w:ascii="Times New Roman" w:eastAsia="Times New Roman" w:hAnsi="Times New Roman" w:cs="Times New Roman"/>
          <w:sz w:val="24"/>
          <w:szCs w:val="24"/>
        </w:rPr>
        <w:t>the new method</w:t>
      </w:r>
      <w:r w:rsidR="005718BB">
        <w:rPr>
          <w:rFonts w:ascii="Times New Roman" w:eastAsia="Times New Roman" w:hAnsi="Times New Roman" w:cs="Times New Roman"/>
          <w:sz w:val="24"/>
          <w:szCs w:val="24"/>
        </w:rPr>
        <w:t>,</w:t>
      </w:r>
      <w:r w:rsidR="00795844">
        <w:rPr>
          <w:rFonts w:ascii="Times New Roman" w:eastAsia="Times New Roman" w:hAnsi="Times New Roman" w:cs="Times New Roman"/>
          <w:sz w:val="24"/>
          <w:szCs w:val="24"/>
        </w:rPr>
        <w:t xml:space="preserve"> alongside simulations</w:t>
      </w:r>
      <w:r w:rsidR="008A0CE4">
        <w:rPr>
          <w:rFonts w:ascii="Times New Roman" w:eastAsia="Times New Roman" w:hAnsi="Times New Roman" w:cs="Times New Roman"/>
          <w:sz w:val="24"/>
          <w:szCs w:val="24"/>
        </w:rPr>
        <w:t xml:space="preserve">, </w:t>
      </w:r>
      <w:r w:rsidR="005718BB">
        <w:rPr>
          <w:rFonts w:ascii="Times New Roman" w:eastAsia="Times New Roman" w:hAnsi="Times New Roman" w:cs="Times New Roman"/>
          <w:sz w:val="24"/>
          <w:szCs w:val="24"/>
        </w:rPr>
        <w:t xml:space="preserve">to </w:t>
      </w:r>
      <w:r w:rsidR="008A0CE4">
        <w:rPr>
          <w:rFonts w:ascii="Times New Roman" w:eastAsia="Times New Roman" w:hAnsi="Times New Roman" w:cs="Times New Roman"/>
          <w:sz w:val="24"/>
          <w:szCs w:val="24"/>
        </w:rPr>
        <w:t>evaluat</w:t>
      </w:r>
      <w:r w:rsidR="005718BB">
        <w:rPr>
          <w:rFonts w:ascii="Times New Roman" w:eastAsia="Times New Roman" w:hAnsi="Times New Roman" w:cs="Times New Roman"/>
          <w:sz w:val="24"/>
          <w:szCs w:val="24"/>
        </w:rPr>
        <w:t>e</w:t>
      </w:r>
      <w:r w:rsidR="008A0CE4">
        <w:rPr>
          <w:rFonts w:ascii="Times New Roman" w:eastAsia="Times New Roman" w:hAnsi="Times New Roman" w:cs="Times New Roman"/>
          <w:sz w:val="24"/>
          <w:szCs w:val="24"/>
        </w:rPr>
        <w:t xml:space="preserve"> the information loss </w:t>
      </w:r>
      <w:r w:rsidR="00AA76BD">
        <w:rPr>
          <w:rFonts w:ascii="Times New Roman" w:eastAsia="Times New Roman" w:hAnsi="Times New Roman" w:cs="Times New Roman"/>
          <w:sz w:val="24"/>
          <w:szCs w:val="24"/>
        </w:rPr>
        <w:t>o</w:t>
      </w:r>
      <w:r w:rsidR="008A0CE4">
        <w:rPr>
          <w:rFonts w:ascii="Times New Roman" w:eastAsia="Times New Roman" w:hAnsi="Times New Roman" w:cs="Times New Roman"/>
          <w:sz w:val="24"/>
          <w:szCs w:val="24"/>
        </w:rPr>
        <w:t>f different sampling schemes.</w:t>
      </w:r>
      <w:r w:rsidR="0041772B">
        <w:rPr>
          <w:rFonts w:ascii="Times New Roman" w:eastAsia="Times New Roman" w:hAnsi="Times New Roman" w:cs="Times New Roman"/>
          <w:sz w:val="24"/>
          <w:szCs w:val="24"/>
        </w:rPr>
        <w:t xml:space="preserve"> </w:t>
      </w:r>
    </w:p>
    <w:p w14:paraId="0921A734" w14:textId="7AA0BE49" w:rsidR="004960F6" w:rsidRDefault="00425BB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w:t>
      </w:r>
      <w:r w:rsidR="00F02EAB">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change </w:t>
      </w:r>
      <w:r w:rsidR="00F11734">
        <w:rPr>
          <w:rFonts w:ascii="Times New Roman" w:eastAsia="Times New Roman" w:hAnsi="Times New Roman" w:cs="Times New Roman"/>
          <w:sz w:val="24"/>
          <w:szCs w:val="24"/>
        </w:rPr>
        <w:t>depends on the level of landscape</w:t>
      </w:r>
      <w:r>
        <w:rPr>
          <w:rFonts w:ascii="Times New Roman" w:eastAsia="Times New Roman" w:hAnsi="Times New Roman" w:cs="Times New Roman"/>
          <w:sz w:val="24"/>
          <w:szCs w:val="24"/>
        </w:rPr>
        <w:t xml:space="preserve"> functional connectivity. Indeed, </w:t>
      </w:r>
      <w:r w:rsidR="004F3DEA">
        <w:rPr>
          <w:rFonts w:ascii="Times New Roman" w:eastAsia="Times New Roman" w:hAnsi="Times New Roman" w:cs="Times New Roman"/>
          <w:sz w:val="24"/>
          <w:szCs w:val="24"/>
        </w:rPr>
        <w:t xml:space="preserve">our simulations showed </w:t>
      </w:r>
      <w:r w:rsidR="00522BA6">
        <w:rPr>
          <w:rFonts w:ascii="Times New Roman" w:eastAsia="Times New Roman" w:hAnsi="Times New Roman" w:cs="Times New Roman"/>
          <w:sz w:val="24"/>
          <w:szCs w:val="24"/>
        </w:rPr>
        <w:t xml:space="preserve">that false negatives increased with dispersal ability, </w:t>
      </w:r>
      <w:r w:rsidR="004F3DEA">
        <w:rPr>
          <w:rFonts w:ascii="Times New Roman" w:eastAsia="Times New Roman" w:hAnsi="Times New Roman" w:cs="Times New Roman"/>
          <w:sz w:val="24"/>
          <w:szCs w:val="24"/>
        </w:rPr>
        <w:t xml:space="preserve">whereas </w:t>
      </w:r>
      <w:r w:rsidR="00522BA6">
        <w:rPr>
          <w:rFonts w:ascii="Times New Roman" w:eastAsia="Times New Roman" w:hAnsi="Times New Roman" w:cs="Times New Roman"/>
          <w:sz w:val="24"/>
          <w:szCs w:val="24"/>
        </w:rPr>
        <w:t xml:space="preserve">false positives </w:t>
      </w:r>
      <w:r w:rsidR="00021D02">
        <w:rPr>
          <w:rFonts w:ascii="Times New Roman" w:eastAsia="Times New Roman" w:hAnsi="Times New Roman" w:cs="Times New Roman"/>
          <w:sz w:val="24"/>
          <w:szCs w:val="24"/>
        </w:rPr>
        <w:t>de</w:t>
      </w:r>
      <w:r w:rsidR="00522BA6">
        <w:rPr>
          <w:rFonts w:ascii="Times New Roman" w:eastAsia="Times New Roman" w:hAnsi="Times New Roman" w:cs="Times New Roman"/>
          <w:sz w:val="24"/>
          <w:szCs w:val="24"/>
        </w:rPr>
        <w:t>creased</w:t>
      </w:r>
      <w:r w:rsidR="004F3DEA">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(Fig</w:t>
      </w:r>
      <w:r w:rsidR="004F3DEA">
        <w:rPr>
          <w:rFonts w:ascii="Times New Roman" w:eastAsia="Times New Roman" w:hAnsi="Times New Roman" w:cs="Times New Roman"/>
          <w:sz w:val="24"/>
          <w:szCs w:val="24"/>
        </w:rPr>
        <w:t>s</w:t>
      </w:r>
      <w:r w:rsidR="00BD57C8">
        <w:rPr>
          <w:rFonts w:ascii="Times New Roman" w:eastAsia="Times New Roman" w:hAnsi="Times New Roman" w:cs="Times New Roman"/>
          <w:sz w:val="24"/>
          <w:szCs w:val="24"/>
        </w:rPr>
        <w:t>. 2,</w:t>
      </w:r>
      <w:r w:rsidR="00011C71">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This has important implications as there is a clear trade-off between avoiding the detection of </w:t>
      </w:r>
      <w:r w:rsidR="00F02EAB">
        <w:rPr>
          <w:rFonts w:ascii="Times New Roman" w:eastAsia="Times New Roman" w:hAnsi="Times New Roman" w:cs="Times New Roman"/>
          <w:sz w:val="24"/>
          <w:szCs w:val="24"/>
        </w:rPr>
        <w:t>unaffected</w:t>
      </w:r>
      <w:r w:rsidR="00451F89">
        <w:rPr>
          <w:rFonts w:ascii="Times New Roman" w:eastAsia="Times New Roman" w:hAnsi="Times New Roman" w:cs="Times New Roman"/>
          <w:sz w:val="24"/>
          <w:szCs w:val="24"/>
        </w:rPr>
        <w:t xml:space="preserve"> populations and</w:t>
      </w:r>
      <w:r w:rsidR="00451F89" w:rsidRPr="00451F89">
        <w:rPr>
          <w:rFonts w:ascii="Times New Roman" w:eastAsia="Times New Roman" w:hAnsi="Times New Roman" w:cs="Times New Roman"/>
          <w:sz w:val="24"/>
          <w:szCs w:val="24"/>
        </w:rPr>
        <w:t xml:space="preserve"> increasing the detection of those that have been genetically changed</w:t>
      </w:r>
      <w:r w:rsidR="00522B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w:t>
      </w:r>
      <w:r w:rsidR="00522BA6">
        <w:rPr>
          <w:rFonts w:ascii="Times New Roman" w:eastAsia="Times New Roman" w:hAnsi="Times New Roman" w:cs="Times New Roman"/>
          <w:sz w:val="24"/>
          <w:szCs w:val="24"/>
        </w:rPr>
        <w:t>trade-off in performance</w:t>
      </w:r>
      <w:r w:rsidR="00D4209F">
        <w:rPr>
          <w:rFonts w:ascii="Times New Roman" w:eastAsia="Times New Roman" w:hAnsi="Times New Roman" w:cs="Times New Roman"/>
          <w:sz w:val="24"/>
          <w:szCs w:val="24"/>
        </w:rPr>
        <w:t>, which varies with</w:t>
      </w:r>
      <w:r w:rsidR="00522BA6">
        <w:rPr>
          <w:rFonts w:ascii="Times New Roman" w:eastAsia="Times New Roman" w:hAnsi="Times New Roman" w:cs="Times New Roman"/>
          <w:sz w:val="24"/>
          <w:szCs w:val="24"/>
        </w:rPr>
        <w:t xml:space="preserve"> dispersal ability</w:t>
      </w:r>
      <w:r w:rsidR="00D4209F">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exists even with only one generation separating two temporal samples</w:t>
      </w:r>
      <w:r w:rsidR="00522BA6">
        <w:rPr>
          <w:rFonts w:ascii="Times New Roman" w:eastAsia="Times New Roman" w:hAnsi="Times New Roman" w:cs="Times New Roman"/>
          <w:sz w:val="24"/>
          <w:szCs w:val="24"/>
        </w:rPr>
        <w:t xml:space="preserve"> (right before and right after the event)</w:t>
      </w:r>
      <w:r>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 xml:space="preserve">and is made worse </w:t>
      </w:r>
      <w:r w:rsidR="000A301E" w:rsidRPr="000A301E">
        <w:rPr>
          <w:rFonts w:ascii="Times New Roman" w:eastAsia="Times New Roman" w:hAnsi="Times New Roman" w:cs="Times New Roman"/>
          <w:sz w:val="24"/>
          <w:szCs w:val="24"/>
        </w:rPr>
        <w:t xml:space="preserve">when time between samplings increases </w:t>
      </w:r>
      <w:r w:rsidR="00BD57C8">
        <w:rPr>
          <w:rFonts w:ascii="Times New Roman" w:eastAsia="Times New Roman" w:hAnsi="Times New Roman" w:cs="Times New Roman"/>
          <w:sz w:val="24"/>
          <w:szCs w:val="24"/>
        </w:rPr>
        <w:t>(Fig</w:t>
      </w:r>
      <w:r w:rsidR="004F3DEA">
        <w:rPr>
          <w:rFonts w:ascii="Times New Roman" w:eastAsia="Times New Roman" w:hAnsi="Times New Roman" w:cs="Times New Roman"/>
          <w:sz w:val="24"/>
          <w:szCs w:val="24"/>
        </w:rPr>
        <w:t>s</w:t>
      </w:r>
      <w:r w:rsidR="00BD57C8">
        <w:rPr>
          <w:rFonts w:ascii="Times New Roman" w:eastAsia="Times New Roman" w:hAnsi="Times New Roman" w:cs="Times New Roman"/>
          <w:sz w:val="24"/>
          <w:szCs w:val="24"/>
        </w:rPr>
        <w:t>.</w:t>
      </w:r>
      <w:r w:rsidR="004F3DEA">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4, 5)</w:t>
      </w:r>
      <w:r w:rsidR="009D33DF">
        <w:rPr>
          <w:rFonts w:ascii="Times New Roman" w:eastAsia="Times New Roman" w:hAnsi="Times New Roman" w:cs="Times New Roman"/>
          <w:sz w:val="24"/>
          <w:szCs w:val="24"/>
        </w:rPr>
        <w:t xml:space="preserve">. </w:t>
      </w:r>
      <w:r w:rsidR="00D4209F">
        <w:rPr>
          <w:rFonts w:ascii="Times New Roman" w:eastAsia="Times New Roman" w:hAnsi="Times New Roman" w:cs="Times New Roman"/>
          <w:sz w:val="24"/>
          <w:szCs w:val="24"/>
        </w:rPr>
        <w:t xml:space="preserve">Considering that connectedness among </w:t>
      </w:r>
      <w:proofErr w:type="spellStart"/>
      <w:r w:rsidR="00D4209F">
        <w:rPr>
          <w:rFonts w:ascii="Times New Roman" w:eastAsia="Times New Roman" w:hAnsi="Times New Roman" w:cs="Times New Roman"/>
          <w:sz w:val="24"/>
          <w:szCs w:val="24"/>
        </w:rPr>
        <w:t>the</w:t>
      </w:r>
      <w:r w:rsidR="00B02F7D">
        <w:rPr>
          <w:rFonts w:ascii="Times New Roman" w:eastAsia="Times New Roman" w:hAnsi="Times New Roman" w:cs="Times New Roman"/>
          <w:sz w:val="24"/>
          <w:szCs w:val="24"/>
        </w:rPr>
        <w:t>local</w:t>
      </w:r>
      <w:proofErr w:type="spellEnd"/>
      <w:r w:rsidR="00B02F7D">
        <w:rPr>
          <w:rFonts w:ascii="Times New Roman" w:eastAsia="Times New Roman" w:hAnsi="Times New Roman" w:cs="Times New Roman"/>
          <w:sz w:val="24"/>
          <w:szCs w:val="24"/>
        </w:rPr>
        <w:t xml:space="preserve"> populations</w:t>
      </w:r>
      <w:r w:rsidR="00D4209F">
        <w:rPr>
          <w:rFonts w:ascii="Times New Roman" w:eastAsia="Times New Roman" w:hAnsi="Times New Roman" w:cs="Times New Roman"/>
          <w:sz w:val="24"/>
          <w:szCs w:val="24"/>
        </w:rPr>
        <w:t xml:space="preserve"> increases dispersal ability, </w:t>
      </w:r>
      <w:r w:rsidR="001A0280">
        <w:rPr>
          <w:rFonts w:ascii="Times New Roman" w:eastAsia="Times New Roman" w:hAnsi="Times New Roman" w:cs="Times New Roman"/>
          <w:sz w:val="24"/>
          <w:szCs w:val="24"/>
        </w:rPr>
        <w:t>t</w:t>
      </w:r>
      <w:r w:rsidR="009D33DF">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suggests that studying highly connected systems might require more frequent sampling</w:t>
      </w:r>
      <w:r w:rsidR="00522BA6">
        <w:rPr>
          <w:rFonts w:ascii="Times New Roman" w:eastAsia="Times New Roman" w:hAnsi="Times New Roman" w:cs="Times New Roman"/>
          <w:sz w:val="24"/>
          <w:szCs w:val="24"/>
        </w:rPr>
        <w:t xml:space="preserve"> if the </w:t>
      </w:r>
      <w:r w:rsidR="00522BA6">
        <w:rPr>
          <w:rFonts w:ascii="Times New Roman" w:eastAsia="Times New Roman" w:hAnsi="Times New Roman" w:cs="Times New Roman"/>
          <w:sz w:val="24"/>
          <w:szCs w:val="24"/>
        </w:rPr>
        <w:lastRenderedPageBreak/>
        <w:t>researchers’</w:t>
      </w:r>
      <w:r w:rsidR="00BD57C8">
        <w:rPr>
          <w:rFonts w:ascii="Times New Roman" w:eastAsia="Times New Roman" w:hAnsi="Times New Roman" w:cs="Times New Roman"/>
          <w:sz w:val="24"/>
          <w:szCs w:val="24"/>
        </w:rPr>
        <w:t xml:space="preserve"> objective is to </w:t>
      </w:r>
      <w:r w:rsidR="009D33DF">
        <w:rPr>
          <w:rFonts w:ascii="Times New Roman" w:eastAsia="Times New Roman" w:hAnsi="Times New Roman" w:cs="Times New Roman"/>
          <w:sz w:val="24"/>
          <w:szCs w:val="24"/>
        </w:rPr>
        <w:t xml:space="preserve">ensure they have detected the </w:t>
      </w:r>
      <w:r w:rsidR="0075208A">
        <w:rPr>
          <w:rFonts w:ascii="Times New Roman" w:eastAsia="Times New Roman" w:hAnsi="Times New Roman" w:cs="Times New Roman"/>
          <w:sz w:val="24"/>
          <w:szCs w:val="24"/>
        </w:rPr>
        <w:t xml:space="preserve">affected </w:t>
      </w:r>
      <w:r w:rsidR="009D33DF">
        <w:rPr>
          <w:rFonts w:ascii="Times New Roman" w:eastAsia="Times New Roman" w:hAnsi="Times New Roman" w:cs="Times New Roman"/>
          <w:sz w:val="24"/>
          <w:szCs w:val="24"/>
        </w:rPr>
        <w:t>population</w:t>
      </w:r>
      <w:r w:rsidR="0075208A">
        <w:rPr>
          <w:rFonts w:ascii="Times New Roman" w:eastAsia="Times New Roman" w:hAnsi="Times New Roman" w:cs="Times New Roman"/>
          <w:sz w:val="24"/>
          <w:szCs w:val="24"/>
        </w:rPr>
        <w:t>s</w:t>
      </w:r>
      <w:r w:rsidR="009D33DF">
        <w:rPr>
          <w:rFonts w:ascii="Times New Roman" w:eastAsia="Times New Roman" w:hAnsi="Times New Roman" w:cs="Times New Roman"/>
          <w:sz w:val="24"/>
          <w:szCs w:val="24"/>
        </w:rPr>
        <w:t xml:space="preserve"> no matter the investment in monitoring false positives</w:t>
      </w:r>
      <w:r>
        <w:rPr>
          <w:rFonts w:ascii="Times New Roman" w:eastAsia="Times New Roman" w:hAnsi="Times New Roman" w:cs="Times New Roman"/>
          <w:sz w:val="24"/>
          <w:szCs w:val="24"/>
        </w:rPr>
        <w:t>.</w:t>
      </w:r>
      <w:r w:rsidR="009D33DF">
        <w:rPr>
          <w:rFonts w:ascii="Times New Roman" w:eastAsia="Times New Roman" w:hAnsi="Times New Roman" w:cs="Times New Roman"/>
          <w:sz w:val="24"/>
          <w:szCs w:val="24"/>
        </w:rPr>
        <w:t xml:space="preserve"> Conversely, more frequent sampling should be conducted in less connected systems if the objective is to have as </w:t>
      </w:r>
      <w:r w:rsidR="0075208A">
        <w:rPr>
          <w:rFonts w:ascii="Times New Roman" w:eastAsia="Times New Roman" w:hAnsi="Times New Roman" w:cs="Times New Roman"/>
          <w:sz w:val="24"/>
          <w:szCs w:val="24"/>
        </w:rPr>
        <w:t xml:space="preserve">few </w:t>
      </w:r>
      <w:r w:rsidR="009D33DF">
        <w:rPr>
          <w:rFonts w:ascii="Times New Roman" w:eastAsia="Times New Roman" w:hAnsi="Times New Roman" w:cs="Times New Roman"/>
          <w:sz w:val="24"/>
          <w:szCs w:val="24"/>
        </w:rPr>
        <w:t>false positives as possible, for example in order to use limited resources carefully.</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flow</w:t>
      </w:r>
      <w:r w:rsidR="00266374">
        <w:rPr>
          <w:rFonts w:ascii="Times New Roman" w:eastAsia="Times New Roman" w:hAnsi="Times New Roman" w:cs="Times New Roman"/>
          <w:sz w:val="24"/>
          <w:szCs w:val="24"/>
        </w:rPr>
        <w:t>ing</w:t>
      </w:r>
      <w:r w:rsidR="005E309B">
        <w:rPr>
          <w:rFonts w:ascii="Times New Roman" w:eastAsia="Times New Roman" w:hAnsi="Times New Roman" w:cs="Times New Roman"/>
          <w:sz w:val="24"/>
          <w:szCs w:val="24"/>
        </w:rPr>
        <w:t xml:space="preserve">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w:t>
      </w:r>
      <w:r w:rsidR="00266374">
        <w:rPr>
          <w:rFonts w:ascii="Times New Roman" w:eastAsia="Times New Roman" w:hAnsi="Times New Roman" w:cs="Times New Roman"/>
          <w:sz w:val="24"/>
          <w:szCs w:val="24"/>
        </w:rPr>
        <w:t>in</w:t>
      </w:r>
      <w:r w:rsidR="00006829">
        <w:rPr>
          <w:rFonts w:ascii="Times New Roman" w:eastAsia="Times New Roman" w:hAnsi="Times New Roman" w:cs="Times New Roman"/>
          <w:sz w:val="24"/>
          <w:szCs w:val="24"/>
        </w:rPr>
        <w:t xml:space="preserve"> many short-term or long-term mechanisms</w:t>
      </w:r>
      <w:r w:rsidR="0075208A">
        <w:rPr>
          <w:rFonts w:ascii="Times New Roman" w:eastAsia="Times New Roman" w:hAnsi="Times New Roman" w:cs="Times New Roman"/>
          <w:sz w:val="24"/>
          <w:szCs w:val="24"/>
        </w:rPr>
        <w:t>,</w:t>
      </w:r>
      <w:r w:rsidR="00006829">
        <w:rPr>
          <w:rFonts w:ascii="Times New Roman" w:eastAsia="Times New Roman" w:hAnsi="Times New Roman" w:cs="Times New Roman"/>
          <w:sz w:val="24"/>
          <w:szCs w:val="24"/>
        </w:rPr>
        <w:t xml:space="preserve"> </w:t>
      </w:r>
      <w:r w:rsidR="00124964">
        <w:rPr>
          <w:rFonts w:ascii="Times New Roman" w:eastAsia="Times New Roman" w:hAnsi="Times New Roman" w:cs="Times New Roman"/>
          <w:sz w:val="24"/>
          <w:szCs w:val="24"/>
        </w:rPr>
        <w:t>and</w:t>
      </w:r>
      <w:r w:rsidR="00006829">
        <w:rPr>
          <w:rFonts w:ascii="Times New Roman" w:eastAsia="Times New Roman" w:hAnsi="Times New Roman" w:cs="Times New Roman"/>
          <w:sz w:val="24"/>
          <w:szCs w:val="24"/>
        </w:rPr>
        <w:t xml:space="preserve"> lower</w:t>
      </w:r>
      <w:r w:rsidR="00124964">
        <w:rPr>
          <w:rFonts w:ascii="Times New Roman" w:eastAsia="Times New Roman" w:hAnsi="Times New Roman" w:cs="Times New Roman"/>
          <w:sz w:val="24"/>
          <w:szCs w:val="24"/>
        </w:rPr>
        <w:t>s</w:t>
      </w:r>
      <w:r w:rsidR="00006829">
        <w:rPr>
          <w:rFonts w:ascii="Times New Roman" w:eastAsia="Times New Roman" w:hAnsi="Times New Roman" w:cs="Times New Roman"/>
          <w:sz w:val="24"/>
          <w:szCs w:val="24"/>
        </w:rPr>
        <w:t xml:space="preserve">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B32337">
        <w:rPr>
          <w:rFonts w:ascii="Times New Roman" w:eastAsia="Times New Roman" w:hAnsi="Times New Roman" w:cs="Times New Roman"/>
          <w:sz w:val="24"/>
          <w:szCs w:val="24"/>
        </w:rPr>
        <w:t xml:space="preserve">. However, </w:t>
      </w:r>
      <w:r w:rsidR="003B771C">
        <w:rPr>
          <w:rFonts w:ascii="Times New Roman" w:eastAsia="Times New Roman" w:hAnsi="Times New Roman" w:cs="Times New Roman"/>
          <w:sz w:val="24"/>
          <w:szCs w:val="24"/>
        </w:rPr>
        <w:t xml:space="preserve">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39C007A8" w:rsidR="00C519A3" w:rsidRDefault="00DE3FED"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w:t>
      </w:r>
      <w:r w:rsidR="00684F6A">
        <w:rPr>
          <w:rFonts w:ascii="Times New Roman" w:eastAsia="Times New Roman" w:hAnsi="Times New Roman" w:cs="Times New Roman"/>
          <w:sz w:val="24"/>
          <w:szCs w:val="24"/>
        </w:rPr>
        <w:t xml:space="preserve">local </w:t>
      </w:r>
      <w:r>
        <w:rPr>
          <w:rFonts w:ascii="Times New Roman" w:eastAsia="Times New Roman" w:hAnsi="Times New Roman" w:cs="Times New Roman"/>
          <w:sz w:val="24"/>
          <w:szCs w:val="24"/>
        </w:rPr>
        <w:t xml:space="preserve">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xml:space="preserve">, </w:t>
      </w:r>
      <w:r w:rsidR="00011C71">
        <w:rPr>
          <w:rFonts w:ascii="Times New Roman" w:eastAsia="Times New Roman" w:hAnsi="Times New Roman" w:cs="Times New Roman"/>
          <w:sz w:val="24"/>
          <w:szCs w:val="24"/>
        </w:rPr>
        <w:t xml:space="preserve">also </w:t>
      </w:r>
      <w:r w:rsidR="000B6A15">
        <w:rPr>
          <w:rFonts w:ascii="Times New Roman" w:eastAsia="Times New Roman" w:hAnsi="Times New Roman" w:cs="Times New Roman"/>
          <w:sz w:val="24"/>
          <w:szCs w:val="24"/>
        </w:rPr>
        <w:t>displayed</w:t>
      </w:r>
      <w:r w:rsidR="0043100B">
        <w:rPr>
          <w:rFonts w:ascii="Times New Roman" w:eastAsia="Times New Roman" w:hAnsi="Times New Roman" w:cs="Times New Roman"/>
          <w:sz w:val="24"/>
          <w:szCs w:val="24"/>
        </w:rPr>
        <w:t xml:space="preserve"> a performance trade-off. Indeed, the spatial extent </w:t>
      </w:r>
      <w:r w:rsidR="00AE1AED">
        <w:rPr>
          <w:rFonts w:ascii="Times New Roman" w:eastAsia="Times New Roman" w:hAnsi="Times New Roman" w:cs="Times New Roman"/>
          <w:sz w:val="24"/>
          <w:szCs w:val="24"/>
        </w:rPr>
        <w:t>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t>
      </w:r>
      <w:r w:rsidR="00684F6A">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B32337">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4</w:t>
      </w:r>
      <w:r w:rsidR="00AE1AED">
        <w:rPr>
          <w:rFonts w:ascii="Times New Roman" w:eastAsia="Times New Roman" w:hAnsi="Times New Roman" w:cs="Times New Roman"/>
          <w:sz w:val="24"/>
          <w:szCs w:val="24"/>
        </w:rPr>
        <w:t xml:space="preserve">), but it decreases our ability to </w:t>
      </w:r>
      <w:r w:rsidR="00B11125">
        <w:rPr>
          <w:rFonts w:ascii="Times New Roman" w:eastAsia="Times New Roman" w:hAnsi="Times New Roman" w:cs="Times New Roman"/>
          <w:sz w:val="24"/>
          <w:szCs w:val="24"/>
        </w:rPr>
        <w:t xml:space="preserve">correctly detect populations </w:t>
      </w:r>
      <w:r w:rsidR="008B21CA">
        <w:rPr>
          <w:rFonts w:ascii="Times New Roman" w:eastAsia="Times New Roman" w:hAnsi="Times New Roman" w:cs="Times New Roman"/>
          <w:sz w:val="24"/>
          <w:szCs w:val="24"/>
        </w:rPr>
        <w:t xml:space="preserve">that </w:t>
      </w:r>
      <w:r w:rsidR="00B32337">
        <w:rPr>
          <w:rFonts w:ascii="Times New Roman" w:eastAsia="Times New Roman" w:hAnsi="Times New Roman" w:cs="Times New Roman"/>
          <w:sz w:val="24"/>
          <w:szCs w:val="24"/>
        </w:rPr>
        <w:t>have truly changed (</w:t>
      </w:r>
      <w:r w:rsidR="00E916A4">
        <w:rPr>
          <w:rFonts w:ascii="Times New Roman" w:eastAsia="Times New Roman" w:hAnsi="Times New Roman" w:cs="Times New Roman"/>
          <w:sz w:val="24"/>
          <w:szCs w:val="24"/>
        </w:rPr>
        <w:t>Fig. 3</w:t>
      </w:r>
      <w:r w:rsidR="00B111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 xml:space="preserve">This trade-off is apparent for all scenarios but whether it is substantial depends on the dispersal level within the landscape.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it also increase</w:t>
      </w:r>
      <w:r w:rsidR="001F4124">
        <w:rPr>
          <w:rFonts w:ascii="Times New Roman" w:eastAsia="Times New Roman" w:hAnsi="Times New Roman" w:cs="Times New Roman"/>
          <w:sz w:val="24"/>
          <w:szCs w:val="24"/>
        </w:rPr>
        <w:t>s</w:t>
      </w:r>
      <w:r w:rsidR="00C519A3">
        <w:rPr>
          <w:rFonts w:ascii="Times New Roman" w:eastAsia="Times New Roman" w:hAnsi="Times New Roman" w:cs="Times New Roman"/>
          <w:sz w:val="24"/>
          <w:szCs w:val="24"/>
        </w:rPr>
        <w:t xml:space="preserve"> the risk of </w:t>
      </w:r>
      <w:r w:rsidR="00384DF0">
        <w:rPr>
          <w:rFonts w:ascii="Times New Roman" w:eastAsia="Times New Roman" w:hAnsi="Times New Roman" w:cs="Times New Roman"/>
          <w:sz w:val="24"/>
          <w:szCs w:val="24"/>
        </w:rPr>
        <w:t xml:space="preserve">not identifying </w:t>
      </w:r>
      <w:r w:rsidR="00F14791">
        <w:rPr>
          <w:rFonts w:ascii="Times New Roman" w:eastAsia="Times New Roman" w:hAnsi="Times New Roman" w:cs="Times New Roman"/>
          <w:sz w:val="24"/>
          <w:szCs w:val="24"/>
        </w:rPr>
        <w:t>the legacy at all, especially in high dispersal landscapes (Fig.2</w:t>
      </w:r>
      <w:r w:rsidR="00C519A3">
        <w:rPr>
          <w:rFonts w:ascii="Times New Roman" w:eastAsia="Times New Roman" w:hAnsi="Times New Roman" w:cs="Times New Roman"/>
          <w:sz w:val="24"/>
          <w:szCs w:val="24"/>
        </w:rPr>
        <w:t>).</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w:t>
      </w:r>
      <w:r w:rsidR="00F9282F">
        <w:rPr>
          <w:rFonts w:ascii="Times New Roman" w:eastAsia="Times New Roman" w:hAnsi="Times New Roman" w:cs="Times New Roman"/>
          <w:sz w:val="24"/>
          <w:szCs w:val="24"/>
        </w:rPr>
        <w:t>hen several populations were targeted by the punctual demographic event, we chose</w:t>
      </w:r>
      <w:r w:rsidR="00B11125">
        <w:rPr>
          <w:rFonts w:ascii="Times New Roman" w:eastAsia="Times New Roman" w:hAnsi="Times New Roman" w:cs="Times New Roman"/>
          <w:sz w:val="24"/>
          <w:szCs w:val="24"/>
        </w:rPr>
        <w:t xml:space="preserve"> </w:t>
      </w:r>
      <w:r w:rsidR="00F9282F">
        <w:rPr>
          <w:rFonts w:ascii="Times New Roman" w:eastAsia="Times New Roman" w:hAnsi="Times New Roman" w:cs="Times New Roman"/>
          <w:sz w:val="24"/>
          <w:szCs w:val="24"/>
        </w:rPr>
        <w:t>adjacent populations</w:t>
      </w:r>
      <w:r w:rsidR="008B21CA">
        <w:rPr>
          <w:rFonts w:ascii="Times New Roman" w:eastAsia="Times New Roman" w:hAnsi="Times New Roman" w:cs="Times New Roman"/>
          <w:sz w:val="24"/>
          <w:szCs w:val="24"/>
        </w:rPr>
        <w:t>;</w:t>
      </w:r>
      <w:r w:rsidR="00F9282F">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F14791">
        <w:rPr>
          <w:rFonts w:ascii="Times New Roman" w:eastAsia="Times New Roman" w:hAnsi="Times New Roman" w:cs="Times New Roman"/>
          <w:sz w:val="24"/>
          <w:szCs w:val="24"/>
        </w:rPr>
        <w:t xml:space="preserve"> in the spatial genetic legacy</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w:t>
      </w:r>
      <w:r w:rsidR="00F14791">
        <w:rPr>
          <w:rFonts w:ascii="Times New Roman" w:eastAsia="Times New Roman" w:hAnsi="Times New Roman" w:cs="Times New Roman"/>
          <w:sz w:val="24"/>
          <w:szCs w:val="24"/>
        </w:rPr>
        <w:t xml:space="preserve">influences detection, </w:t>
      </w:r>
      <w:r w:rsidR="00E46EF8">
        <w:rPr>
          <w:rFonts w:ascii="Times New Roman" w:eastAsia="Times New Roman" w:hAnsi="Times New Roman" w:cs="Times New Roman"/>
          <w:sz w:val="24"/>
          <w:szCs w:val="24"/>
        </w:rPr>
        <w:t>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 xml:space="preserve">r. Spatial autocorrelation may greatly affect many genetic analyses, and </w:t>
      </w:r>
      <w:r w:rsidR="00E46EF8">
        <w:rPr>
          <w:rFonts w:ascii="Times New Roman" w:eastAsia="Times New Roman" w:hAnsi="Times New Roman" w:cs="Times New Roman"/>
          <w:sz w:val="24"/>
          <w:szCs w:val="24"/>
        </w:rPr>
        <w:lastRenderedPageBreak/>
        <w:t>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w:t>
      </w:r>
      <w:r w:rsidR="008B21CA">
        <w:rPr>
          <w:rFonts w:ascii="Times New Roman" w:eastAsia="Times New Roman" w:hAnsi="Times New Roman" w:cs="Times New Roman"/>
          <w:sz w:val="24"/>
          <w:szCs w:val="24"/>
        </w:rPr>
        <w:t xml:space="preserve">that </w:t>
      </w:r>
      <w:r w:rsidR="00E46EF8">
        <w:rPr>
          <w:rFonts w:ascii="Times New Roman" w:eastAsia="Times New Roman" w:hAnsi="Times New Roman" w:cs="Times New Roman"/>
          <w:sz w:val="24"/>
          <w:szCs w:val="24"/>
        </w:rPr>
        <w:t xml:space="preserve">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EA49E6">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C25B7D" w:rsidRPr="00C25B7D">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p>
    <w:p w14:paraId="6124944C" w14:textId="1AF67CB3" w:rsidR="003B771C" w:rsidRDefault="00253769"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expected, </w:t>
      </w:r>
      <w:r w:rsidR="003F7F85" w:rsidRPr="003F7F85">
        <w:rPr>
          <w:rFonts w:ascii="Times New Roman" w:eastAsia="Times New Roman" w:hAnsi="Times New Roman" w:cs="Times New Roman"/>
          <w:sz w:val="24"/>
          <w:szCs w:val="24"/>
        </w:rPr>
        <w:t xml:space="preserve">spatial genetic legacies tend to decay over time </w:t>
      </w:r>
      <w:r w:rsidR="00AB68BE">
        <w:rPr>
          <w:rFonts w:ascii="Times New Roman" w:eastAsia="Times New Roman" w:hAnsi="Times New Roman" w:cs="Times New Roman"/>
          <w:sz w:val="24"/>
          <w:szCs w:val="24"/>
        </w:rPr>
        <w:t>(Fig</w:t>
      </w:r>
      <w:r w:rsidR="008B21CA">
        <w:rPr>
          <w:rFonts w:ascii="Times New Roman" w:eastAsia="Times New Roman" w:hAnsi="Times New Roman" w:cs="Times New Roman"/>
          <w:sz w:val="24"/>
          <w:szCs w:val="24"/>
        </w:rPr>
        <w:t>s</w:t>
      </w:r>
      <w:r w:rsidR="00AB68BE">
        <w:rPr>
          <w:rFonts w:ascii="Times New Roman" w:eastAsia="Times New Roman" w:hAnsi="Times New Roman" w:cs="Times New Roman"/>
          <w:sz w:val="24"/>
          <w:szCs w:val="24"/>
        </w:rPr>
        <w:t>. 4</w:t>
      </w:r>
      <w:r>
        <w:rPr>
          <w:rFonts w:ascii="Times New Roman" w:eastAsia="Times New Roman" w:hAnsi="Times New Roman" w:cs="Times New Roman"/>
          <w:sz w:val="24"/>
          <w:szCs w:val="24"/>
        </w:rPr>
        <w:t>, 5</w:t>
      </w:r>
      <w:r w:rsidR="00AB68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two main points emerged from our analysis of the timing </w:t>
      </w:r>
      <w:r w:rsidR="00786CFE">
        <w:rPr>
          <w:rFonts w:ascii="Times New Roman" w:eastAsia="Times New Roman" w:hAnsi="Times New Roman" w:cs="Times New Roman"/>
          <w:sz w:val="24"/>
          <w:szCs w:val="24"/>
        </w:rPr>
        <w:t xml:space="preserve">of sampling </w:t>
      </w:r>
      <w:r w:rsidR="001F4124">
        <w:rPr>
          <w:rFonts w:ascii="Times New Roman" w:eastAsia="Times New Roman" w:hAnsi="Times New Roman" w:cs="Times New Roman"/>
          <w:sz w:val="24"/>
          <w:szCs w:val="24"/>
        </w:rPr>
        <w:t xml:space="preserve">required </w:t>
      </w:r>
      <w:r w:rsidR="00786CFE">
        <w:rPr>
          <w:rFonts w:ascii="Times New Roman" w:eastAsia="Times New Roman" w:hAnsi="Times New Roman" w:cs="Times New Roman"/>
          <w:sz w:val="24"/>
          <w:szCs w:val="24"/>
        </w:rPr>
        <w:t xml:space="preserve">to detect </w:t>
      </w:r>
      <w:r w:rsidR="001F4124">
        <w:rPr>
          <w:rFonts w:ascii="Times New Roman" w:eastAsia="Times New Roman" w:hAnsi="Times New Roman" w:cs="Times New Roman"/>
          <w:sz w:val="24"/>
          <w:szCs w:val="24"/>
        </w:rPr>
        <w:t xml:space="preserve">significant </w:t>
      </w:r>
      <w:r w:rsidR="00786CFE">
        <w:rPr>
          <w:rFonts w:ascii="Times New Roman" w:eastAsia="Times New Roman" w:hAnsi="Times New Roman" w:cs="Times New Roman"/>
          <w:sz w:val="24"/>
          <w:szCs w:val="24"/>
        </w:rPr>
        <w:t>genetic change. First,</w:t>
      </w:r>
      <w:r>
        <w:rPr>
          <w:rFonts w:ascii="Times New Roman" w:eastAsia="Times New Roman" w:hAnsi="Times New Roman" w:cs="Times New Roman"/>
          <w:sz w:val="24"/>
          <w:szCs w:val="24"/>
        </w:rPr>
        <w:t xml:space="preserve"> </w:t>
      </w:r>
      <w:r w:rsidR="00786CFE">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the trade-off </w:t>
      </w:r>
      <w:r w:rsidR="001F4124">
        <w:rPr>
          <w:rFonts w:ascii="Times New Roman" w:eastAsia="Times New Roman" w:hAnsi="Times New Roman" w:cs="Times New Roman"/>
          <w:sz w:val="24"/>
          <w:szCs w:val="24"/>
        </w:rPr>
        <w:t xml:space="preserve">between FNR and FPR </w:t>
      </w:r>
      <w:r>
        <w:rPr>
          <w:rFonts w:ascii="Times New Roman" w:eastAsia="Times New Roman" w:hAnsi="Times New Roman" w:cs="Times New Roman"/>
          <w:sz w:val="24"/>
          <w:szCs w:val="24"/>
        </w:rPr>
        <w:t xml:space="preserve">generally holds with increasing time </w:t>
      </w:r>
      <w:r w:rsidR="00B64B9E">
        <w:rPr>
          <w:rFonts w:ascii="Times New Roman" w:eastAsia="Times New Roman" w:hAnsi="Times New Roman" w:cs="Times New Roman"/>
          <w:sz w:val="24"/>
          <w:szCs w:val="24"/>
        </w:rPr>
        <w:t xml:space="preserve">between </w:t>
      </w:r>
      <w:r>
        <w:rPr>
          <w:rFonts w:ascii="Times New Roman" w:eastAsia="Times New Roman" w:hAnsi="Times New Roman" w:cs="Times New Roman"/>
          <w:sz w:val="24"/>
          <w:szCs w:val="24"/>
        </w:rPr>
        <w:t xml:space="preserve">first </w:t>
      </w:r>
      <w:r w:rsidR="00B64B9E">
        <w:rPr>
          <w:rFonts w:ascii="Times New Roman" w:eastAsia="Times New Roman" w:hAnsi="Times New Roman" w:cs="Times New Roman"/>
          <w:sz w:val="24"/>
          <w:szCs w:val="24"/>
        </w:rPr>
        <w:t xml:space="preserve">and second </w:t>
      </w:r>
      <w:r>
        <w:rPr>
          <w:rFonts w:ascii="Times New Roman" w:eastAsia="Times New Roman" w:hAnsi="Times New Roman" w:cs="Times New Roman"/>
          <w:sz w:val="24"/>
          <w:szCs w:val="24"/>
        </w:rPr>
        <w:t>sampl</w:t>
      </w:r>
      <w:r w:rsidR="00786CFE">
        <w:rPr>
          <w:rFonts w:ascii="Times New Roman" w:eastAsia="Times New Roman" w:hAnsi="Times New Roman" w:cs="Times New Roman"/>
          <w:sz w:val="24"/>
          <w:szCs w:val="24"/>
        </w:rPr>
        <w:t xml:space="preserve">ing </w:t>
      </w:r>
      <w:proofErr w:type="spellStart"/>
      <w:r w:rsidR="00B64B9E">
        <w:rPr>
          <w:rFonts w:ascii="Times New Roman" w:eastAsia="Times New Roman" w:hAnsi="Times New Roman" w:cs="Times New Roman"/>
          <w:sz w:val="24"/>
          <w:szCs w:val="24"/>
        </w:rPr>
        <w:t>centred</w:t>
      </w:r>
      <w:proofErr w:type="spellEnd"/>
      <w:r w:rsidR="00B64B9E">
        <w:rPr>
          <w:rFonts w:ascii="Times New Roman" w:eastAsia="Times New Roman" w:hAnsi="Times New Roman" w:cs="Times New Roman"/>
          <w:sz w:val="24"/>
          <w:szCs w:val="24"/>
        </w:rPr>
        <w:t xml:space="preserve"> around a simulated event</w:t>
      </w:r>
      <w:r w:rsidR="00786CFE">
        <w:rPr>
          <w:rFonts w:ascii="Times New Roman" w:eastAsia="Times New Roman" w:hAnsi="Times New Roman" w:cs="Times New Roman"/>
          <w:sz w:val="24"/>
          <w:szCs w:val="24"/>
        </w:rPr>
        <w:t xml:space="preserve">, the timing of the first sampling </w:t>
      </w:r>
      <w:r w:rsidR="00B64B9E">
        <w:rPr>
          <w:rFonts w:ascii="Times New Roman" w:eastAsia="Times New Roman" w:hAnsi="Times New Roman" w:cs="Times New Roman"/>
          <w:sz w:val="24"/>
          <w:szCs w:val="24"/>
        </w:rPr>
        <w:t xml:space="preserve">appears to be </w:t>
      </w:r>
      <w:r w:rsidR="00786CFE">
        <w:rPr>
          <w:rFonts w:ascii="Times New Roman" w:eastAsia="Times New Roman" w:hAnsi="Times New Roman" w:cs="Times New Roman"/>
          <w:sz w:val="24"/>
          <w:szCs w:val="24"/>
        </w:rPr>
        <w:t>less important for limiting false negative</w:t>
      </w:r>
      <w:r w:rsidR="004B5712">
        <w:rPr>
          <w:rFonts w:ascii="Times New Roman" w:eastAsia="Times New Roman" w:hAnsi="Times New Roman" w:cs="Times New Roman"/>
          <w:sz w:val="24"/>
          <w:szCs w:val="24"/>
        </w:rPr>
        <w:t>s</w:t>
      </w:r>
      <w:r w:rsidR="00786CFE">
        <w:rPr>
          <w:rFonts w:ascii="Times New Roman" w:eastAsia="Times New Roman" w:hAnsi="Times New Roman" w:cs="Times New Roman"/>
          <w:sz w:val="24"/>
          <w:szCs w:val="24"/>
        </w:rPr>
        <w:t xml:space="preserve"> than the timing of the second sampling</w:t>
      </w:r>
      <w:r w:rsidR="00FD22B7">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5</w:t>
      </w:r>
      <w:r w:rsidR="00FD22B7">
        <w:rPr>
          <w:rFonts w:ascii="Times New Roman" w:eastAsia="Times New Roman" w:hAnsi="Times New Roman" w:cs="Times New Roman"/>
          <w:sz w:val="24"/>
          <w:szCs w:val="24"/>
        </w:rPr>
        <w:t xml:space="preserve">). This is especially true </w:t>
      </w:r>
      <w:r w:rsidR="00786CFE">
        <w:rPr>
          <w:rFonts w:ascii="Times New Roman" w:eastAsia="Times New Roman" w:hAnsi="Times New Roman" w:cs="Times New Roman"/>
          <w:sz w:val="24"/>
          <w:szCs w:val="24"/>
        </w:rPr>
        <w:t>in high dispersal systems</w:t>
      </w:r>
      <w:r w:rsidR="00E648B6">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5</w:t>
      </w:r>
      <w:r w:rsidR="00E648B6">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w:t>
      </w:r>
      <w:r w:rsidR="004B5712">
        <w:rPr>
          <w:rFonts w:ascii="Times New Roman" w:eastAsia="Times New Roman" w:hAnsi="Times New Roman" w:cs="Times New Roman"/>
          <w:sz w:val="24"/>
          <w:szCs w:val="24"/>
        </w:rPr>
        <w:t xml:space="preserve"> The main implication of this result is that while it could reassure researchers that they</w:t>
      </w:r>
      <w:r w:rsidR="00EA64AE">
        <w:rPr>
          <w:rFonts w:ascii="Times New Roman" w:eastAsia="Times New Roman" w:hAnsi="Times New Roman" w:cs="Times New Roman"/>
          <w:sz w:val="24"/>
          <w:szCs w:val="24"/>
        </w:rPr>
        <w:t xml:space="preserve"> may</w:t>
      </w:r>
      <w:r w:rsidR="004B5712">
        <w:rPr>
          <w:rFonts w:ascii="Times New Roman" w:eastAsia="Times New Roman" w:hAnsi="Times New Roman" w:cs="Times New Roman"/>
          <w:sz w:val="24"/>
          <w:szCs w:val="24"/>
        </w:rPr>
        <w:t xml:space="preserve"> </w:t>
      </w:r>
      <w:r w:rsidR="002C36D6">
        <w:rPr>
          <w:rFonts w:ascii="Times New Roman" w:eastAsia="Times New Roman" w:hAnsi="Times New Roman" w:cs="Times New Roman"/>
          <w:sz w:val="24"/>
          <w:szCs w:val="24"/>
        </w:rPr>
        <w:t xml:space="preserve">compare </w:t>
      </w:r>
      <w:r w:rsidR="004B5712">
        <w:rPr>
          <w:rFonts w:ascii="Times New Roman" w:eastAsia="Times New Roman" w:hAnsi="Times New Roman" w:cs="Times New Roman"/>
          <w:sz w:val="24"/>
          <w:szCs w:val="24"/>
        </w:rPr>
        <w:t>an old</w:t>
      </w:r>
      <w:r w:rsidR="002C36D6">
        <w:rPr>
          <w:rFonts w:ascii="Times New Roman" w:eastAsia="Times New Roman" w:hAnsi="Times New Roman" w:cs="Times New Roman"/>
          <w:sz w:val="24"/>
          <w:szCs w:val="24"/>
        </w:rPr>
        <w:t>er</w:t>
      </w:r>
      <w:r w:rsidR="004B5712">
        <w:rPr>
          <w:rFonts w:ascii="Times New Roman" w:eastAsia="Times New Roman" w:hAnsi="Times New Roman" w:cs="Times New Roman"/>
          <w:sz w:val="24"/>
          <w:szCs w:val="24"/>
        </w:rPr>
        <w:t xml:space="preserve"> </w:t>
      </w:r>
      <w:r w:rsidR="00DF443E">
        <w:rPr>
          <w:rFonts w:ascii="Times New Roman" w:eastAsia="Times New Roman" w:hAnsi="Times New Roman" w:cs="Times New Roman"/>
          <w:sz w:val="24"/>
          <w:szCs w:val="24"/>
        </w:rPr>
        <w:t xml:space="preserve">sample </w:t>
      </w:r>
      <w:r w:rsidR="001056C8">
        <w:rPr>
          <w:rFonts w:ascii="Times New Roman" w:eastAsia="Times New Roman" w:hAnsi="Times New Roman" w:cs="Times New Roman"/>
          <w:sz w:val="24"/>
          <w:szCs w:val="24"/>
        </w:rPr>
        <w:t xml:space="preserve">to </w:t>
      </w:r>
      <w:r w:rsidR="002C36D6">
        <w:rPr>
          <w:rFonts w:ascii="Times New Roman" w:eastAsia="Times New Roman" w:hAnsi="Times New Roman" w:cs="Times New Roman"/>
          <w:sz w:val="24"/>
          <w:szCs w:val="24"/>
        </w:rPr>
        <w:t>a recent</w:t>
      </w:r>
      <w:r w:rsidR="00DF443E">
        <w:rPr>
          <w:rFonts w:ascii="Times New Roman" w:eastAsia="Times New Roman" w:hAnsi="Times New Roman" w:cs="Times New Roman"/>
          <w:sz w:val="24"/>
          <w:szCs w:val="24"/>
        </w:rPr>
        <w:t xml:space="preserve"> </w:t>
      </w:r>
      <w:r w:rsidR="008B21CA">
        <w:rPr>
          <w:rFonts w:ascii="Times New Roman" w:eastAsia="Times New Roman" w:hAnsi="Times New Roman" w:cs="Times New Roman"/>
          <w:sz w:val="24"/>
          <w:szCs w:val="24"/>
        </w:rPr>
        <w:t xml:space="preserve">one obtained </w:t>
      </w:r>
      <w:r w:rsidR="00DF443E">
        <w:rPr>
          <w:rFonts w:ascii="Times New Roman" w:eastAsia="Times New Roman" w:hAnsi="Times New Roman" w:cs="Times New Roman"/>
          <w:sz w:val="24"/>
          <w:szCs w:val="24"/>
        </w:rPr>
        <w:t>shortly after the event</w:t>
      </w:r>
      <w:r w:rsidR="001056C8">
        <w:rPr>
          <w:rFonts w:ascii="Times New Roman" w:eastAsia="Times New Roman" w:hAnsi="Times New Roman" w:cs="Times New Roman"/>
          <w:sz w:val="24"/>
          <w:szCs w:val="24"/>
        </w:rPr>
        <w:t xml:space="preserve">, the power to detect change decreases rapidly </w:t>
      </w:r>
      <w:r w:rsidR="00DF443E">
        <w:rPr>
          <w:rFonts w:ascii="Times New Roman" w:eastAsia="Times New Roman" w:hAnsi="Times New Roman" w:cs="Times New Roman"/>
          <w:sz w:val="24"/>
          <w:szCs w:val="24"/>
        </w:rPr>
        <w:t>(</w:t>
      </w:r>
      <w:r w:rsidR="00E916A4">
        <w:rPr>
          <w:rFonts w:ascii="Times New Roman" w:eastAsia="Times New Roman" w:hAnsi="Times New Roman" w:cs="Times New Roman"/>
          <w:sz w:val="24"/>
          <w:szCs w:val="24"/>
        </w:rPr>
        <w:t>Fig. 6</w:t>
      </w:r>
      <w:r w:rsidR="00DF443E">
        <w:rPr>
          <w:rFonts w:ascii="Times New Roman" w:eastAsia="Times New Roman" w:hAnsi="Times New Roman" w:cs="Times New Roman"/>
          <w:sz w:val="24"/>
          <w:szCs w:val="24"/>
        </w:rPr>
        <w:t>)</w:t>
      </w:r>
      <w:r w:rsidR="00EA64AE">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Second, t</w:t>
      </w:r>
      <w:r w:rsidR="00EA64AE">
        <w:rPr>
          <w:rFonts w:ascii="Times New Roman" w:eastAsia="Times New Roman" w:hAnsi="Times New Roman" w:cs="Times New Roman"/>
          <w:sz w:val="24"/>
          <w:szCs w:val="24"/>
        </w:rPr>
        <w:t>he opposite is not true for false positives as the consequences of sampling too early or too late are very</w:t>
      </w:r>
      <w:r w:rsidR="00F60294">
        <w:rPr>
          <w:rFonts w:ascii="Times New Roman" w:eastAsia="Times New Roman" w:hAnsi="Times New Roman" w:cs="Times New Roman"/>
          <w:sz w:val="24"/>
          <w:szCs w:val="24"/>
        </w:rPr>
        <w:t xml:space="preserve"> similar, which</w:t>
      </w:r>
      <w:r w:rsidR="00EA64AE">
        <w:rPr>
          <w:rFonts w:ascii="Times New Roman" w:eastAsia="Times New Roman" w:hAnsi="Times New Roman" w:cs="Times New Roman"/>
          <w:sz w:val="24"/>
          <w:szCs w:val="24"/>
        </w:rPr>
        <w:t xml:space="preserve"> mean</w:t>
      </w:r>
      <w:r w:rsidR="00E648B6">
        <w:rPr>
          <w:rFonts w:ascii="Times New Roman" w:eastAsia="Times New Roman" w:hAnsi="Times New Roman" w:cs="Times New Roman"/>
          <w:sz w:val="24"/>
          <w:szCs w:val="24"/>
        </w:rPr>
        <w:t>s</w:t>
      </w:r>
      <w:r w:rsidR="00EA64AE">
        <w:rPr>
          <w:rFonts w:ascii="Times New Roman" w:eastAsia="Times New Roman" w:hAnsi="Times New Roman" w:cs="Times New Roman"/>
          <w:sz w:val="24"/>
          <w:szCs w:val="24"/>
        </w:rPr>
        <w:t xml:space="preserve"> the researchers would have to accept as many false positives as true positives after </w:t>
      </w:r>
      <w:r w:rsidR="00E648B6">
        <w:rPr>
          <w:rFonts w:ascii="Times New Roman" w:eastAsia="Times New Roman" w:hAnsi="Times New Roman" w:cs="Times New Roman"/>
          <w:sz w:val="24"/>
          <w:szCs w:val="24"/>
        </w:rPr>
        <w:t xml:space="preserve">sampling </w:t>
      </w:r>
      <w:r w:rsidR="00EA64AE">
        <w:rPr>
          <w:rFonts w:ascii="Times New Roman" w:eastAsia="Times New Roman" w:hAnsi="Times New Roman" w:cs="Times New Roman"/>
          <w:sz w:val="24"/>
          <w:szCs w:val="24"/>
        </w:rPr>
        <w:t>only a few years</w:t>
      </w:r>
      <w:r w:rsidR="00E648B6">
        <w:rPr>
          <w:rFonts w:ascii="Times New Roman" w:eastAsia="Times New Roman" w:hAnsi="Times New Roman" w:cs="Times New Roman"/>
          <w:sz w:val="24"/>
          <w:szCs w:val="24"/>
        </w:rPr>
        <w:t xml:space="preserve"> before or after an event</w:t>
      </w:r>
      <w:r w:rsidR="00EA64AE">
        <w:rPr>
          <w:rFonts w:ascii="Times New Roman" w:eastAsia="Times New Roman" w:hAnsi="Times New Roman" w:cs="Times New Roman"/>
          <w:sz w:val="24"/>
          <w:szCs w:val="24"/>
        </w:rPr>
        <w:t>, in low and moderat</w:t>
      </w:r>
      <w:r w:rsidR="00E648B6">
        <w:rPr>
          <w:rFonts w:ascii="Times New Roman" w:eastAsia="Times New Roman" w:hAnsi="Times New Roman" w:cs="Times New Roman"/>
          <w:sz w:val="24"/>
          <w:szCs w:val="24"/>
        </w:rPr>
        <w:t>e dispersal scenarios (</w:t>
      </w:r>
      <w:r w:rsidR="00E916A4">
        <w:rPr>
          <w:rFonts w:ascii="Times New Roman" w:eastAsia="Times New Roman" w:hAnsi="Times New Roman" w:cs="Times New Roman"/>
          <w:sz w:val="24"/>
          <w:szCs w:val="24"/>
        </w:rPr>
        <w:t>Fig. 6</w:t>
      </w:r>
      <w:r w:rsidR="00E648B6">
        <w:rPr>
          <w:rFonts w:ascii="Times New Roman" w:eastAsia="Times New Roman" w:hAnsi="Times New Roman" w:cs="Times New Roman"/>
          <w:sz w:val="24"/>
          <w:szCs w:val="24"/>
        </w:rPr>
        <w:t>)</w:t>
      </w:r>
      <w:r w:rsidR="00F60294">
        <w:rPr>
          <w:rFonts w:ascii="Times New Roman" w:eastAsia="Times New Roman" w:hAnsi="Times New Roman" w:cs="Times New Roman"/>
          <w:sz w:val="24"/>
          <w:szCs w:val="24"/>
        </w:rPr>
        <w:t>. This has serious implications: if</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 xml:space="preserve">the </w:t>
      </w:r>
      <w:r w:rsidR="00E648B6">
        <w:rPr>
          <w:rFonts w:ascii="Times New Roman" w:eastAsia="Times New Roman" w:hAnsi="Times New Roman" w:cs="Times New Roman"/>
          <w:sz w:val="24"/>
          <w:szCs w:val="24"/>
        </w:rPr>
        <w:t xml:space="preserve">demographic parameters of </w:t>
      </w:r>
      <w:r w:rsidR="00C37D52">
        <w:rPr>
          <w:rFonts w:ascii="Times New Roman" w:eastAsia="Times New Roman" w:hAnsi="Times New Roman" w:cs="Times New Roman"/>
          <w:sz w:val="24"/>
          <w:szCs w:val="24"/>
        </w:rPr>
        <w:t xml:space="preserve">the models of </w:t>
      </w:r>
      <w:r w:rsidR="00F60294">
        <w:rPr>
          <w:rFonts w:ascii="Times New Roman" w:eastAsia="Times New Roman" w:hAnsi="Times New Roman" w:cs="Times New Roman"/>
          <w:sz w:val="24"/>
          <w:szCs w:val="24"/>
        </w:rPr>
        <w:t>a</w:t>
      </w:r>
      <w:r w:rsidR="00E648B6">
        <w:rPr>
          <w:rFonts w:ascii="Times New Roman" w:eastAsia="Times New Roman" w:hAnsi="Times New Roman" w:cs="Times New Roman"/>
          <w:sz w:val="24"/>
          <w:szCs w:val="24"/>
        </w:rPr>
        <w:t xml:space="preserve"> study system</w:t>
      </w:r>
      <w:r w:rsidR="00F60294">
        <w:rPr>
          <w:rFonts w:ascii="Times New Roman" w:eastAsia="Times New Roman" w:hAnsi="Times New Roman" w:cs="Times New Roman"/>
          <w:sz w:val="24"/>
          <w:szCs w:val="24"/>
        </w:rPr>
        <w:t xml:space="preserve"> would be similar to our inputs</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w:t>
      </w:r>
      <w:r w:rsidR="00E648B6">
        <w:rPr>
          <w:rFonts w:ascii="Times New Roman" w:eastAsia="Times New Roman" w:hAnsi="Times New Roman" w:cs="Times New Roman"/>
          <w:sz w:val="24"/>
          <w:szCs w:val="24"/>
        </w:rPr>
        <w:t>mode</w:t>
      </w:r>
      <w:r w:rsidR="00F60294">
        <w:rPr>
          <w:rFonts w:ascii="Times New Roman" w:eastAsia="Times New Roman" w:hAnsi="Times New Roman" w:cs="Times New Roman"/>
          <w:sz w:val="24"/>
          <w:szCs w:val="24"/>
        </w:rPr>
        <w:t>rate dispersal for example)</w:t>
      </w:r>
      <w:r w:rsidR="008B21CA">
        <w:rPr>
          <w:rFonts w:ascii="Times New Roman" w:eastAsia="Times New Roman" w:hAnsi="Times New Roman" w:cs="Times New Roman"/>
          <w:sz w:val="24"/>
          <w:szCs w:val="24"/>
        </w:rPr>
        <w:t>,</w:t>
      </w:r>
      <w:r w:rsidR="00F60294">
        <w:rPr>
          <w:rFonts w:ascii="Times New Roman" w:eastAsia="Times New Roman" w:hAnsi="Times New Roman" w:cs="Times New Roman"/>
          <w:sz w:val="24"/>
          <w:szCs w:val="24"/>
        </w:rPr>
        <w:t xml:space="preserve"> researchers</w:t>
      </w:r>
      <w:r w:rsidR="00E648B6">
        <w:rPr>
          <w:rFonts w:ascii="Times New Roman" w:eastAsia="Times New Roman" w:hAnsi="Times New Roman" w:cs="Times New Roman"/>
          <w:sz w:val="24"/>
          <w:szCs w:val="24"/>
        </w:rPr>
        <w:t xml:space="preserve"> </w:t>
      </w:r>
      <w:r w:rsidR="0048240C">
        <w:rPr>
          <w:rFonts w:ascii="Times New Roman" w:eastAsia="Times New Roman" w:hAnsi="Times New Roman" w:cs="Times New Roman"/>
          <w:sz w:val="24"/>
          <w:szCs w:val="24"/>
        </w:rPr>
        <w:t>might</w:t>
      </w:r>
      <w:r w:rsidR="00E648B6">
        <w:rPr>
          <w:rFonts w:ascii="Times New Roman" w:eastAsia="Times New Roman" w:hAnsi="Times New Roman" w:cs="Times New Roman"/>
          <w:sz w:val="24"/>
          <w:szCs w:val="24"/>
        </w:rPr>
        <w:t xml:space="preserve"> systematically </w:t>
      </w:r>
      <w:r w:rsidR="0048240C">
        <w:rPr>
          <w:rFonts w:ascii="Times New Roman" w:eastAsia="Times New Roman" w:hAnsi="Times New Roman" w:cs="Times New Roman"/>
          <w:sz w:val="24"/>
          <w:szCs w:val="24"/>
        </w:rPr>
        <w:t>spend</w:t>
      </w:r>
      <w:r w:rsidR="00E648B6">
        <w:rPr>
          <w:rFonts w:ascii="Times New Roman" w:eastAsia="Times New Roman" w:hAnsi="Times New Roman" w:cs="Times New Roman"/>
          <w:sz w:val="24"/>
          <w:szCs w:val="24"/>
        </w:rPr>
        <w:t xml:space="preserve"> 50+% of their resources on monitoring or treating </w:t>
      </w:r>
      <w:r w:rsidR="008B21CA">
        <w:rPr>
          <w:rFonts w:ascii="Times New Roman" w:eastAsia="Times New Roman" w:hAnsi="Times New Roman" w:cs="Times New Roman"/>
          <w:sz w:val="24"/>
          <w:szCs w:val="24"/>
        </w:rPr>
        <w:t>unaffected</w:t>
      </w:r>
      <w:r w:rsidR="00E648B6">
        <w:rPr>
          <w:rFonts w:ascii="Times New Roman" w:eastAsia="Times New Roman" w:hAnsi="Times New Roman" w:cs="Times New Roman"/>
          <w:sz w:val="24"/>
          <w:szCs w:val="24"/>
        </w:rPr>
        <w:t xml:space="preserve"> populations. </w:t>
      </w:r>
      <w:r w:rsidR="00DF443E">
        <w:rPr>
          <w:rFonts w:ascii="Times New Roman" w:eastAsia="Times New Roman" w:hAnsi="Times New Roman" w:cs="Times New Roman"/>
          <w:sz w:val="24"/>
          <w:szCs w:val="24"/>
        </w:rPr>
        <w:t xml:space="preserve">For example, if 10 guards would be hired to protect populations of a threatened salamander identified as having </w:t>
      </w:r>
      <w:r w:rsidR="00251650">
        <w:rPr>
          <w:rFonts w:ascii="Times New Roman" w:eastAsia="Times New Roman" w:hAnsi="Times New Roman" w:cs="Times New Roman"/>
          <w:sz w:val="24"/>
          <w:szCs w:val="24"/>
        </w:rPr>
        <w:t>recently</w:t>
      </w:r>
      <w:r w:rsidR="00DF443E">
        <w:rPr>
          <w:rFonts w:ascii="Times New Roman" w:eastAsia="Times New Roman" w:hAnsi="Times New Roman" w:cs="Times New Roman"/>
          <w:sz w:val="24"/>
          <w:szCs w:val="24"/>
        </w:rPr>
        <w:t xml:space="preserve"> </w:t>
      </w:r>
      <w:r w:rsidR="00B51D74">
        <w:rPr>
          <w:rFonts w:ascii="Times New Roman" w:eastAsia="Times New Roman" w:hAnsi="Times New Roman" w:cs="Times New Roman"/>
          <w:sz w:val="24"/>
          <w:szCs w:val="24"/>
        </w:rPr>
        <w:t xml:space="preserve">lost </w:t>
      </w:r>
      <w:r w:rsidR="00251650">
        <w:rPr>
          <w:rFonts w:ascii="Times New Roman" w:eastAsia="Times New Roman" w:hAnsi="Times New Roman" w:cs="Times New Roman"/>
          <w:sz w:val="24"/>
          <w:szCs w:val="24"/>
        </w:rPr>
        <w:t xml:space="preserve">more </w:t>
      </w:r>
      <w:r w:rsidR="00B51D74">
        <w:rPr>
          <w:rFonts w:ascii="Times New Roman" w:eastAsia="Times New Roman" w:hAnsi="Times New Roman" w:cs="Times New Roman"/>
          <w:sz w:val="24"/>
          <w:szCs w:val="24"/>
        </w:rPr>
        <w:t>genetic diversity</w:t>
      </w:r>
      <w:r w:rsidR="00251650">
        <w:rPr>
          <w:rFonts w:ascii="Times New Roman" w:eastAsia="Times New Roman" w:hAnsi="Times New Roman" w:cs="Times New Roman"/>
          <w:sz w:val="24"/>
          <w:szCs w:val="24"/>
        </w:rPr>
        <w:t xml:space="preserve"> than expected</w:t>
      </w:r>
      <w:r w:rsidR="00DF443E">
        <w:rPr>
          <w:rFonts w:ascii="Times New Roman" w:eastAsia="Times New Roman" w:hAnsi="Times New Roman" w:cs="Times New Roman"/>
          <w:sz w:val="24"/>
          <w:szCs w:val="24"/>
        </w:rPr>
        <w:t xml:space="preserve">, 5 of them would protect populations </w:t>
      </w:r>
      <w:r w:rsidR="008B21CA">
        <w:rPr>
          <w:rFonts w:ascii="Times New Roman" w:eastAsia="Times New Roman" w:hAnsi="Times New Roman" w:cs="Times New Roman"/>
          <w:sz w:val="24"/>
          <w:szCs w:val="24"/>
        </w:rPr>
        <w:t xml:space="preserve">that </w:t>
      </w:r>
      <w:r w:rsidR="00DF443E">
        <w:rPr>
          <w:rFonts w:ascii="Times New Roman" w:eastAsia="Times New Roman" w:hAnsi="Times New Roman" w:cs="Times New Roman"/>
          <w:sz w:val="24"/>
          <w:szCs w:val="24"/>
        </w:rPr>
        <w:t>have actually been stable</w:t>
      </w:r>
      <w:r w:rsidR="00F60294">
        <w:rPr>
          <w:rFonts w:ascii="Times New Roman" w:eastAsia="Times New Roman" w:hAnsi="Times New Roman" w:cs="Times New Roman"/>
          <w:sz w:val="24"/>
          <w:szCs w:val="24"/>
        </w:rPr>
        <w:t>, and may</w:t>
      </w:r>
      <w:r w:rsidR="00FD0BAE">
        <w:rPr>
          <w:rFonts w:ascii="Times New Roman" w:eastAsia="Times New Roman" w:hAnsi="Times New Roman" w:cs="Times New Roman"/>
          <w:sz w:val="24"/>
          <w:szCs w:val="24"/>
        </w:rPr>
        <w:t>, therefore,</w:t>
      </w:r>
      <w:r w:rsidR="00F60294">
        <w:rPr>
          <w:rFonts w:ascii="Times New Roman" w:eastAsia="Times New Roman" w:hAnsi="Times New Roman" w:cs="Times New Roman"/>
          <w:sz w:val="24"/>
          <w:szCs w:val="24"/>
        </w:rPr>
        <w:t xml:space="preserve"> be less important to protect</w:t>
      </w:r>
      <w:r w:rsidR="00DF443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w:t>
      </w:r>
      <w:r w:rsidR="008B21CA">
        <w:rPr>
          <w:rFonts w:ascii="Times New Roman" w:eastAsia="Times New Roman" w:hAnsi="Times New Roman" w:cs="Times New Roman"/>
          <w:sz w:val="24"/>
          <w:szCs w:val="24"/>
        </w:rPr>
        <w:t>perceptible</w:t>
      </w:r>
      <w:r w:rsidR="008B21CA" w:rsidRPr="0007763B">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proofErr w:type="spellStart"/>
      <w:r w:rsidR="00AB68BE">
        <w:rPr>
          <w:rFonts w:ascii="Times New Roman" w:eastAsia="Times New Roman" w:hAnsi="Times New Roman" w:cs="Times New Roman"/>
          <w:sz w:val="24"/>
          <w:szCs w:val="24"/>
        </w:rPr>
        <w:t>biallelic</w:t>
      </w:r>
      <w:proofErr w:type="spellEnd"/>
      <w:r w:rsidR="00AB68B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gene frequency data </w:t>
      </w:r>
      <w:r w:rsidR="00E648B6">
        <w:rPr>
          <w:rFonts w:ascii="Times New Roman" w:eastAsia="Times New Roman" w:hAnsi="Times New Roman" w:cs="Times New Roman"/>
          <w:sz w:val="24"/>
          <w:szCs w:val="24"/>
        </w:rPr>
        <w:t>may</w:t>
      </w:r>
      <w:r w:rsidR="00AB68BE">
        <w:rPr>
          <w:rFonts w:ascii="Times New Roman" w:eastAsia="Times New Roman" w:hAnsi="Times New Roman" w:cs="Times New Roman"/>
          <w:sz w:val="24"/>
          <w:szCs w:val="24"/>
        </w:rPr>
        <w:t xml:space="preserve">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 xml:space="preserve">few </w:t>
      </w:r>
      <w:r w:rsidR="00AB68BE">
        <w:rPr>
          <w:rFonts w:ascii="Times New Roman" w:eastAsia="Times New Roman" w:hAnsi="Times New Roman" w:cs="Times New Roman"/>
          <w:sz w:val="24"/>
          <w:szCs w:val="24"/>
        </w:rPr>
        <w:lastRenderedPageBreak/>
        <w:t>years, even</w:t>
      </w:r>
      <w:r w:rsidR="00E648B6">
        <w:rPr>
          <w:rFonts w:ascii="Times New Roman" w:eastAsia="Times New Roman" w:hAnsi="Times New Roman" w:cs="Times New Roman"/>
          <w:sz w:val="24"/>
          <w:szCs w:val="24"/>
        </w:rPr>
        <w:t xml:space="preserve"> in the best situations</w:t>
      </w:r>
      <w:r w:rsidR="003B771C" w:rsidRPr="0007763B">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In contrast</w:t>
      </w:r>
      <w:r w:rsidR="002C7C02">
        <w:rPr>
          <w:rFonts w:ascii="Times New Roman" w:eastAsia="Times New Roman" w:hAnsi="Times New Roman" w:cs="Times New Roman"/>
          <w:sz w:val="24"/>
          <w:szCs w:val="24"/>
        </w:rPr>
        <w:t xml:space="preserve">, the previous investigations using TBI, which used community composition data, have not focused on the timing of sampling. Although community composition data (species x sites) generally varies at a larger time scale than genetic data, we encourage future investigations of the influence of timing on TBI performance. </w:t>
      </w:r>
    </w:p>
    <w:p w14:paraId="5A0EC423" w14:textId="749BF51E" w:rsidR="00390597" w:rsidRDefault="001467B2" w:rsidP="00CC677C">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3E094B">
        <w:rPr>
          <w:rFonts w:ascii="Times New Roman" w:eastAsia="Times New Roman" w:hAnsi="Times New Roman" w:cs="Times New Roman"/>
          <w:sz w:val="24"/>
          <w:szCs w:val="24"/>
        </w:rPr>
        <w:t xml:space="preserve">our TGI testing procedure </w:t>
      </w:r>
      <w:r w:rsidR="00C029BB">
        <w:rPr>
          <w:rFonts w:ascii="Times New Roman" w:eastAsia="Times New Roman" w:hAnsi="Times New Roman" w:cs="Times New Roman"/>
          <w:sz w:val="24"/>
          <w:szCs w:val="24"/>
        </w:rPr>
        <w:t>is adequate to study genetic change</w:t>
      </w:r>
      <w:r w:rsidR="00667F46">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but there are </w:t>
      </w:r>
      <w:r w:rsidR="003E094B">
        <w:rPr>
          <w:rFonts w:ascii="Times New Roman" w:eastAsia="Times New Roman" w:hAnsi="Times New Roman" w:cs="Times New Roman"/>
          <w:sz w:val="24"/>
          <w:szCs w:val="24"/>
        </w:rPr>
        <w:t xml:space="preserve">certain </w:t>
      </w:r>
      <w:r w:rsidR="00390597">
        <w:rPr>
          <w:rFonts w:ascii="Times New Roman" w:eastAsia="Times New Roman" w:hAnsi="Times New Roman" w:cs="Times New Roman"/>
          <w:sz w:val="24"/>
          <w:szCs w:val="24"/>
        </w:rPr>
        <w:t xml:space="preserve">considerations to keep in mind when using it. </w:t>
      </w:r>
      <w:r w:rsidR="003E094B">
        <w:rPr>
          <w:rFonts w:ascii="Times New Roman" w:eastAsia="Times New Roman" w:hAnsi="Times New Roman" w:cs="Times New Roman"/>
          <w:sz w:val="24"/>
          <w:szCs w:val="24"/>
        </w:rPr>
        <w:t>For example, s</w:t>
      </w:r>
      <w:r w:rsidR="00390597" w:rsidRPr="007E082E">
        <w:rPr>
          <w:rFonts w:ascii="Times New Roman" w:eastAsia="Times New Roman" w:hAnsi="Times New Roman" w:cs="Times New Roman"/>
          <w:sz w:val="24"/>
          <w:szCs w:val="24"/>
        </w:rPr>
        <w:t>tricter</w:t>
      </w:r>
      <w:r w:rsidR="003E094B">
        <w:rPr>
          <w:rFonts w:ascii="Times New Roman" w:eastAsia="Times New Roman" w:hAnsi="Times New Roman" w:cs="Times New Roman"/>
          <w:sz w:val="24"/>
          <w:szCs w:val="24"/>
        </w:rPr>
        <w:t xml:space="preserve"> </w:t>
      </w:r>
      <w:r w:rsidR="00390597" w:rsidRPr="007E082E">
        <w:rPr>
          <w:rFonts w:ascii="Times New Roman" w:eastAsia="Times New Roman" w:hAnsi="Times New Roman" w:cs="Times New Roman"/>
          <w:sz w:val="24"/>
          <w:szCs w:val="24"/>
        </w:rPr>
        <w:t xml:space="preserve">values (lower values) for the TGI </w:t>
      </w:r>
      <w:r w:rsidR="00390597" w:rsidRPr="007E082E">
        <w:rPr>
          <w:rFonts w:ascii="Times New Roman" w:eastAsia="Times New Roman" w:hAnsi="Times New Roman" w:cs="Times New Roman"/>
          <w:i/>
          <w:sz w:val="24"/>
          <w:szCs w:val="24"/>
        </w:rPr>
        <w:t>p</w:t>
      </w:r>
      <w:r w:rsidR="00390597" w:rsidRPr="007E082E">
        <w:rPr>
          <w:rFonts w:ascii="Times New Roman" w:eastAsia="Times New Roman" w:hAnsi="Times New Roman" w:cs="Times New Roman"/>
          <w:sz w:val="24"/>
          <w:szCs w:val="24"/>
        </w:rPr>
        <w:t xml:space="preserve">-value threshold expectedly bring a better FPR but </w:t>
      </w:r>
      <w:r w:rsidR="003E094B">
        <w:rPr>
          <w:rFonts w:ascii="Times New Roman" w:eastAsia="Times New Roman" w:hAnsi="Times New Roman" w:cs="Times New Roman"/>
          <w:sz w:val="24"/>
          <w:szCs w:val="24"/>
        </w:rPr>
        <w:t xml:space="preserve">may </w:t>
      </w:r>
      <w:r w:rsidR="00390597" w:rsidRPr="007E082E">
        <w:rPr>
          <w:rFonts w:ascii="Times New Roman" w:eastAsia="Times New Roman" w:hAnsi="Times New Roman" w:cs="Times New Roman"/>
          <w:sz w:val="24"/>
          <w:szCs w:val="24"/>
        </w:rPr>
        <w:t>also bring a pathological FNR (low power) (</w:t>
      </w:r>
      <w:r w:rsidR="00E916A4">
        <w:rPr>
          <w:rFonts w:ascii="Times New Roman" w:eastAsia="Times New Roman" w:hAnsi="Times New Roman" w:cs="Times New Roman"/>
          <w:sz w:val="24"/>
          <w:szCs w:val="24"/>
        </w:rPr>
        <w:t>Fig. 3</w:t>
      </w:r>
      <w:r w:rsidR="00390597">
        <w:rPr>
          <w:rFonts w:ascii="Times New Roman" w:eastAsia="Times New Roman" w:hAnsi="Times New Roman" w:cs="Times New Roman"/>
          <w:sz w:val="24"/>
          <w:szCs w:val="24"/>
        </w:rPr>
        <w:t>,</w:t>
      </w:r>
      <w:r w:rsidR="00390597" w:rsidRPr="007E082E">
        <w:rPr>
          <w:rFonts w:ascii="Times New Roman" w:eastAsia="Times New Roman" w:hAnsi="Times New Roman" w:cs="Times New Roman"/>
          <w:sz w:val="24"/>
          <w:szCs w:val="24"/>
        </w:rPr>
        <w:t xml:space="preserve"> 3)</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Regarding FNR, l</w:t>
      </w:r>
      <w:r w:rsidR="00390597" w:rsidRPr="004B7793">
        <w:rPr>
          <w:rFonts w:ascii="Times New Roman" w:hAnsi="Times New Roman" w:cs="Times New Roman"/>
          <w:sz w:val="24"/>
          <w:szCs w:val="24"/>
        </w:rPr>
        <w:t xml:space="preserve">ower performance is not </w:t>
      </w:r>
      <w:r w:rsidR="003E094B">
        <w:rPr>
          <w:rFonts w:ascii="Times New Roman" w:hAnsi="Times New Roman" w:cs="Times New Roman"/>
          <w:sz w:val="24"/>
          <w:szCs w:val="24"/>
        </w:rPr>
        <w:t xml:space="preserve">very </w:t>
      </w:r>
      <w:r w:rsidR="00390597" w:rsidRPr="004B7793">
        <w:rPr>
          <w:rFonts w:ascii="Times New Roman" w:hAnsi="Times New Roman" w:cs="Times New Roman"/>
          <w:sz w:val="24"/>
          <w:szCs w:val="24"/>
        </w:rPr>
        <w:t>dependent on user choice for threshold</w:t>
      </w:r>
      <w:r w:rsidR="003E094B">
        <w:rPr>
          <w:rFonts w:ascii="Times New Roman" w:hAnsi="Times New Roman" w:cs="Times New Roman"/>
          <w:sz w:val="24"/>
          <w:szCs w:val="24"/>
        </w:rPr>
        <w:t xml:space="preserve"> past a low threshold value, regardless of dispersal level and spatial extent</w:t>
      </w:r>
      <w:r w:rsidR="00390597" w:rsidRPr="004B7793">
        <w:rPr>
          <w:rFonts w:ascii="Times New Roman" w:hAnsi="Times New Roman" w:cs="Times New Roman"/>
          <w:sz w:val="24"/>
          <w:szCs w:val="24"/>
        </w:rPr>
        <w:t>.</w:t>
      </w:r>
      <w:r w:rsidR="00390597">
        <w:rPr>
          <w:rFonts w:ascii="Times New Roman" w:hAnsi="Times New Roman" w:cs="Times New Roman"/>
          <w:sz w:val="24"/>
          <w:szCs w:val="24"/>
        </w:rPr>
        <w:t xml:space="preserve"> </w:t>
      </w:r>
      <w:r w:rsidR="00635AF6">
        <w:rPr>
          <w:rFonts w:ascii="Times New Roman" w:eastAsia="Times New Roman" w:hAnsi="Times New Roman" w:cs="Times New Roman"/>
          <w:sz w:val="24"/>
          <w:szCs w:val="24"/>
        </w:rPr>
        <w:t>TGI can also readily be used on</w:t>
      </w:r>
      <w:r w:rsidR="001056C8">
        <w:rPr>
          <w:rFonts w:ascii="Times New Roman" w:eastAsia="Times New Roman" w:hAnsi="Times New Roman" w:cs="Times New Roman"/>
          <w:sz w:val="24"/>
          <w:szCs w:val="24"/>
        </w:rPr>
        <w:t xml:space="preserve"> other types of genetic data, such as</w:t>
      </w:r>
      <w:r w:rsidR="00635AF6">
        <w:rPr>
          <w:rFonts w:ascii="Times New Roman" w:eastAsia="Times New Roman" w:hAnsi="Times New Roman" w:cs="Times New Roman"/>
          <w:sz w:val="24"/>
          <w:szCs w:val="24"/>
        </w:rPr>
        <w:t xml:space="preserve"> microsatellite</w:t>
      </w:r>
      <w:r w:rsidR="001056C8">
        <w:rPr>
          <w:rFonts w:ascii="Times New Roman" w:eastAsia="Times New Roman" w:hAnsi="Times New Roman" w:cs="Times New Roman"/>
          <w:sz w:val="24"/>
          <w:szCs w:val="24"/>
        </w:rPr>
        <w:t>s</w:t>
      </w:r>
      <w:r w:rsidR="00635AF6">
        <w:rPr>
          <w:rFonts w:ascii="Times New Roman" w:eastAsia="Times New Roman" w:hAnsi="Times New Roman" w:cs="Times New Roman"/>
          <w:sz w:val="24"/>
          <w:szCs w:val="24"/>
        </w:rPr>
        <w:t xml:space="preserve">. </w:t>
      </w:r>
      <w:r w:rsidR="00A91D2E">
        <w:rPr>
          <w:rFonts w:ascii="Times New Roman" w:eastAsia="Times New Roman" w:hAnsi="Times New Roman" w:cs="Times New Roman"/>
          <w:sz w:val="24"/>
          <w:szCs w:val="24"/>
        </w:rPr>
        <w:t>Although TGI already represents a more transparent alternative to arbitrarily comparing pairwise genetic differentiation</w:t>
      </w:r>
      <w:r w:rsidR="001F4307">
        <w:rPr>
          <w:rFonts w:ascii="Times New Roman" w:eastAsia="Times New Roman" w:hAnsi="Times New Roman" w:cs="Times New Roman"/>
          <w:sz w:val="24"/>
          <w:szCs w:val="24"/>
        </w:rPr>
        <w:t>,</w:t>
      </w:r>
      <w:r w:rsidR="00A91D2E">
        <w:rPr>
          <w:rFonts w:ascii="Times New Roman" w:eastAsia="Times New Roman" w:hAnsi="Times New Roman" w:cs="Times New Roman"/>
          <w:sz w:val="24"/>
          <w:szCs w:val="24"/>
        </w:rPr>
        <w:t xml:space="preserve"> </w:t>
      </w:r>
      <w:r w:rsidR="00FD0BAE">
        <w:rPr>
          <w:rFonts w:ascii="Times New Roman" w:eastAsia="Times New Roman" w:hAnsi="Times New Roman" w:cs="Times New Roman"/>
          <w:sz w:val="24"/>
          <w:szCs w:val="24"/>
        </w:rPr>
        <w:t>or node-based genetic diversity values</w:t>
      </w:r>
      <w:r w:rsidR="00A91D2E">
        <w:rPr>
          <w:rFonts w:ascii="Times New Roman" w:eastAsia="Times New Roman" w:hAnsi="Times New Roman" w:cs="Times New Roman"/>
          <w:sz w:val="24"/>
          <w:szCs w:val="24"/>
        </w:rPr>
        <w:t>, f</w:t>
      </w:r>
      <w:r w:rsidR="003E3E3C">
        <w:rPr>
          <w:rFonts w:ascii="Times New Roman" w:eastAsia="Times New Roman" w:hAnsi="Times New Roman" w:cs="Times New Roman"/>
          <w:sz w:val="24"/>
          <w:szCs w:val="24"/>
        </w:rPr>
        <w:t>u</w:t>
      </w:r>
      <w:r w:rsidR="00390597">
        <w:rPr>
          <w:rFonts w:ascii="Times New Roman" w:eastAsia="Times New Roman" w:hAnsi="Times New Roman" w:cs="Times New Roman"/>
          <w:sz w:val="24"/>
          <w:szCs w:val="24"/>
        </w:rPr>
        <w:t xml:space="preserve">ture work is needed to explore how </w:t>
      </w:r>
      <w:r w:rsidR="003E094B">
        <w:rPr>
          <w:rFonts w:ascii="Times New Roman" w:eastAsia="Times New Roman" w:hAnsi="Times New Roman" w:cs="Times New Roman"/>
          <w:sz w:val="24"/>
          <w:szCs w:val="24"/>
        </w:rPr>
        <w:t>the performance</w:t>
      </w:r>
      <w:r w:rsidR="00390597">
        <w:rPr>
          <w:rFonts w:ascii="Times New Roman" w:eastAsia="Times New Roman" w:hAnsi="Times New Roman" w:cs="Times New Roman"/>
          <w:sz w:val="24"/>
          <w:szCs w:val="24"/>
        </w:rPr>
        <w:t xml:space="preserve"> of TGI, as well as other methods, varies with other factors </w:t>
      </w:r>
      <w:r w:rsidR="001F4307">
        <w:rPr>
          <w:rFonts w:ascii="Times New Roman" w:eastAsia="Times New Roman" w:hAnsi="Times New Roman" w:cs="Times New Roman"/>
          <w:sz w:val="24"/>
          <w:szCs w:val="24"/>
        </w:rPr>
        <w:t>not</w:t>
      </w:r>
      <w:r w:rsidR="003E094B">
        <w:rPr>
          <w:rFonts w:ascii="Times New Roman" w:eastAsia="Times New Roman" w:hAnsi="Times New Roman" w:cs="Times New Roman"/>
          <w:sz w:val="24"/>
          <w:szCs w:val="24"/>
        </w:rPr>
        <w:t xml:space="preserve"> considered in this study. </w:t>
      </w:r>
      <w:r w:rsidR="007D0454">
        <w:rPr>
          <w:rFonts w:ascii="Times New Roman" w:eastAsia="Times New Roman" w:hAnsi="Times New Roman" w:cs="Times New Roman"/>
          <w:sz w:val="24"/>
          <w:szCs w:val="24"/>
        </w:rPr>
        <w:t>A</w:t>
      </w:r>
      <w:r w:rsidR="003E094B">
        <w:rPr>
          <w:rFonts w:ascii="Times New Roman" w:eastAsia="Times New Roman" w:hAnsi="Times New Roman" w:cs="Times New Roman"/>
          <w:sz w:val="24"/>
          <w:szCs w:val="24"/>
        </w:rPr>
        <w:t>mong the most interesting factors would be</w:t>
      </w:r>
      <w:r w:rsidR="00390597">
        <w:rPr>
          <w:rFonts w:ascii="Times New Roman" w:eastAsia="Times New Roman" w:hAnsi="Times New Roman" w:cs="Times New Roman"/>
          <w:sz w:val="24"/>
          <w:szCs w:val="24"/>
        </w:rPr>
        <w:t xml:space="preserve"> the choice of the genetic distance used in the algorithm, the influence of the degree of spatial autocorrelation in genetic legacies</w:t>
      </w:r>
      <w:r w:rsidR="003E094B">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varying effective population sizes</w:t>
      </w:r>
      <w:r w:rsidR="003E094B">
        <w:rPr>
          <w:rFonts w:ascii="Times New Roman" w:eastAsia="Times New Roman" w:hAnsi="Times New Roman" w:cs="Times New Roman"/>
          <w:sz w:val="24"/>
          <w:szCs w:val="24"/>
        </w:rPr>
        <w:t>, and spatial heterogeneity in landscape resistance to movement.</w:t>
      </w:r>
      <w:r w:rsidR="001A5615">
        <w:rPr>
          <w:rFonts w:ascii="Times New Roman" w:eastAsia="Times New Roman" w:hAnsi="Times New Roman" w:cs="Times New Roman"/>
          <w:sz w:val="24"/>
          <w:szCs w:val="24"/>
        </w:rPr>
        <w:t xml:space="preserve"> </w:t>
      </w:r>
      <w:r w:rsidR="00504319" w:rsidRPr="00504319">
        <w:rPr>
          <w:rFonts w:ascii="Times New Roman" w:eastAsia="Times New Roman" w:hAnsi="Times New Roman" w:cs="Times New Roman"/>
          <w:sz w:val="24"/>
          <w:szCs w:val="24"/>
        </w:rPr>
        <w:t>Successful implem</w:t>
      </w:r>
      <w:r w:rsidR="00C51299">
        <w:rPr>
          <w:rFonts w:ascii="Times New Roman" w:eastAsia="Times New Roman" w:hAnsi="Times New Roman" w:cs="Times New Roman"/>
          <w:sz w:val="24"/>
          <w:szCs w:val="24"/>
        </w:rPr>
        <w:t>en</w:t>
      </w:r>
      <w:r w:rsidR="00504319" w:rsidRPr="00504319">
        <w:rPr>
          <w:rFonts w:ascii="Times New Roman" w:eastAsia="Times New Roman" w:hAnsi="Times New Roman" w:cs="Times New Roman"/>
          <w:sz w:val="24"/>
          <w:szCs w:val="24"/>
        </w:rPr>
        <w:t>tation of TGI will require some a priori understand</w:t>
      </w:r>
      <w:r w:rsidR="00CB0ABF">
        <w:rPr>
          <w:rFonts w:ascii="Times New Roman" w:eastAsia="Times New Roman" w:hAnsi="Times New Roman" w:cs="Times New Roman"/>
          <w:sz w:val="24"/>
          <w:szCs w:val="24"/>
        </w:rPr>
        <w:t>ing of the range of useful</w:t>
      </w:r>
      <w:r w:rsidR="00504319" w:rsidRPr="00504319">
        <w:rPr>
          <w:rFonts w:ascii="Times New Roman" w:eastAsia="Times New Roman" w:hAnsi="Times New Roman" w:cs="Times New Roman"/>
          <w:sz w:val="24"/>
          <w:szCs w:val="24"/>
        </w:rPr>
        <w:t xml:space="preserve"> threshold values to u</w:t>
      </w:r>
      <w:r w:rsidR="00CB0ABF">
        <w:rPr>
          <w:rFonts w:ascii="Times New Roman" w:eastAsia="Times New Roman" w:hAnsi="Times New Roman" w:cs="Times New Roman"/>
          <w:sz w:val="24"/>
          <w:szCs w:val="24"/>
        </w:rPr>
        <w:t xml:space="preserve">se. Simulation </w:t>
      </w:r>
      <w:r w:rsidR="001F4307">
        <w:rPr>
          <w:rFonts w:ascii="Times New Roman" w:eastAsia="Times New Roman" w:hAnsi="Times New Roman" w:cs="Times New Roman"/>
          <w:sz w:val="24"/>
          <w:szCs w:val="24"/>
        </w:rPr>
        <w:t>is</w:t>
      </w:r>
      <w:r w:rsidR="005F2768">
        <w:rPr>
          <w:rFonts w:ascii="Times New Roman" w:eastAsia="Times New Roman" w:hAnsi="Times New Roman" w:cs="Times New Roman"/>
          <w:sz w:val="24"/>
          <w:szCs w:val="24"/>
        </w:rPr>
        <w:t xml:space="preserve"> </w:t>
      </w:r>
      <w:r w:rsidR="005F2768" w:rsidRPr="0007763B">
        <w:rPr>
          <w:rFonts w:ascii="Times New Roman" w:eastAsia="Times New Roman" w:hAnsi="Times New Roman" w:cs="Times New Roman"/>
          <w:sz w:val="24"/>
          <w:szCs w:val="24"/>
        </w:rPr>
        <w:t xml:space="preserve">a </w:t>
      </w:r>
      <w:r w:rsidR="005F2768">
        <w:rPr>
          <w:rFonts w:ascii="Times New Roman" w:eastAsia="Times New Roman" w:hAnsi="Times New Roman" w:cs="Times New Roman"/>
          <w:sz w:val="24"/>
          <w:szCs w:val="24"/>
        </w:rPr>
        <w:t xml:space="preserve">powerful </w:t>
      </w:r>
      <w:r w:rsidR="005F2768" w:rsidRPr="0007763B">
        <w:rPr>
          <w:rFonts w:ascii="Times New Roman" w:eastAsia="Times New Roman" w:hAnsi="Times New Roman" w:cs="Times New Roman"/>
          <w:sz w:val="24"/>
          <w:szCs w:val="24"/>
        </w:rPr>
        <w:t xml:space="preserve">tool for </w:t>
      </w:r>
      <w:r w:rsidR="005F2768">
        <w:rPr>
          <w:rFonts w:ascii="Times New Roman" w:eastAsia="Times New Roman" w:hAnsi="Times New Roman" w:cs="Times New Roman"/>
          <w:sz w:val="24"/>
          <w:szCs w:val="24"/>
        </w:rPr>
        <w:t xml:space="preserve">investigating how demography and spatial context influence population genetic dynamics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63E88">
        <w:rPr>
          <w:rFonts w:ascii="Times New Roman" w:eastAsia="Times New Roman" w:hAnsi="Times New Roman" w:cs="Times New Roman"/>
          <w:noProof/>
          <w:sz w:val="24"/>
          <w:szCs w:val="24"/>
        </w:rPr>
        <w:t>(Epperson et al., 2010)</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 xml:space="preserve">and </w:t>
      </w:r>
      <w:r w:rsidR="00CB0ABF">
        <w:rPr>
          <w:rFonts w:ascii="Times New Roman" w:eastAsia="Times New Roman" w:hAnsi="Times New Roman" w:cs="Times New Roman"/>
          <w:sz w:val="24"/>
          <w:szCs w:val="24"/>
        </w:rPr>
        <w:t>can be used</w:t>
      </w:r>
      <w:r w:rsidR="005F2768">
        <w:rPr>
          <w:rFonts w:ascii="Times New Roman" w:eastAsia="Times New Roman" w:hAnsi="Times New Roman" w:cs="Times New Roman"/>
          <w:sz w:val="24"/>
          <w:szCs w:val="24"/>
        </w:rPr>
        <w:t xml:space="preserve"> </w:t>
      </w:r>
      <w:r w:rsidR="005F2768" w:rsidRPr="00504319">
        <w:rPr>
          <w:rFonts w:ascii="Times New Roman" w:eastAsia="Times New Roman" w:hAnsi="Times New Roman" w:cs="Times New Roman"/>
          <w:sz w:val="24"/>
          <w:szCs w:val="24"/>
        </w:rPr>
        <w:t>to help identify those appropriate threshold values</w:t>
      </w:r>
      <w:r w:rsidR="00CB0ABF">
        <w:rPr>
          <w:rFonts w:ascii="Times New Roman" w:eastAsia="Times New Roman" w:hAnsi="Times New Roman" w:cs="Times New Roman"/>
          <w:sz w:val="24"/>
          <w:szCs w:val="24"/>
        </w:rPr>
        <w:t xml:space="preserve">, as </w:t>
      </w:r>
      <w:r w:rsidR="00FA7433">
        <w:rPr>
          <w:rFonts w:ascii="Times New Roman" w:eastAsia="Times New Roman" w:hAnsi="Times New Roman" w:cs="Times New Roman"/>
          <w:sz w:val="24"/>
          <w:szCs w:val="24"/>
        </w:rPr>
        <w:t>we have demonstrated here</w:t>
      </w:r>
      <w:r w:rsidR="00504319" w:rsidRPr="00504319">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t xml:space="preserve">A number of programs such as </w:t>
      </w:r>
      <w:proofErr w:type="spellStart"/>
      <w:r w:rsidR="005F2768" w:rsidRPr="00DF7D4D">
        <w:rPr>
          <w:rFonts w:ascii="Times New Roman" w:eastAsia="Times New Roman" w:hAnsi="Times New Roman" w:cs="Times New Roman"/>
          <w:i/>
          <w:sz w:val="24"/>
          <w:szCs w:val="24"/>
        </w:rPr>
        <w:t>CDMetaPOP</w:t>
      </w:r>
      <w:proofErr w:type="spellEnd"/>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7F6443">
        <w:rPr>
          <w:rFonts w:ascii="Times New Roman" w:eastAsia="Times New Roman" w:hAnsi="Times New Roman" w:cs="Times New Roman"/>
          <w:noProof/>
          <w:sz w:val="24"/>
          <w:szCs w:val="24"/>
        </w:rPr>
        <w:t>(Landguth, Bearlin, et al., 2017)</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FF7F91">
        <w:rPr>
          <w:rFonts w:ascii="Times New Roman" w:eastAsia="Times New Roman" w:hAnsi="Times New Roman" w:cs="Times New Roman"/>
          <w:i/>
          <w:sz w:val="24"/>
          <w:szCs w:val="24"/>
        </w:rPr>
        <w:t>Nemo</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(Guillaume &amp; Rougemont, 2006)</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DF7D4D">
        <w:rPr>
          <w:rFonts w:ascii="Times New Roman" w:eastAsia="Times New Roman" w:hAnsi="Times New Roman" w:cs="Times New Roman"/>
          <w:i/>
          <w:sz w:val="24"/>
          <w:szCs w:val="24"/>
        </w:rPr>
        <w:t>SPLATCHE</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9D4A91">
        <w:rPr>
          <w:rFonts w:ascii="Times New Roman" w:eastAsia="Times New Roman" w:hAnsi="Times New Roman" w:cs="Times New Roman"/>
          <w:noProof/>
          <w:sz w:val="24"/>
          <w:szCs w:val="24"/>
        </w:rPr>
        <w:t>(Currat, Ray, &amp; Excoffier, 2004)</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or </w:t>
      </w:r>
      <w:r w:rsidR="005F2768" w:rsidRPr="00DF7D4D">
        <w:rPr>
          <w:rFonts w:ascii="Times New Roman" w:eastAsia="Times New Roman" w:hAnsi="Times New Roman" w:cs="Times New Roman"/>
          <w:i/>
          <w:sz w:val="24"/>
          <w:szCs w:val="24"/>
        </w:rPr>
        <w:t>SLIM</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(Haller &amp; Messer, 2019)</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provide very flexible and sophisticated ways to </w:t>
      </w:r>
      <w:r w:rsidR="005F2768">
        <w:rPr>
          <w:rFonts w:ascii="Times New Roman" w:eastAsia="Times New Roman" w:hAnsi="Times New Roman" w:cs="Times New Roman"/>
          <w:sz w:val="24"/>
          <w:szCs w:val="24"/>
        </w:rPr>
        <w:lastRenderedPageBreak/>
        <w:t>implement such simulations.</w:t>
      </w:r>
      <w:r w:rsidR="00FA7433">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We</w:t>
      </w:r>
      <w:r w:rsidR="00504319" w:rsidRPr="00504319">
        <w:rPr>
          <w:rFonts w:ascii="Times New Roman" w:eastAsia="Times New Roman" w:hAnsi="Times New Roman" w:cs="Times New Roman"/>
          <w:sz w:val="24"/>
          <w:szCs w:val="24"/>
        </w:rPr>
        <w:t xml:space="preserve"> expect greater sensitivity to thre</w:t>
      </w:r>
      <w:r w:rsidR="00CB0ABF">
        <w:rPr>
          <w:rFonts w:ascii="Times New Roman" w:eastAsia="Times New Roman" w:hAnsi="Times New Roman" w:cs="Times New Roman"/>
          <w:sz w:val="24"/>
          <w:szCs w:val="24"/>
        </w:rPr>
        <w:t xml:space="preserve">shold selection in systems that </w:t>
      </w:r>
      <w:r w:rsidR="00504319" w:rsidRPr="00504319">
        <w:rPr>
          <w:rFonts w:ascii="Times New Roman" w:eastAsia="Times New Roman" w:hAnsi="Times New Roman" w:cs="Times New Roman"/>
          <w:sz w:val="24"/>
          <w:szCs w:val="24"/>
        </w:rPr>
        <w:t>exhibit dramatic demogr</w:t>
      </w:r>
      <w:r w:rsidR="005F2768">
        <w:rPr>
          <w:rFonts w:ascii="Times New Roman" w:eastAsia="Times New Roman" w:hAnsi="Times New Roman" w:cs="Times New Roman"/>
          <w:sz w:val="24"/>
          <w:szCs w:val="24"/>
        </w:rPr>
        <w:t>a</w:t>
      </w:r>
      <w:r w:rsidR="00504319" w:rsidRPr="00504319">
        <w:rPr>
          <w:rFonts w:ascii="Times New Roman" w:eastAsia="Times New Roman" w:hAnsi="Times New Roman" w:cs="Times New Roman"/>
          <w:sz w:val="24"/>
          <w:szCs w:val="24"/>
        </w:rPr>
        <w:t>phic fl</w:t>
      </w:r>
      <w:r w:rsidR="006171E0">
        <w:rPr>
          <w:rFonts w:ascii="Times New Roman" w:eastAsia="Times New Roman" w:hAnsi="Times New Roman" w:cs="Times New Roman"/>
          <w:sz w:val="24"/>
          <w:szCs w:val="24"/>
        </w:rPr>
        <w:t>uc</w:t>
      </w:r>
      <w:r w:rsidR="00504319" w:rsidRPr="00504319">
        <w:rPr>
          <w:rFonts w:ascii="Times New Roman" w:eastAsia="Times New Roman" w:hAnsi="Times New Roman" w:cs="Times New Roman"/>
          <w:sz w:val="24"/>
          <w:szCs w:val="24"/>
        </w:rPr>
        <w:t xml:space="preserve">tuations, as is the case in </w:t>
      </w:r>
      <w:proofErr w:type="spellStart"/>
      <w:r w:rsidR="00504319" w:rsidRPr="00504319">
        <w:rPr>
          <w:rFonts w:ascii="Times New Roman" w:eastAsia="Times New Roman" w:hAnsi="Times New Roman" w:cs="Times New Roman"/>
          <w:sz w:val="24"/>
          <w:szCs w:val="24"/>
        </w:rPr>
        <w:t>outbreaking</w:t>
      </w:r>
      <w:proofErr w:type="spellEnd"/>
      <w:r w:rsidR="00504319" w:rsidRPr="00504319">
        <w:rPr>
          <w:rFonts w:ascii="Times New Roman" w:eastAsia="Times New Roman" w:hAnsi="Times New Roman" w:cs="Times New Roman"/>
          <w:sz w:val="24"/>
          <w:szCs w:val="24"/>
        </w:rPr>
        <w:t xml:space="preserve"> or invasive species.</w:t>
      </w:r>
    </w:p>
    <w:p w14:paraId="62BD53A0" w14:textId="7008ED3A" w:rsidR="00CC5037" w:rsidRDefault="00CC5037" w:rsidP="00CC677C">
      <w:pPr>
        <w:spacing w:before="240" w:after="240" w:line="480" w:lineRule="auto"/>
        <w:rPr>
          <w:rFonts w:ascii="Times New Roman" w:eastAsia="Times New Roman" w:hAnsi="Times New Roman" w:cs="Times New Roman"/>
          <w:sz w:val="24"/>
          <w:szCs w:val="24"/>
        </w:rPr>
      </w:pPr>
    </w:p>
    <w:p w14:paraId="36576115" w14:textId="77777777" w:rsidR="00CC5037" w:rsidRPr="00CC5037" w:rsidRDefault="00CC5037" w:rsidP="00CC5037">
      <w:pPr>
        <w:spacing w:before="240" w:after="240" w:line="480" w:lineRule="auto"/>
        <w:rPr>
          <w:rFonts w:ascii="Times New Roman" w:eastAsia="Times New Roman" w:hAnsi="Times New Roman" w:cs="Times New Roman"/>
          <w:i/>
          <w:color w:val="FF0000"/>
          <w:sz w:val="24"/>
          <w:szCs w:val="24"/>
          <w:lang w:val="en-GB"/>
        </w:rPr>
      </w:pPr>
      <w:r w:rsidRPr="00CC5037">
        <w:rPr>
          <w:rFonts w:ascii="Times New Roman" w:eastAsia="Times New Roman" w:hAnsi="Times New Roman" w:cs="Times New Roman"/>
          <w:i/>
          <w:color w:val="FF0000"/>
          <w:sz w:val="24"/>
          <w:szCs w:val="24"/>
          <w:lang w:val="en-GB"/>
        </w:rPr>
        <w:t>Ecological application</w:t>
      </w:r>
    </w:p>
    <w:p w14:paraId="2181C15C" w14:textId="77777777" w:rsidR="00CC5037" w:rsidRPr="00CC5037" w:rsidRDefault="00CC5037" w:rsidP="00CC677C">
      <w:pPr>
        <w:spacing w:before="240" w:after="240" w:line="480" w:lineRule="auto"/>
        <w:rPr>
          <w:rFonts w:ascii="Times New Roman" w:eastAsia="Times New Roman" w:hAnsi="Times New Roman" w:cs="Times New Roman"/>
          <w:sz w:val="24"/>
          <w:szCs w:val="24"/>
          <w:lang w:val="en-GB"/>
        </w:rPr>
      </w:pPr>
    </w:p>
    <w:p w14:paraId="764C2B7F" w14:textId="3B9EDCDF" w:rsidR="00804242" w:rsidRDefault="009E00FB"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changes in genetic diversity, beyond what one would expect due to background micro-evolutionary processes, can help researchers and conservation managers identify locations that have experienced important past demographic events. </w:t>
      </w:r>
      <w:r w:rsidR="00C029BB">
        <w:rPr>
          <w:rFonts w:ascii="Times New Roman" w:eastAsia="Times New Roman" w:hAnsi="Times New Roman" w:cs="Times New Roman"/>
          <w:sz w:val="24"/>
          <w:szCs w:val="24"/>
        </w:rPr>
        <w:t>These events could be detrimental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loss of diversity, maladaptation) or beneficial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higher effective population size, genetic rescue).</w:t>
      </w:r>
      <w:r w:rsidR="00C029BB"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sites could then be prioritized for increased monitoring and further investigation into the origin of these changes.</w:t>
      </w:r>
      <w:r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approach</w:t>
      </w:r>
      <w:r w:rsidR="00121054">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detecting</w:t>
      </w:r>
      <w:r w:rsidRPr="004176BF">
        <w:rPr>
          <w:rFonts w:ascii="Times New Roman" w:eastAsia="Times New Roman" w:hAnsi="Times New Roman" w:cs="Times New Roman"/>
          <w:sz w:val="24"/>
          <w:szCs w:val="24"/>
        </w:rPr>
        <w:t xml:space="preserve"> </w:t>
      </w:r>
      <w:r w:rsidR="00121054">
        <w:rPr>
          <w:rFonts w:ascii="Times New Roman" w:eastAsia="Times New Roman" w:hAnsi="Times New Roman" w:cs="Times New Roman"/>
          <w:sz w:val="24"/>
          <w:szCs w:val="24"/>
        </w:rPr>
        <w:t>tempora</w:t>
      </w:r>
      <w:r>
        <w:rPr>
          <w:rFonts w:ascii="Times New Roman" w:eastAsia="Times New Roman" w:hAnsi="Times New Roman" w:cs="Times New Roman"/>
          <w:sz w:val="24"/>
          <w:szCs w:val="24"/>
        </w:rPr>
        <w:t>l genetic different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at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on does not require extensive genomic information and can be used to explore the temporal dynami</w:t>
      </w:r>
      <w:r w:rsidR="0012105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s of demographically induced genetic diversity using relatively small genetic datasets </w:t>
      </w:r>
      <w:r w:rsidRPr="004176BF">
        <w:rPr>
          <w:rFonts w:ascii="Times New Roman" w:eastAsia="Times New Roman" w:hAnsi="Times New Roman" w:cs="Times New Roman"/>
          <w:sz w:val="24"/>
          <w:szCs w:val="24"/>
        </w:rPr>
        <w:t>(</w:t>
      </w:r>
      <w:r w:rsidRPr="004176BF">
        <w:rPr>
          <w:rFonts w:ascii="Times New Roman" w:eastAsia="Times New Roman" w:hAnsi="Times New Roman" w:cs="Times New Roman"/>
          <w:i/>
          <w:sz w:val="24"/>
          <w:szCs w:val="24"/>
        </w:rPr>
        <w:t xml:space="preserve">e.g. </w:t>
      </w:r>
      <w:r w:rsidRPr="004176BF">
        <w:rPr>
          <w:rFonts w:ascii="Times New Roman" w:eastAsia="Times New Roman" w:hAnsi="Times New Roman" w:cs="Times New Roman"/>
          <w:sz w:val="24"/>
          <w:szCs w:val="24"/>
        </w:rPr>
        <w:t>hundreds of SNPs)</w:t>
      </w:r>
      <w:r>
        <w:rPr>
          <w:rFonts w:ascii="Times New Roman" w:eastAsia="Times New Roman" w:hAnsi="Times New Roman" w:cs="Times New Roman"/>
          <w:sz w:val="24"/>
          <w:szCs w:val="24"/>
        </w:rPr>
        <w:t>. As such, our approach holds great promise</w:t>
      </w:r>
      <w:r w:rsidR="00E9091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E90919">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facilitat</w:t>
      </w:r>
      <w:r w:rsidR="00E90919">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spati</w:t>
      </w:r>
      <w:r w:rsidR="00154844">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 xml:space="preserve">-temporal analysis of wild, </w:t>
      </w:r>
      <w:r w:rsidRPr="004176BF">
        <w:rPr>
          <w:rFonts w:ascii="Times New Roman" w:eastAsia="Times New Roman" w:hAnsi="Times New Roman" w:cs="Times New Roman"/>
          <w:sz w:val="24"/>
          <w:szCs w:val="24"/>
        </w:rPr>
        <w:t>non-model organisms</w:t>
      </w:r>
      <w:r>
        <w:rPr>
          <w:rFonts w:ascii="Times New Roman" w:eastAsia="Times New Roman" w:hAnsi="Times New Roman" w:cs="Times New Roman"/>
          <w:sz w:val="24"/>
          <w:szCs w:val="24"/>
        </w:rPr>
        <w:t xml:space="preserve"> for which extensive genomic resources are yet to be </w:t>
      </w:r>
      <w:commentRangeStart w:id="11"/>
      <w:r>
        <w:rPr>
          <w:rFonts w:ascii="Times New Roman" w:eastAsia="Times New Roman" w:hAnsi="Times New Roman" w:cs="Times New Roman"/>
          <w:sz w:val="24"/>
          <w:szCs w:val="24"/>
        </w:rPr>
        <w:t>developed</w:t>
      </w:r>
      <w:commentRangeEnd w:id="11"/>
      <w:r w:rsidR="00995C05">
        <w:rPr>
          <w:rStyle w:val="Marquedecommentaire"/>
        </w:rPr>
        <w:commentReference w:id="11"/>
      </w:r>
      <w:r w:rsidR="00C029BB">
        <w:rPr>
          <w:rFonts w:ascii="Times New Roman" w:eastAsia="Times New Roman" w:hAnsi="Times New Roman" w:cs="Times New Roman"/>
          <w:sz w:val="24"/>
          <w:szCs w:val="24"/>
        </w:rPr>
        <w:t>.</w:t>
      </w:r>
    </w:p>
    <w:p w14:paraId="588C36C5" w14:textId="77777777" w:rsidR="00995C05" w:rsidRPr="00E916A4" w:rsidRDefault="00995C05" w:rsidP="00CC677C">
      <w:pPr>
        <w:spacing w:before="240" w:after="240" w:line="480" w:lineRule="auto"/>
        <w:rPr>
          <w:rFonts w:ascii="Times New Roman" w:eastAsia="Times New Roman" w:hAnsi="Times New Roman" w:cs="Times New Roman"/>
          <w:sz w:val="24"/>
          <w:szCs w:val="24"/>
          <w:lang w:val="fr-CA"/>
        </w:rPr>
      </w:pPr>
    </w:p>
    <w:p w14:paraId="7643BE20" w14:textId="4F2EF09C"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65B942D7"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 xml:space="preserve">This research was supported by a grant to PMAJ and the TRIA Network from the Natural Sciences and Engineering Research Council of Canada (grant no. NET GP 434810-12), with contributions from Alberta Agriculture and Forestry, </w:t>
      </w:r>
      <w:proofErr w:type="spellStart"/>
      <w:r w:rsidRPr="0007763B">
        <w:rPr>
          <w:rFonts w:ascii="Times New Roman" w:hAnsi="Times New Roman" w:cs="Times New Roman"/>
          <w:sz w:val="24"/>
          <w:szCs w:val="24"/>
        </w:rPr>
        <w:t>fRI</w:t>
      </w:r>
      <w:proofErr w:type="spellEnd"/>
      <w:r w:rsidRPr="0007763B">
        <w:rPr>
          <w:rFonts w:ascii="Times New Roman" w:hAnsi="Times New Roman" w:cs="Times New Roman"/>
          <w:sz w:val="24"/>
          <w:szCs w:val="24"/>
        </w:rPr>
        <w:t xml:space="preserve"> Research, Manitoba Conservation and </w:t>
      </w:r>
      <w:r w:rsidRPr="0007763B">
        <w:rPr>
          <w:rFonts w:ascii="Times New Roman" w:hAnsi="Times New Roman" w:cs="Times New Roman"/>
          <w:sz w:val="24"/>
          <w:szCs w:val="24"/>
        </w:rPr>
        <w:lastRenderedPageBreak/>
        <w:t>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w:t>
      </w:r>
      <w:r w:rsidR="004B01E2">
        <w:rPr>
          <w:rFonts w:ascii="Times New Roman" w:hAnsi="Times New Roman" w:cs="Times New Roman"/>
          <w:sz w:val="24"/>
          <w:szCs w:val="24"/>
        </w:rPr>
        <w:t xml:space="preserve">y Modelling (FCM) NSERC CREATE. </w:t>
      </w:r>
      <w:r w:rsidR="004B01E2" w:rsidRPr="004B01E2">
        <w:rPr>
          <w:rFonts w:ascii="Times New Roman" w:hAnsi="Times New Roman" w:cs="Times New Roman"/>
          <w:sz w:val="24"/>
          <w:szCs w:val="24"/>
        </w:rPr>
        <w:t xml:space="preserve">Computations were made on the supercomputer </w:t>
      </w:r>
      <w:r w:rsidR="004B01E2">
        <w:rPr>
          <w:rFonts w:ascii="Times New Roman" w:hAnsi="Times New Roman" w:cs="Times New Roman"/>
          <w:sz w:val="24"/>
          <w:szCs w:val="24"/>
        </w:rPr>
        <w:t>CEDAR</w:t>
      </w:r>
      <w:r w:rsidR="004B01E2" w:rsidRPr="004B01E2">
        <w:rPr>
          <w:rFonts w:ascii="Times New Roman" w:hAnsi="Times New Roman" w:cs="Times New Roman"/>
          <w:sz w:val="24"/>
          <w:szCs w:val="24"/>
        </w:rPr>
        <w:t xml:space="preserve"> </w:t>
      </w:r>
      <w:r w:rsidR="004B01E2">
        <w:rPr>
          <w:rFonts w:ascii="Times New Roman" w:hAnsi="Times New Roman" w:cs="Times New Roman"/>
          <w:sz w:val="24"/>
          <w:szCs w:val="24"/>
        </w:rPr>
        <w:t>managed</w:t>
      </w:r>
      <w:r w:rsidR="007A4D11" w:rsidRPr="007A4D11">
        <w:rPr>
          <w:rFonts w:ascii="Times New Roman" w:hAnsi="Times New Roman" w:cs="Times New Roman"/>
          <w:sz w:val="24"/>
          <w:szCs w:val="24"/>
        </w:rPr>
        <w:t xml:space="preserve"> by Compute Canada (</w:t>
      </w:r>
      <w:hyperlink r:id="rId11" w:history="1">
        <w:r w:rsidR="007A4D11" w:rsidRPr="009A0FD7">
          <w:rPr>
            <w:rStyle w:val="Lienhypertexte"/>
            <w:rFonts w:ascii="Times New Roman" w:hAnsi="Times New Roman" w:cs="Times New Roman"/>
            <w:sz w:val="24"/>
            <w:szCs w:val="24"/>
          </w:rPr>
          <w:t>www.computecanada.ca</w:t>
        </w:r>
      </w:hyperlink>
      <w:r w:rsidR="007A4D11" w:rsidRPr="007A4D11">
        <w:rPr>
          <w:rFonts w:ascii="Times New Roman" w:hAnsi="Times New Roman" w:cs="Times New Roman"/>
          <w:sz w:val="24"/>
          <w:szCs w:val="24"/>
        </w:rPr>
        <w:t>).</w:t>
      </w:r>
      <w:r w:rsidR="007A4D11">
        <w:rPr>
          <w:rFonts w:ascii="Times New Roman" w:hAnsi="Times New Roman" w:cs="Times New Roman"/>
          <w:sz w:val="24"/>
          <w:szCs w:val="24"/>
        </w:rPr>
        <w:t xml:space="preserve"> </w:t>
      </w:r>
      <w:r w:rsidRPr="0007763B">
        <w:rPr>
          <w:rFonts w:ascii="Times New Roman" w:hAnsi="Times New Roman" w:cs="Times New Roman"/>
          <w:sz w:val="24"/>
          <w:szCs w:val="24"/>
        </w:rPr>
        <w:t xml:space="preserve">Finally, we thank </w:t>
      </w:r>
      <w:r w:rsidR="005E037A">
        <w:rPr>
          <w:rFonts w:ascii="Times New Roman" w:hAnsi="Times New Roman" w:cs="Times New Roman"/>
          <w:sz w:val="24"/>
          <w:szCs w:val="24"/>
        </w:rPr>
        <w:t xml:space="preserve">Jeremy </w:t>
      </w:r>
      <w:proofErr w:type="spellStart"/>
      <w:r w:rsidR="005E037A">
        <w:rPr>
          <w:rFonts w:ascii="Times New Roman" w:hAnsi="Times New Roman" w:cs="Times New Roman"/>
          <w:sz w:val="24"/>
          <w:szCs w:val="24"/>
        </w:rPr>
        <w:t>Larroque</w:t>
      </w:r>
      <w:proofErr w:type="spellEnd"/>
      <w:r w:rsidR="005E037A">
        <w:rPr>
          <w:rFonts w:ascii="Times New Roman" w:hAnsi="Times New Roman" w:cs="Times New Roman"/>
          <w:sz w:val="24"/>
          <w:szCs w:val="24"/>
        </w:rPr>
        <w:t>,</w:t>
      </w:r>
      <w:r w:rsidR="002862FB">
        <w:rPr>
          <w:rFonts w:ascii="Times New Roman" w:hAnsi="Times New Roman" w:cs="Times New Roman"/>
          <w:sz w:val="24"/>
          <w:szCs w:val="24"/>
        </w:rPr>
        <w:t xml:space="preserve"> </w:t>
      </w:r>
      <w:proofErr w:type="spellStart"/>
      <w:r w:rsidR="002862FB">
        <w:rPr>
          <w:rFonts w:ascii="Times New Roman" w:hAnsi="Times New Roman" w:cs="Times New Roman"/>
          <w:sz w:val="24"/>
          <w:szCs w:val="24"/>
        </w:rPr>
        <w:t>Hinatea</w:t>
      </w:r>
      <w:proofErr w:type="spellEnd"/>
      <w:r w:rsidR="002862FB">
        <w:rPr>
          <w:rFonts w:ascii="Times New Roman" w:hAnsi="Times New Roman" w:cs="Times New Roman"/>
          <w:sz w:val="24"/>
          <w:szCs w:val="24"/>
        </w:rPr>
        <w:t xml:space="preserve"> </w:t>
      </w:r>
      <w:proofErr w:type="spellStart"/>
      <w:r w:rsidR="002862FB">
        <w:rPr>
          <w:rFonts w:ascii="Times New Roman" w:hAnsi="Times New Roman" w:cs="Times New Roman"/>
          <w:sz w:val="24"/>
          <w:szCs w:val="24"/>
        </w:rPr>
        <w:t>Ariey</w:t>
      </w:r>
      <w:proofErr w:type="spellEnd"/>
      <w:r w:rsidR="005E037A">
        <w:rPr>
          <w:rFonts w:ascii="Times New Roman" w:hAnsi="Times New Roman" w:cs="Times New Roman"/>
          <w:sz w:val="24"/>
          <w:szCs w:val="24"/>
        </w:rPr>
        <w:t xml:space="preserve"> and </w:t>
      </w:r>
      <w:r w:rsidR="00C37D52">
        <w:rPr>
          <w:rFonts w:ascii="Times New Roman" w:hAnsi="Times New Roman" w:cs="Times New Roman"/>
          <w:sz w:val="24"/>
          <w:szCs w:val="24"/>
        </w:rPr>
        <w:t xml:space="preserve">Charlotte Van </w:t>
      </w:r>
      <w:proofErr w:type="spellStart"/>
      <w:r w:rsidR="00C37D52">
        <w:rPr>
          <w:rFonts w:ascii="Times New Roman" w:hAnsi="Times New Roman" w:cs="Times New Roman"/>
          <w:sz w:val="24"/>
          <w:szCs w:val="24"/>
        </w:rPr>
        <w:t>Engeland</w:t>
      </w:r>
      <w:proofErr w:type="spellEnd"/>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p>
    <w:p w14:paraId="0807C411" w14:textId="613194E6" w:rsidR="008221AF" w:rsidRDefault="008221AF" w:rsidP="00A51948">
      <w:pPr>
        <w:spacing w:before="240" w:after="240" w:line="480" w:lineRule="auto"/>
        <w:rPr>
          <w:rFonts w:ascii="Times New Roman" w:hAnsi="Times New Roman" w:cs="Times New Roman"/>
          <w:sz w:val="24"/>
          <w:szCs w:val="24"/>
        </w:rPr>
      </w:pPr>
    </w:p>
    <w:p w14:paraId="462A34DD" w14:textId="356C4307" w:rsidR="00F1582E" w:rsidRDefault="00F1582E" w:rsidP="00A51948">
      <w:pPr>
        <w:spacing w:before="240" w:after="240" w:line="480" w:lineRule="auto"/>
        <w:rPr>
          <w:rFonts w:ascii="Times New Roman" w:hAnsi="Times New Roman" w:cs="Times New Roman"/>
          <w:sz w:val="24"/>
          <w:szCs w:val="24"/>
        </w:rPr>
      </w:pPr>
    </w:p>
    <w:p w14:paraId="15543811" w14:textId="4DF19050" w:rsidR="00F1582E" w:rsidRDefault="00F1582E" w:rsidP="00A51948">
      <w:pPr>
        <w:spacing w:before="240" w:after="240" w:line="480" w:lineRule="auto"/>
        <w:rPr>
          <w:rFonts w:ascii="Times New Roman" w:hAnsi="Times New Roman" w:cs="Times New Roman"/>
          <w:sz w:val="24"/>
          <w:szCs w:val="24"/>
        </w:rPr>
      </w:pPr>
    </w:p>
    <w:p w14:paraId="473A1DFC" w14:textId="38AD2805" w:rsidR="00F1582E" w:rsidRDefault="00F1582E" w:rsidP="00A51948">
      <w:pPr>
        <w:spacing w:before="240" w:after="240" w:line="480" w:lineRule="auto"/>
        <w:rPr>
          <w:rFonts w:ascii="Times New Roman" w:hAnsi="Times New Roman" w:cs="Times New Roman"/>
          <w:sz w:val="24"/>
          <w:szCs w:val="24"/>
        </w:rPr>
      </w:pPr>
    </w:p>
    <w:p w14:paraId="65E50EC6" w14:textId="0F839FCE" w:rsidR="00F1582E" w:rsidRDefault="00F1582E" w:rsidP="00A51948">
      <w:pPr>
        <w:spacing w:before="240" w:after="240" w:line="480" w:lineRule="auto"/>
        <w:rPr>
          <w:rFonts w:ascii="Times New Roman" w:hAnsi="Times New Roman" w:cs="Times New Roman"/>
          <w:sz w:val="24"/>
          <w:szCs w:val="24"/>
        </w:rPr>
      </w:pPr>
    </w:p>
    <w:p w14:paraId="5629C031" w14:textId="1DD2DDEB" w:rsidR="004E13A5" w:rsidRPr="0007763B" w:rsidRDefault="004E13A5" w:rsidP="00A51948">
      <w:pPr>
        <w:spacing w:before="240" w:after="240" w:line="480" w:lineRule="auto"/>
        <w:rPr>
          <w:rFonts w:ascii="Times New Roman" w:eastAsia="Times New Roman" w:hAnsi="Times New Roman" w:cs="Times New Roman"/>
          <w:b/>
          <w:sz w:val="24"/>
          <w:szCs w:val="24"/>
        </w:rPr>
      </w:pPr>
      <w:commentRangeStart w:id="12"/>
      <w:r w:rsidRPr="0007763B">
        <w:rPr>
          <w:rFonts w:ascii="Times New Roman" w:eastAsia="Times New Roman" w:hAnsi="Times New Roman" w:cs="Times New Roman"/>
          <w:b/>
          <w:sz w:val="24"/>
          <w:szCs w:val="24"/>
        </w:rPr>
        <w:t>REFERENCES</w:t>
      </w:r>
      <w:commentRangeEnd w:id="12"/>
      <w:r w:rsidR="00C37D52">
        <w:rPr>
          <w:rStyle w:val="Marquedecommentaire"/>
        </w:rPr>
        <w:commentReference w:id="12"/>
      </w:r>
    </w:p>
    <w:p w14:paraId="0D908488" w14:textId="6185CA5F" w:rsidR="00C3107A" w:rsidRPr="00C3107A" w:rsidRDefault="004E13A5"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C3107A" w:rsidRPr="00C3107A">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C3107A" w:rsidRPr="00C3107A">
        <w:rPr>
          <w:rFonts w:ascii="Times New Roman" w:hAnsi="Times New Roman" w:cs="Times New Roman"/>
          <w:i/>
          <w:iCs/>
          <w:noProof/>
          <w:sz w:val="24"/>
          <w:szCs w:val="24"/>
        </w:rPr>
        <w:t>Evolution</w:t>
      </w:r>
      <w:r w:rsidR="00C3107A" w:rsidRPr="00C3107A">
        <w:rPr>
          <w:rFonts w:ascii="Times New Roman" w:hAnsi="Times New Roman" w:cs="Times New Roman"/>
          <w:noProof/>
          <w:sz w:val="24"/>
          <w:szCs w:val="24"/>
        </w:rPr>
        <w:t xml:space="preserve">, </w:t>
      </w:r>
      <w:r w:rsidR="00C3107A" w:rsidRPr="00C3107A">
        <w:rPr>
          <w:rFonts w:ascii="Times New Roman" w:hAnsi="Times New Roman" w:cs="Times New Roman"/>
          <w:i/>
          <w:iCs/>
          <w:noProof/>
          <w:sz w:val="24"/>
          <w:szCs w:val="24"/>
        </w:rPr>
        <w:t>69</w:t>
      </w:r>
      <w:r w:rsidR="00C3107A" w:rsidRPr="00C3107A">
        <w:rPr>
          <w:rFonts w:ascii="Times New Roman" w:hAnsi="Times New Roman" w:cs="Times New Roman"/>
          <w:noProof/>
          <w:sz w:val="24"/>
          <w:szCs w:val="24"/>
        </w:rPr>
        <w:t>(3), 823–829. doi: 10.1111/evo.12596</w:t>
      </w:r>
    </w:p>
    <w:p w14:paraId="7C3903B5"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Aeschbacher, S., Selby, J. P., Willis, J. H., &amp; Coop, G. M. (2016). </w:t>
      </w:r>
      <w:r w:rsidRPr="00C3107A">
        <w:rPr>
          <w:rFonts w:ascii="Times New Roman" w:hAnsi="Times New Roman" w:cs="Times New Roman"/>
          <w:i/>
          <w:iCs/>
          <w:noProof/>
          <w:sz w:val="24"/>
          <w:szCs w:val="24"/>
        </w:rPr>
        <w:t>Population-genomic inference of the strength and timing of selection against gene flow</w:t>
      </w:r>
      <w:r w:rsidRPr="00C3107A">
        <w:rPr>
          <w:rFonts w:ascii="Times New Roman" w:hAnsi="Times New Roman" w:cs="Times New Roman"/>
          <w:noProof/>
          <w:sz w:val="24"/>
          <w:szCs w:val="24"/>
        </w:rPr>
        <w:t>. (18), 1–6. doi: 10.1101/072736</w:t>
      </w:r>
    </w:p>
    <w:p w14:paraId="325040B3"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Albrechtsen, A., Nielsen, F. C., &amp; Nielsen, R. (2010). Ascertainment biases in SNP chips affect measures of population divergence. </w:t>
      </w:r>
      <w:r w:rsidRPr="00C3107A">
        <w:rPr>
          <w:rFonts w:ascii="Times New Roman" w:hAnsi="Times New Roman" w:cs="Times New Roman"/>
          <w:i/>
          <w:iCs/>
          <w:noProof/>
          <w:sz w:val="24"/>
          <w:szCs w:val="24"/>
        </w:rPr>
        <w:t>Molecular Biology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27</w:t>
      </w:r>
      <w:r w:rsidRPr="00C3107A">
        <w:rPr>
          <w:rFonts w:ascii="Times New Roman" w:hAnsi="Times New Roman" w:cs="Times New Roman"/>
          <w:noProof/>
          <w:sz w:val="24"/>
          <w:szCs w:val="24"/>
        </w:rPr>
        <w:t xml:space="preserve">(11), 2534–2547. </w:t>
      </w:r>
      <w:r w:rsidRPr="00C3107A">
        <w:rPr>
          <w:rFonts w:ascii="Times New Roman" w:hAnsi="Times New Roman" w:cs="Times New Roman"/>
          <w:noProof/>
          <w:sz w:val="24"/>
          <w:szCs w:val="24"/>
        </w:rPr>
        <w:lastRenderedPageBreak/>
        <w:t>doi: 10.1093/molbev/msq148</w:t>
      </w:r>
    </w:p>
    <w:p w14:paraId="4BCED5F0"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Allendorf, F. W., Hohenlohe, P. A., &amp; Luikart, G. (2010). Genomics and the future of conservation genetics. </w:t>
      </w:r>
      <w:r w:rsidRPr="00C3107A">
        <w:rPr>
          <w:rFonts w:ascii="Times New Roman" w:hAnsi="Times New Roman" w:cs="Times New Roman"/>
          <w:i/>
          <w:iCs/>
          <w:noProof/>
          <w:sz w:val="24"/>
          <w:szCs w:val="24"/>
        </w:rPr>
        <w:t>Nature Reviews. 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11</w:t>
      </w:r>
      <w:r w:rsidRPr="00C3107A">
        <w:rPr>
          <w:rFonts w:ascii="Times New Roman" w:hAnsi="Times New Roman" w:cs="Times New Roman"/>
          <w:noProof/>
          <w:sz w:val="24"/>
          <w:szCs w:val="24"/>
        </w:rPr>
        <w:t>(10), 697–709. doi: 10.1038/nrg2844</w:t>
      </w:r>
    </w:p>
    <w:p w14:paraId="58F239E5"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Allio, R., Donega, S., Galtier, N., &amp; Nabholz, B. (2017). Large variation in the ratio of mitochondrial to nuclear mutation rate across animals: Implications for genetic diversity and the use of mitochondrial DNA as a molecular marker. </w:t>
      </w:r>
      <w:r w:rsidRPr="00C3107A">
        <w:rPr>
          <w:rFonts w:ascii="Times New Roman" w:hAnsi="Times New Roman" w:cs="Times New Roman"/>
          <w:i/>
          <w:iCs/>
          <w:noProof/>
          <w:sz w:val="24"/>
          <w:szCs w:val="24"/>
        </w:rPr>
        <w:t>Molecular Biology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34</w:t>
      </w:r>
      <w:r w:rsidRPr="00C3107A">
        <w:rPr>
          <w:rFonts w:ascii="Times New Roman" w:hAnsi="Times New Roman" w:cs="Times New Roman"/>
          <w:noProof/>
          <w:sz w:val="24"/>
          <w:szCs w:val="24"/>
        </w:rPr>
        <w:t>(11), 2762–2772. doi: 10.1093/molbev/msx197</w:t>
      </w:r>
    </w:p>
    <w:p w14:paraId="5FA3DAA2"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Anderson, C. D., Epperson, B. K., Fortin, M.-J., Holderegger, R., James, P. M. a., Rosenberg, M. S., … Spear, S. F. (2010). Considering spatial and temporal scale in landscape-genetic studies of gene flow. </w:t>
      </w:r>
      <w:r w:rsidRPr="00C3107A">
        <w:rPr>
          <w:rFonts w:ascii="Times New Roman" w:hAnsi="Times New Roman" w:cs="Times New Roman"/>
          <w:i/>
          <w:iCs/>
          <w:noProof/>
          <w:sz w:val="24"/>
          <w:szCs w:val="24"/>
        </w:rPr>
        <w:t>Molecular Ecology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19</w:t>
      </w:r>
      <w:r w:rsidRPr="00C3107A">
        <w:rPr>
          <w:rFonts w:ascii="Times New Roman" w:hAnsi="Times New Roman" w:cs="Times New Roman"/>
          <w:noProof/>
          <w:sz w:val="24"/>
          <w:szCs w:val="24"/>
        </w:rPr>
        <w:t>(17), 3565–3575. doi: 10.1111/j.1365-294X.2010.04757.x</w:t>
      </w:r>
    </w:p>
    <w:p w14:paraId="2C076DE4"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Apodaca, J. J., Trexler, J. C., Jue, N. K., Schrader, M., &amp; Travis, J. (2013). Large-scale natural disturbance alters genetic population structure of the sailfin molly, poecilia latipinna. </w:t>
      </w:r>
      <w:r w:rsidRPr="00C3107A">
        <w:rPr>
          <w:rFonts w:ascii="Times New Roman" w:hAnsi="Times New Roman" w:cs="Times New Roman"/>
          <w:i/>
          <w:iCs/>
          <w:noProof/>
          <w:sz w:val="24"/>
          <w:szCs w:val="24"/>
        </w:rPr>
        <w:t>American Naturalist</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181</w:t>
      </w:r>
      <w:r w:rsidRPr="00C3107A">
        <w:rPr>
          <w:rFonts w:ascii="Times New Roman" w:hAnsi="Times New Roman" w:cs="Times New Roman"/>
          <w:noProof/>
          <w:sz w:val="24"/>
          <w:szCs w:val="24"/>
        </w:rPr>
        <w:t>(2), 254–263. doi: 10.1086/668831</w:t>
      </w:r>
    </w:p>
    <w:p w14:paraId="340F9307"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Avise, J. C. (1994). </w:t>
      </w:r>
      <w:r w:rsidRPr="00C3107A">
        <w:rPr>
          <w:rFonts w:ascii="Times New Roman" w:hAnsi="Times New Roman" w:cs="Times New Roman"/>
          <w:i/>
          <w:iCs/>
          <w:noProof/>
          <w:sz w:val="24"/>
          <w:szCs w:val="24"/>
        </w:rPr>
        <w:t>Molecular markers, natural history and evolution</w:t>
      </w:r>
      <w:r w:rsidRPr="00C3107A">
        <w:rPr>
          <w:rFonts w:ascii="Times New Roman" w:hAnsi="Times New Roman" w:cs="Times New Roman"/>
          <w:noProof/>
          <w:sz w:val="24"/>
          <w:szCs w:val="24"/>
        </w:rPr>
        <w:t>. London, UK: Chapman &amp; Hall.</w:t>
      </w:r>
    </w:p>
    <w:p w14:paraId="54884D2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C3107A">
        <w:rPr>
          <w:rFonts w:ascii="Times New Roman" w:hAnsi="Times New Roman" w:cs="Times New Roman"/>
          <w:i/>
          <w:iCs/>
          <w:noProof/>
          <w:sz w:val="24"/>
          <w:szCs w:val="24"/>
        </w:rPr>
        <w:t>Copeia</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106</w:t>
      </w:r>
      <w:r w:rsidRPr="00C3107A">
        <w:rPr>
          <w:rFonts w:ascii="Times New Roman" w:hAnsi="Times New Roman" w:cs="Times New Roman"/>
          <w:noProof/>
          <w:sz w:val="24"/>
          <w:szCs w:val="24"/>
        </w:rPr>
        <w:t>(3), 414–420. doi: 10.1643/cg-17-682</w:t>
      </w:r>
    </w:p>
    <w:p w14:paraId="0C04DAAA"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lastRenderedPageBreak/>
        <w:t xml:space="preserve">Banks, S. C., Cary, G. J., Smith, A. L., Davies, I. D., Driscoll, D. A., Gill, A. M., … Peakall, R. (2013). How does ecological disturbance influence genetic diversity ? </w:t>
      </w:r>
      <w:r w:rsidRPr="00C3107A">
        <w:rPr>
          <w:rFonts w:ascii="Times New Roman" w:hAnsi="Times New Roman" w:cs="Times New Roman"/>
          <w:i/>
          <w:iCs/>
          <w:noProof/>
          <w:sz w:val="24"/>
          <w:szCs w:val="24"/>
        </w:rPr>
        <w:t>Trends in Ecology &amp;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28</w:t>
      </w:r>
      <w:r w:rsidRPr="00C3107A">
        <w:rPr>
          <w:rFonts w:ascii="Times New Roman" w:hAnsi="Times New Roman" w:cs="Times New Roman"/>
          <w:noProof/>
          <w:sz w:val="24"/>
          <w:szCs w:val="24"/>
        </w:rPr>
        <w:t>(11), 670–679. doi: 10.1016/j.tree.2013.08.005</w:t>
      </w:r>
    </w:p>
    <w:p w14:paraId="31456B26"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Bellard, C., Bertelsmeier, C., Leadley, P., Thuiller, W., &amp; Courchamp, F. (2012). Impacts of climate change on the future of biodiversity. </w:t>
      </w:r>
      <w:r w:rsidRPr="00C3107A">
        <w:rPr>
          <w:rFonts w:ascii="Times New Roman" w:hAnsi="Times New Roman" w:cs="Times New Roman"/>
          <w:i/>
          <w:iCs/>
          <w:noProof/>
          <w:sz w:val="24"/>
          <w:szCs w:val="24"/>
        </w:rPr>
        <w:t>Ecology Letters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15</w:t>
      </w:r>
      <w:r w:rsidRPr="00C3107A">
        <w:rPr>
          <w:rFonts w:ascii="Times New Roman" w:hAnsi="Times New Roman" w:cs="Times New Roman"/>
          <w:noProof/>
          <w:sz w:val="24"/>
          <w:szCs w:val="24"/>
        </w:rPr>
        <w:t>(4), 365–377. doi: 10.1111/j.1461-0248.2011.01736.x</w:t>
      </w:r>
    </w:p>
    <w:p w14:paraId="4F2C5DE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Bennett, P. I., &amp; Stone, J. K. (2019). Environmental variables associated with Nothophaeocryptopus gaeumannii population structure and Swiss needle cast severity in Western Oregon and Washington. </w:t>
      </w:r>
      <w:r w:rsidRPr="00C3107A">
        <w:rPr>
          <w:rFonts w:ascii="Times New Roman" w:hAnsi="Times New Roman" w:cs="Times New Roman"/>
          <w:i/>
          <w:iCs/>
          <w:noProof/>
          <w:sz w:val="24"/>
          <w:szCs w:val="24"/>
        </w:rPr>
        <w:t>Ecology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9</w:t>
      </w:r>
      <w:r w:rsidRPr="00C3107A">
        <w:rPr>
          <w:rFonts w:ascii="Times New Roman" w:hAnsi="Times New Roman" w:cs="Times New Roman"/>
          <w:noProof/>
          <w:sz w:val="24"/>
          <w:szCs w:val="24"/>
        </w:rPr>
        <w:t>(19), 11379–11394. doi: 10.1002/ece3.5639</w:t>
      </w:r>
    </w:p>
    <w:p w14:paraId="741B6399"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C3107A">
        <w:rPr>
          <w:rFonts w:ascii="Times New Roman" w:hAnsi="Times New Roman" w:cs="Times New Roman"/>
          <w:i/>
          <w:iCs/>
          <w:noProof/>
          <w:sz w:val="24"/>
          <w:szCs w:val="24"/>
        </w:rPr>
        <w:t>Molecular Ecology</w:t>
      </w:r>
      <w:r w:rsidRPr="00C3107A">
        <w:rPr>
          <w:rFonts w:ascii="Times New Roman" w:hAnsi="Times New Roman" w:cs="Times New Roman"/>
          <w:noProof/>
          <w:sz w:val="24"/>
          <w:szCs w:val="24"/>
        </w:rPr>
        <w:t>, (January), 3339–3357. doi: 10.1111/mec.15164</w:t>
      </w:r>
    </w:p>
    <w:p w14:paraId="59C8C803"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Bhatia, G., Patterson, N., Sankararaman, S., &amp; Price, A. L. (2013). Estimating and interpreting F. </w:t>
      </w:r>
      <w:r w:rsidRPr="00C3107A">
        <w:rPr>
          <w:rFonts w:ascii="Times New Roman" w:hAnsi="Times New Roman" w:cs="Times New Roman"/>
          <w:i/>
          <w:iCs/>
          <w:noProof/>
          <w:sz w:val="24"/>
          <w:szCs w:val="24"/>
        </w:rPr>
        <w:t>Genome Research</w:t>
      </w:r>
      <w:r w:rsidRPr="00C3107A">
        <w:rPr>
          <w:rFonts w:ascii="Times New Roman" w:hAnsi="Times New Roman" w:cs="Times New Roman"/>
          <w:noProof/>
          <w:sz w:val="24"/>
          <w:szCs w:val="24"/>
        </w:rPr>
        <w:t>, (2), 1–9. doi: 10.1101/gr.154831.113.23</w:t>
      </w:r>
    </w:p>
    <w:p w14:paraId="06ADF66E"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Bolnick, D. I., &amp; Nosil, P. (2007). Natural selection in populations subject to a migration load. </w:t>
      </w:r>
      <w:r w:rsidRPr="00C3107A">
        <w:rPr>
          <w:rFonts w:ascii="Times New Roman" w:hAnsi="Times New Roman" w:cs="Times New Roman"/>
          <w:i/>
          <w:iCs/>
          <w:noProof/>
          <w:sz w:val="24"/>
          <w:szCs w:val="24"/>
        </w:rPr>
        <w:t>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61</w:t>
      </w:r>
      <w:r w:rsidRPr="00C3107A">
        <w:rPr>
          <w:rFonts w:ascii="Times New Roman" w:hAnsi="Times New Roman" w:cs="Times New Roman"/>
          <w:noProof/>
          <w:sz w:val="24"/>
          <w:szCs w:val="24"/>
        </w:rPr>
        <w:t>(9), 2229–2243. doi: 10.1111/j.1558-5646.2007.00179.x</w:t>
      </w:r>
    </w:p>
    <w:p w14:paraId="5AD39D8C"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Bradburd, G. S., &amp; Ralph, P. L. (2019). Spatial Population Genetics: It’s About Time. </w:t>
      </w:r>
      <w:r w:rsidRPr="00C3107A">
        <w:rPr>
          <w:rFonts w:ascii="Times New Roman" w:hAnsi="Times New Roman" w:cs="Times New Roman"/>
          <w:i/>
          <w:iCs/>
          <w:noProof/>
          <w:sz w:val="24"/>
          <w:szCs w:val="24"/>
        </w:rPr>
        <w:t>Annual Review of Ecology, Evolution, and Systematics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50</w:t>
      </w:r>
      <w:r w:rsidRPr="00C3107A">
        <w:rPr>
          <w:rFonts w:ascii="Times New Roman" w:hAnsi="Times New Roman" w:cs="Times New Roman"/>
          <w:noProof/>
          <w:sz w:val="24"/>
          <w:szCs w:val="24"/>
        </w:rPr>
        <w:t>(1), 427–449. doi: 10.1146/annurev-ecolsys-110316-022659</w:t>
      </w:r>
    </w:p>
    <w:p w14:paraId="034FD78F"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lastRenderedPageBreak/>
        <w:t xml:space="preserve">Buschbom, J., Yanbaev, Y., &amp; Degen, B. (2011). Efficient long-distance gene flow into an isolated relict oak stand. </w:t>
      </w:r>
      <w:r w:rsidRPr="00C3107A">
        <w:rPr>
          <w:rFonts w:ascii="Times New Roman" w:hAnsi="Times New Roman" w:cs="Times New Roman"/>
          <w:i/>
          <w:iCs/>
          <w:noProof/>
          <w:sz w:val="24"/>
          <w:szCs w:val="24"/>
        </w:rPr>
        <w:t>Journal of Heredity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102</w:t>
      </w:r>
      <w:r w:rsidRPr="00C3107A">
        <w:rPr>
          <w:rFonts w:ascii="Times New Roman" w:hAnsi="Times New Roman" w:cs="Times New Roman"/>
          <w:noProof/>
          <w:sz w:val="24"/>
          <w:szCs w:val="24"/>
        </w:rPr>
        <w:t>(4), 464–472. doi: 10.1093/jhered/esr023</w:t>
      </w:r>
    </w:p>
    <w:p w14:paraId="290D384E"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C3107A">
        <w:rPr>
          <w:rFonts w:ascii="Times New Roman" w:hAnsi="Times New Roman" w:cs="Times New Roman"/>
          <w:i/>
          <w:iCs/>
          <w:noProof/>
          <w:sz w:val="24"/>
          <w:szCs w:val="24"/>
        </w:rPr>
        <w:t>Molecular Ecology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27</w:t>
      </w:r>
      <w:r w:rsidRPr="00C3107A">
        <w:rPr>
          <w:rFonts w:ascii="Times New Roman" w:hAnsi="Times New Roman" w:cs="Times New Roman"/>
          <w:noProof/>
          <w:sz w:val="24"/>
          <w:szCs w:val="24"/>
        </w:rPr>
        <w:t>(20), 3976–4010. doi: 10.1111/mec.14848</w:t>
      </w:r>
    </w:p>
    <w:p w14:paraId="7B35DA62"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Clark, A. G., Hubisz, M. J., Bustamante, C. D., Williamson, S. H., &amp; Nielsen, R. (2005). Ascertainment bias in studies of human genome-wide polymorphism. </w:t>
      </w:r>
      <w:r w:rsidRPr="00C3107A">
        <w:rPr>
          <w:rFonts w:ascii="Times New Roman" w:hAnsi="Times New Roman" w:cs="Times New Roman"/>
          <w:i/>
          <w:iCs/>
          <w:noProof/>
          <w:sz w:val="24"/>
          <w:szCs w:val="24"/>
        </w:rPr>
        <w:t>Genome Research</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15</w:t>
      </w:r>
      <w:r w:rsidRPr="00C3107A">
        <w:rPr>
          <w:rFonts w:ascii="Times New Roman" w:hAnsi="Times New Roman" w:cs="Times New Roman"/>
          <w:noProof/>
          <w:sz w:val="24"/>
          <w:szCs w:val="24"/>
        </w:rPr>
        <w:t>(11), 1496–1502. doi: 10.1101/gr.4107905</w:t>
      </w:r>
    </w:p>
    <w:p w14:paraId="5C07CE79"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C3107A">
        <w:rPr>
          <w:rFonts w:ascii="Times New Roman" w:hAnsi="Times New Roman" w:cs="Times New Roman"/>
          <w:i/>
          <w:iCs/>
          <w:noProof/>
          <w:sz w:val="24"/>
          <w:szCs w:val="24"/>
        </w:rPr>
        <w:t>Molecular Ecology Notes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4</w:t>
      </w:r>
      <w:r w:rsidRPr="00C3107A">
        <w:rPr>
          <w:rFonts w:ascii="Times New Roman" w:hAnsi="Times New Roman" w:cs="Times New Roman"/>
          <w:noProof/>
          <w:sz w:val="24"/>
          <w:szCs w:val="24"/>
        </w:rPr>
        <w:t>(1), 139–142. doi: 10.1046/j.1471-8286.2003.00582.x</w:t>
      </w:r>
    </w:p>
    <w:p w14:paraId="3288CEF3"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Díez-del-Molino, D., Sánchez-Barreiro, F., Barnes, I., Gilbert, M. T. P., &amp; Dalén, L. (2018). Quantifying Temporal Genomic Erosion in Endangered Species. </w:t>
      </w:r>
      <w:r w:rsidRPr="00C3107A">
        <w:rPr>
          <w:rFonts w:ascii="Times New Roman" w:hAnsi="Times New Roman" w:cs="Times New Roman"/>
          <w:i/>
          <w:iCs/>
          <w:noProof/>
          <w:sz w:val="24"/>
          <w:szCs w:val="24"/>
        </w:rPr>
        <w:t>Trends in Ecology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33</w:t>
      </w:r>
      <w:r w:rsidRPr="00C3107A">
        <w:rPr>
          <w:rFonts w:ascii="Times New Roman" w:hAnsi="Times New Roman" w:cs="Times New Roman"/>
          <w:noProof/>
          <w:sz w:val="24"/>
          <w:szCs w:val="24"/>
        </w:rPr>
        <w:t>(3), 176–185. doi: 10.1016/j.tree.2017.12.002</w:t>
      </w:r>
    </w:p>
    <w:p w14:paraId="457815B2"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Dirzo, R., Young, H. S., Galetti, M., Ceballos, G., Isaac, N. J. B., &amp; Collen, B. (2014). Defaunation in the Antrhopocene. </w:t>
      </w:r>
      <w:r w:rsidRPr="00C3107A">
        <w:rPr>
          <w:rFonts w:ascii="Times New Roman" w:hAnsi="Times New Roman" w:cs="Times New Roman"/>
          <w:i/>
          <w:iCs/>
          <w:noProof/>
          <w:sz w:val="24"/>
          <w:szCs w:val="24"/>
        </w:rPr>
        <w:t>Science</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401</w:t>
      </w:r>
      <w:r w:rsidRPr="00C3107A">
        <w:rPr>
          <w:rFonts w:ascii="Times New Roman" w:hAnsi="Times New Roman" w:cs="Times New Roman"/>
          <w:noProof/>
          <w:sz w:val="24"/>
          <w:szCs w:val="24"/>
        </w:rPr>
        <w:t>(6195), 401–406. doi: 10.1126/science.1251817</w:t>
      </w:r>
    </w:p>
    <w:p w14:paraId="2AE52A34"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C3107A">
        <w:rPr>
          <w:rFonts w:ascii="Times New Roman" w:hAnsi="Times New Roman" w:cs="Times New Roman"/>
          <w:i/>
          <w:iCs/>
          <w:noProof/>
          <w:sz w:val="24"/>
          <w:szCs w:val="24"/>
        </w:rPr>
        <w:t>Evolutionary Applications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11</w:t>
      </w:r>
      <w:r w:rsidRPr="00C3107A">
        <w:rPr>
          <w:rFonts w:ascii="Times New Roman" w:hAnsi="Times New Roman" w:cs="Times New Roman"/>
          <w:noProof/>
          <w:sz w:val="24"/>
          <w:szCs w:val="24"/>
        </w:rPr>
        <w:t>(8), 1219–1230. doi: 10.1111/eva.12617</w:t>
      </w:r>
    </w:p>
    <w:p w14:paraId="3490CCE1"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lastRenderedPageBreak/>
        <w:t xml:space="preserve">Dray, S., Bauman, D., Blanchet, G., Borcard, D., Clappe, S., Guenard, G., … Wagner, H. H. (2019). </w:t>
      </w:r>
      <w:r w:rsidRPr="00C3107A">
        <w:rPr>
          <w:rFonts w:ascii="Times New Roman" w:hAnsi="Times New Roman" w:cs="Times New Roman"/>
          <w:i/>
          <w:iCs/>
          <w:noProof/>
          <w:sz w:val="24"/>
          <w:szCs w:val="24"/>
        </w:rPr>
        <w:t>adespatial: Multivariate Multiscale Spatial Analysis.</w:t>
      </w:r>
      <w:r w:rsidRPr="00C3107A">
        <w:rPr>
          <w:rFonts w:ascii="Times New Roman" w:hAnsi="Times New Roman" w:cs="Times New Roman"/>
          <w:noProof/>
          <w:sz w:val="24"/>
          <w:szCs w:val="24"/>
        </w:rPr>
        <w:t xml:space="preserve"> Retrieved from https://cran.r-project.org/package=adespatial</w:t>
      </w:r>
    </w:p>
    <w:p w14:paraId="3210B239"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C3107A">
        <w:rPr>
          <w:rFonts w:ascii="Times New Roman" w:hAnsi="Times New Roman" w:cs="Times New Roman"/>
          <w:i/>
          <w:iCs/>
          <w:noProof/>
          <w:sz w:val="24"/>
          <w:szCs w:val="24"/>
        </w:rPr>
        <w:t>Molecular Ecology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19</w:t>
      </w:r>
      <w:r w:rsidRPr="00C3107A">
        <w:rPr>
          <w:rFonts w:ascii="Times New Roman" w:hAnsi="Times New Roman" w:cs="Times New Roman"/>
          <w:noProof/>
          <w:sz w:val="24"/>
          <w:szCs w:val="24"/>
        </w:rPr>
        <w:t>(17), 3549–3564. doi: 10.1111/j.1365-294X.2010.04678.x</w:t>
      </w:r>
    </w:p>
    <w:p w14:paraId="4592106B"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Excoffier, L., Dupanloup, I., Huerta-Sánchez, E., Sousa, V. C., &amp; Foll, M. (2013). Robust Demographic Inference from Genomic and SNP Data. </w:t>
      </w:r>
      <w:r w:rsidRPr="00C3107A">
        <w:rPr>
          <w:rFonts w:ascii="Times New Roman" w:hAnsi="Times New Roman" w:cs="Times New Roman"/>
          <w:i/>
          <w:iCs/>
          <w:noProof/>
          <w:sz w:val="24"/>
          <w:szCs w:val="24"/>
        </w:rPr>
        <w:t>PLoS 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9</w:t>
      </w:r>
      <w:r w:rsidRPr="00C3107A">
        <w:rPr>
          <w:rFonts w:ascii="Times New Roman" w:hAnsi="Times New Roman" w:cs="Times New Roman"/>
          <w:noProof/>
          <w:sz w:val="24"/>
          <w:szCs w:val="24"/>
        </w:rPr>
        <w:t>(10). doi: 10.1371/journal.pgen.1003905</w:t>
      </w:r>
    </w:p>
    <w:p w14:paraId="0F8CBF4D"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Fenderson, L. E., Kovach, A. I., &amp; Llamas, B. (2019). Spatiotemporal Landscape Genetics: Investigating Ecology and Evolution through Space and Time. </w:t>
      </w:r>
      <w:r w:rsidRPr="00C3107A">
        <w:rPr>
          <w:rFonts w:ascii="Times New Roman" w:hAnsi="Times New Roman" w:cs="Times New Roman"/>
          <w:i/>
          <w:iCs/>
          <w:noProof/>
          <w:sz w:val="24"/>
          <w:szCs w:val="24"/>
        </w:rPr>
        <w:t>Molecular Ecology</w:t>
      </w:r>
      <w:r w:rsidRPr="00C3107A">
        <w:rPr>
          <w:rFonts w:ascii="Times New Roman" w:hAnsi="Times New Roman" w:cs="Times New Roman"/>
          <w:noProof/>
          <w:sz w:val="24"/>
          <w:szCs w:val="24"/>
        </w:rPr>
        <w:t>, (November 2019), mec.15315. doi: 10.1111/mec.15315</w:t>
      </w:r>
    </w:p>
    <w:p w14:paraId="2593AC10"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C3107A">
        <w:rPr>
          <w:rFonts w:ascii="Times New Roman" w:hAnsi="Times New Roman" w:cs="Times New Roman"/>
          <w:i/>
          <w:iCs/>
          <w:noProof/>
          <w:sz w:val="24"/>
          <w:szCs w:val="24"/>
        </w:rPr>
        <w:t>Heredity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110</w:t>
      </w:r>
      <w:r w:rsidRPr="00C3107A">
        <w:rPr>
          <w:rFonts w:ascii="Times New Roman" w:hAnsi="Times New Roman" w:cs="Times New Roman"/>
          <w:noProof/>
          <w:sz w:val="24"/>
          <w:szCs w:val="24"/>
        </w:rPr>
        <w:t>(5), 409–419. doi: 10.1038/hdy.2012.120</w:t>
      </w:r>
    </w:p>
    <w:p w14:paraId="2D3CB96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Guillaume, F., &amp; Rougemont, J. (2006). Nemo: An evolutionary and population genetics programming framework. </w:t>
      </w:r>
      <w:r w:rsidRPr="00C3107A">
        <w:rPr>
          <w:rFonts w:ascii="Times New Roman" w:hAnsi="Times New Roman" w:cs="Times New Roman"/>
          <w:i/>
          <w:iCs/>
          <w:noProof/>
          <w:sz w:val="24"/>
          <w:szCs w:val="24"/>
        </w:rPr>
        <w:t>Bioinformatics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22</w:t>
      </w:r>
      <w:r w:rsidRPr="00C3107A">
        <w:rPr>
          <w:rFonts w:ascii="Times New Roman" w:hAnsi="Times New Roman" w:cs="Times New Roman"/>
          <w:noProof/>
          <w:sz w:val="24"/>
          <w:szCs w:val="24"/>
        </w:rPr>
        <w:t>(20), 2556–2557. doi: 10.1093/bioinformatics/btl415</w:t>
      </w:r>
    </w:p>
    <w:p w14:paraId="0DA18B39"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C3107A">
        <w:rPr>
          <w:rFonts w:ascii="Times New Roman" w:hAnsi="Times New Roman" w:cs="Times New Roman"/>
          <w:i/>
          <w:iCs/>
          <w:noProof/>
          <w:sz w:val="24"/>
          <w:szCs w:val="24"/>
        </w:rPr>
        <w:t>PLoS 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5</w:t>
      </w:r>
      <w:r w:rsidRPr="00C3107A">
        <w:rPr>
          <w:rFonts w:ascii="Times New Roman" w:hAnsi="Times New Roman" w:cs="Times New Roman"/>
          <w:noProof/>
          <w:sz w:val="24"/>
          <w:szCs w:val="24"/>
        </w:rPr>
        <w:t>(10). doi: 10.1371/journal.pgen.1000695</w:t>
      </w:r>
    </w:p>
    <w:p w14:paraId="0966C547"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lastRenderedPageBreak/>
        <w:t xml:space="preserve">Haller, B. C., &amp; Messer, P. W. (2019). SLiM 3: Forward Genetic Simulations Beyond the Wright-Fisher Model. </w:t>
      </w:r>
      <w:r w:rsidRPr="00C3107A">
        <w:rPr>
          <w:rFonts w:ascii="Times New Roman" w:hAnsi="Times New Roman" w:cs="Times New Roman"/>
          <w:i/>
          <w:iCs/>
          <w:noProof/>
          <w:sz w:val="24"/>
          <w:szCs w:val="24"/>
        </w:rPr>
        <w:t>Molecular Biology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36</w:t>
      </w:r>
      <w:r w:rsidRPr="00C3107A">
        <w:rPr>
          <w:rFonts w:ascii="Times New Roman" w:hAnsi="Times New Roman" w:cs="Times New Roman"/>
          <w:noProof/>
          <w:sz w:val="24"/>
          <w:szCs w:val="24"/>
        </w:rPr>
        <w:t>(3), 632–637. doi: 10.1093/molbev/msy228</w:t>
      </w:r>
    </w:p>
    <w:p w14:paraId="46AAF7C7"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C3107A">
        <w:rPr>
          <w:rFonts w:ascii="Times New Roman" w:hAnsi="Times New Roman" w:cs="Times New Roman"/>
          <w:i/>
          <w:iCs/>
          <w:noProof/>
          <w:sz w:val="24"/>
          <w:szCs w:val="24"/>
        </w:rPr>
        <w:t>Evolutionary Applications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7</w:t>
      </w:r>
      <w:r w:rsidRPr="00C3107A">
        <w:rPr>
          <w:rFonts w:ascii="Times New Roman" w:hAnsi="Times New Roman" w:cs="Times New Roman"/>
          <w:noProof/>
          <w:sz w:val="24"/>
          <w:szCs w:val="24"/>
        </w:rPr>
        <w:t>(9), 1008–1025. doi: 10.1111/eva.12149</w:t>
      </w:r>
    </w:p>
    <w:p w14:paraId="27F075F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Jombart, T. (2008). Adegenet: A R package for the multivariate analysis of genetic markers. </w:t>
      </w:r>
      <w:r w:rsidRPr="00C3107A">
        <w:rPr>
          <w:rFonts w:ascii="Times New Roman" w:hAnsi="Times New Roman" w:cs="Times New Roman"/>
          <w:i/>
          <w:iCs/>
          <w:noProof/>
          <w:sz w:val="24"/>
          <w:szCs w:val="24"/>
        </w:rPr>
        <w:t>Bioinformatics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24</w:t>
      </w:r>
      <w:r w:rsidRPr="00C3107A">
        <w:rPr>
          <w:rFonts w:ascii="Times New Roman" w:hAnsi="Times New Roman" w:cs="Times New Roman"/>
          <w:noProof/>
          <w:sz w:val="24"/>
          <w:szCs w:val="24"/>
        </w:rPr>
        <w:t>(11), 1403–1405. doi: 10.1093/bioinformatics/btn129</w:t>
      </w:r>
    </w:p>
    <w:p w14:paraId="4EEA7B6B"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Jombart, T., &amp; Ahmed, I. (2011). adegenet 1.3-1: New tools for the analysis of genome-wide SNP data. </w:t>
      </w:r>
      <w:r w:rsidRPr="00C3107A">
        <w:rPr>
          <w:rFonts w:ascii="Times New Roman" w:hAnsi="Times New Roman" w:cs="Times New Roman"/>
          <w:i/>
          <w:iCs/>
          <w:noProof/>
          <w:sz w:val="24"/>
          <w:szCs w:val="24"/>
        </w:rPr>
        <w:t>Bioinformatics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27</w:t>
      </w:r>
      <w:r w:rsidRPr="00C3107A">
        <w:rPr>
          <w:rFonts w:ascii="Times New Roman" w:hAnsi="Times New Roman" w:cs="Times New Roman"/>
          <w:noProof/>
          <w:sz w:val="24"/>
          <w:szCs w:val="24"/>
        </w:rPr>
        <w:t>(21), 3070–3071. doi: 10.1093/bioinformatics/btr521</w:t>
      </w:r>
    </w:p>
    <w:p w14:paraId="148D86EC"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Kamm, J., Terhorst, J., Durbin, R., &amp; Song, Y. S. (2019). Efficiently Inferring the Demographic History of Many Populations With Allele Count Data. </w:t>
      </w:r>
      <w:r w:rsidRPr="00C3107A">
        <w:rPr>
          <w:rFonts w:ascii="Times New Roman" w:hAnsi="Times New Roman" w:cs="Times New Roman"/>
          <w:i/>
          <w:iCs/>
          <w:noProof/>
          <w:sz w:val="24"/>
          <w:szCs w:val="24"/>
        </w:rPr>
        <w:t>Journal of the American Statistical Association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0</w:t>
      </w:r>
      <w:r w:rsidRPr="00C3107A">
        <w:rPr>
          <w:rFonts w:ascii="Times New Roman" w:hAnsi="Times New Roman" w:cs="Times New Roman"/>
          <w:noProof/>
          <w:sz w:val="24"/>
          <w:szCs w:val="24"/>
        </w:rPr>
        <w:t>(0), 1–16. doi: 10.1080/01621459.2019.1635482</w:t>
      </w:r>
    </w:p>
    <w:p w14:paraId="147DD76A"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Kinziger, A. P., Hellmair, M., McCraney, W. T., Jacobs, D. K., &amp; Goldsmith, G. (2015). Temporal genetic analysis of the endangered tidewater goby: Extinction-colonization dynamics or drift in isolation? </w:t>
      </w:r>
      <w:r w:rsidRPr="00C3107A">
        <w:rPr>
          <w:rFonts w:ascii="Times New Roman" w:hAnsi="Times New Roman" w:cs="Times New Roman"/>
          <w:i/>
          <w:iCs/>
          <w:noProof/>
          <w:sz w:val="24"/>
          <w:szCs w:val="24"/>
        </w:rPr>
        <w:t>Molecular Ecology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24</w:t>
      </w:r>
      <w:r w:rsidRPr="00C3107A">
        <w:rPr>
          <w:rFonts w:ascii="Times New Roman" w:hAnsi="Times New Roman" w:cs="Times New Roman"/>
          <w:noProof/>
          <w:sz w:val="24"/>
          <w:szCs w:val="24"/>
        </w:rPr>
        <w:t>(22), 5544–5560. doi: 10.1111/mec.13424</w:t>
      </w:r>
    </w:p>
    <w:p w14:paraId="3ABDC284"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C3107A">
        <w:rPr>
          <w:rFonts w:ascii="Times New Roman" w:hAnsi="Times New Roman" w:cs="Times New Roman"/>
          <w:i/>
          <w:iCs/>
          <w:noProof/>
          <w:sz w:val="24"/>
          <w:szCs w:val="24"/>
        </w:rPr>
        <w:t>Ecology Letters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15</w:t>
      </w:r>
      <w:r w:rsidRPr="00C3107A">
        <w:rPr>
          <w:rFonts w:ascii="Times New Roman" w:hAnsi="Times New Roman" w:cs="Times New Roman"/>
          <w:noProof/>
          <w:sz w:val="24"/>
          <w:szCs w:val="24"/>
        </w:rPr>
        <w:t>(4), 378–392. doi: 10.1111/j.1461-0248.2012.01746.x</w:t>
      </w:r>
    </w:p>
    <w:p w14:paraId="1CDC26F5"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lastRenderedPageBreak/>
        <w:t xml:space="preserve">Landguth, E. L., Bearlin, A., Day, C. C., &amp; Dunham, J. (2016). CDMetaPOP: an individual-based, eco-evolutionary model for spatially-explicit simulation of landscape demogenetics. </w:t>
      </w:r>
      <w:r w:rsidRPr="00C3107A">
        <w:rPr>
          <w:rFonts w:ascii="Times New Roman" w:hAnsi="Times New Roman" w:cs="Times New Roman"/>
          <w:i/>
          <w:iCs/>
          <w:noProof/>
          <w:sz w:val="24"/>
          <w:szCs w:val="24"/>
        </w:rPr>
        <w:t>Methods in Ecology and Evolution</w:t>
      </w:r>
      <w:r w:rsidRPr="00C3107A">
        <w:rPr>
          <w:rFonts w:ascii="Times New Roman" w:hAnsi="Times New Roman" w:cs="Times New Roman"/>
          <w:noProof/>
          <w:sz w:val="24"/>
          <w:szCs w:val="24"/>
        </w:rPr>
        <w:t>. doi: 10.1111/2041-210X.12608</w:t>
      </w:r>
    </w:p>
    <w:p w14:paraId="44CF5926"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C3107A">
        <w:rPr>
          <w:rFonts w:ascii="Times New Roman" w:hAnsi="Times New Roman" w:cs="Times New Roman"/>
          <w:i/>
          <w:iCs/>
          <w:noProof/>
          <w:sz w:val="24"/>
          <w:szCs w:val="24"/>
        </w:rPr>
        <w:t>Methods in Ecology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8</w:t>
      </w:r>
      <w:r w:rsidRPr="00C3107A">
        <w:rPr>
          <w:rFonts w:ascii="Times New Roman" w:hAnsi="Times New Roman" w:cs="Times New Roman"/>
          <w:noProof/>
          <w:sz w:val="24"/>
          <w:szCs w:val="24"/>
        </w:rPr>
        <w:t>(1), 4–11. doi: 10.1111/2041-210X.12608</w:t>
      </w:r>
    </w:p>
    <w:p w14:paraId="619BDFF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C3107A">
        <w:rPr>
          <w:rFonts w:ascii="Times New Roman" w:hAnsi="Times New Roman" w:cs="Times New Roman"/>
          <w:i/>
          <w:iCs/>
          <w:noProof/>
          <w:sz w:val="24"/>
          <w:szCs w:val="24"/>
        </w:rPr>
        <w:t>Molecular Ecology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19</w:t>
      </w:r>
      <w:r w:rsidRPr="00C3107A">
        <w:rPr>
          <w:rFonts w:ascii="Times New Roman" w:hAnsi="Times New Roman" w:cs="Times New Roman"/>
          <w:noProof/>
          <w:sz w:val="24"/>
          <w:szCs w:val="24"/>
        </w:rPr>
        <w:t>, 4179–4191. doi: 10.1111/j.1365-294X.2010.04808.x</w:t>
      </w:r>
    </w:p>
    <w:p w14:paraId="33EC0CC7"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C3107A">
        <w:rPr>
          <w:rFonts w:ascii="Times New Roman" w:hAnsi="Times New Roman" w:cs="Times New Roman"/>
          <w:i/>
          <w:iCs/>
          <w:noProof/>
          <w:sz w:val="24"/>
          <w:szCs w:val="24"/>
        </w:rPr>
        <w:t>Molecular Ecology Resources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10</w:t>
      </w:r>
      <w:r w:rsidRPr="00C3107A">
        <w:rPr>
          <w:rFonts w:ascii="Times New Roman" w:hAnsi="Times New Roman" w:cs="Times New Roman"/>
          <w:noProof/>
          <w:sz w:val="24"/>
          <w:szCs w:val="24"/>
        </w:rPr>
        <w:t>(5), 854–862. doi: 10.1111/j.1755-0998.2010.02867.x</w:t>
      </w:r>
    </w:p>
    <w:p w14:paraId="01B3066A"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C3107A">
        <w:rPr>
          <w:rFonts w:ascii="Times New Roman" w:hAnsi="Times New Roman" w:cs="Times New Roman"/>
          <w:i/>
          <w:iCs/>
          <w:noProof/>
          <w:sz w:val="24"/>
          <w:szCs w:val="24"/>
        </w:rPr>
        <w:t>Frontiers in 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8</w:t>
      </w:r>
      <w:r w:rsidRPr="00C3107A">
        <w:rPr>
          <w:rFonts w:ascii="Times New Roman" w:hAnsi="Times New Roman" w:cs="Times New Roman"/>
          <w:noProof/>
          <w:sz w:val="24"/>
          <w:szCs w:val="24"/>
        </w:rPr>
        <w:t>(FEB), 1–12. doi: 10.3389/fgene.2017.00009</w:t>
      </w:r>
    </w:p>
    <w:p w14:paraId="4C09B4FF"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C3107A">
        <w:rPr>
          <w:rFonts w:ascii="Times New Roman" w:hAnsi="Times New Roman" w:cs="Times New Roman"/>
          <w:i/>
          <w:iCs/>
          <w:noProof/>
          <w:sz w:val="24"/>
          <w:szCs w:val="24"/>
        </w:rPr>
        <w:t>Evolutionary Applications</w:t>
      </w:r>
      <w:r w:rsidRPr="00C3107A">
        <w:rPr>
          <w:rFonts w:ascii="Times New Roman" w:hAnsi="Times New Roman" w:cs="Times New Roman"/>
          <w:noProof/>
          <w:sz w:val="24"/>
          <w:szCs w:val="24"/>
        </w:rPr>
        <w:t>, (July), 1–15. doi: 10.1111/eva.12852</w:t>
      </w:r>
    </w:p>
    <w:p w14:paraId="2B718616"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Lauterjung, M. B., Montagna, T., Bernardi, A. P., da Silva, J. Z., da Costa, N. C. F., Steiner, F., … dos Reis, M. S. (2019). Temporal changes in population genetics of six threatened </w:t>
      </w:r>
      <w:r w:rsidRPr="00C3107A">
        <w:rPr>
          <w:rFonts w:ascii="Times New Roman" w:hAnsi="Times New Roman" w:cs="Times New Roman"/>
          <w:noProof/>
          <w:sz w:val="24"/>
          <w:szCs w:val="24"/>
        </w:rPr>
        <w:lastRenderedPageBreak/>
        <w:t xml:space="preserve">Brazilian plant species in a fragmented landscape. </w:t>
      </w:r>
      <w:r w:rsidRPr="00C3107A">
        <w:rPr>
          <w:rFonts w:ascii="Times New Roman" w:hAnsi="Times New Roman" w:cs="Times New Roman"/>
          <w:i/>
          <w:iCs/>
          <w:noProof/>
          <w:sz w:val="24"/>
          <w:szCs w:val="24"/>
        </w:rPr>
        <w:t>Forest Ecology and Management</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435</w:t>
      </w:r>
      <w:r w:rsidRPr="00C3107A">
        <w:rPr>
          <w:rFonts w:ascii="Times New Roman" w:hAnsi="Times New Roman" w:cs="Times New Roman"/>
          <w:noProof/>
          <w:sz w:val="24"/>
          <w:szCs w:val="24"/>
        </w:rPr>
        <w:t>(October 2018), 144–150. doi: 10.1016/j.foreco.2018.12.058</w:t>
      </w:r>
    </w:p>
    <w:p w14:paraId="3D31D69B"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Legendre, P. (2019). A temporal beta-diversity index to identify sites that have changed in exceptional ways in space–time surveys. </w:t>
      </w:r>
      <w:r w:rsidRPr="00C3107A">
        <w:rPr>
          <w:rFonts w:ascii="Times New Roman" w:hAnsi="Times New Roman" w:cs="Times New Roman"/>
          <w:i/>
          <w:iCs/>
          <w:noProof/>
          <w:sz w:val="24"/>
          <w:szCs w:val="24"/>
        </w:rPr>
        <w:t>Ecology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9</w:t>
      </w:r>
      <w:r w:rsidRPr="00C3107A">
        <w:rPr>
          <w:rFonts w:ascii="Times New Roman" w:hAnsi="Times New Roman" w:cs="Times New Roman"/>
          <w:noProof/>
          <w:sz w:val="24"/>
          <w:szCs w:val="24"/>
        </w:rPr>
        <w:t>(6), 3500–3514. doi: 10.1002/ece3.4984</w:t>
      </w:r>
    </w:p>
    <w:p w14:paraId="3C02BF44"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Legendre, P., &amp; De Cáceres, M. (2013). Beta diversity as the variance of community data: Dissimilarity coefficients and partitioning. </w:t>
      </w:r>
      <w:r w:rsidRPr="00C3107A">
        <w:rPr>
          <w:rFonts w:ascii="Times New Roman" w:hAnsi="Times New Roman" w:cs="Times New Roman"/>
          <w:i/>
          <w:iCs/>
          <w:noProof/>
          <w:sz w:val="24"/>
          <w:szCs w:val="24"/>
        </w:rPr>
        <w:t>Ecology Letters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16</w:t>
      </w:r>
      <w:r w:rsidRPr="00C3107A">
        <w:rPr>
          <w:rFonts w:ascii="Times New Roman" w:hAnsi="Times New Roman" w:cs="Times New Roman"/>
          <w:noProof/>
          <w:sz w:val="24"/>
          <w:szCs w:val="24"/>
        </w:rPr>
        <w:t>(8), 951–963. doi: 10.1111/ele.12141</w:t>
      </w:r>
    </w:p>
    <w:p w14:paraId="50706E11"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Legendre, P., &amp; Gauthier, O. (2014). Statistical methods for temporal and space-time analysis of community composition data. </w:t>
      </w:r>
      <w:r w:rsidRPr="00C3107A">
        <w:rPr>
          <w:rFonts w:ascii="Times New Roman" w:hAnsi="Times New Roman" w:cs="Times New Roman"/>
          <w:i/>
          <w:iCs/>
          <w:noProof/>
          <w:sz w:val="24"/>
          <w:szCs w:val="24"/>
        </w:rPr>
        <w:t>Proceedings of the Royal Society B: Biological Sciences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281</w:t>
      </w:r>
      <w:r w:rsidRPr="00C3107A">
        <w:rPr>
          <w:rFonts w:ascii="Times New Roman" w:hAnsi="Times New Roman" w:cs="Times New Roman"/>
          <w:noProof/>
          <w:sz w:val="24"/>
          <w:szCs w:val="24"/>
        </w:rPr>
        <w:t>(1778). doi: 10.1098/rspb.2013.2728</w:t>
      </w:r>
    </w:p>
    <w:p w14:paraId="043B5E44"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Legendre, P., &amp; Legendre, L. (2012). </w:t>
      </w:r>
      <w:r w:rsidRPr="00C3107A">
        <w:rPr>
          <w:rFonts w:ascii="Times New Roman" w:hAnsi="Times New Roman" w:cs="Times New Roman"/>
          <w:i/>
          <w:iCs/>
          <w:noProof/>
          <w:sz w:val="24"/>
          <w:szCs w:val="24"/>
        </w:rPr>
        <w:t>Numerical Ecology</w:t>
      </w:r>
      <w:r w:rsidRPr="00C3107A">
        <w:rPr>
          <w:rFonts w:ascii="Times New Roman" w:hAnsi="Times New Roman" w:cs="Times New Roman"/>
          <w:noProof/>
          <w:sz w:val="24"/>
          <w:szCs w:val="24"/>
        </w:rPr>
        <w:t xml:space="preserve"> (Third Engl). Amsterdam: Elsevier.</w:t>
      </w:r>
    </w:p>
    <w:p w14:paraId="749C133E"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C3107A">
        <w:rPr>
          <w:rFonts w:ascii="Times New Roman" w:hAnsi="Times New Roman" w:cs="Times New Roman"/>
          <w:i/>
          <w:iCs/>
          <w:noProof/>
          <w:sz w:val="24"/>
          <w:szCs w:val="24"/>
        </w:rPr>
        <w:t>Evolutionary Applications</w:t>
      </w:r>
      <w:r w:rsidRPr="00C3107A">
        <w:rPr>
          <w:rFonts w:ascii="Times New Roman" w:hAnsi="Times New Roman" w:cs="Times New Roman"/>
          <w:noProof/>
          <w:sz w:val="24"/>
          <w:szCs w:val="24"/>
        </w:rPr>
        <w:t>, (April), 1–8. doi: 10.1111/eva.12810</w:t>
      </w:r>
    </w:p>
    <w:p w14:paraId="229B28BD"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Lowe, W. H., &amp; Allendorf, F. W. (2010). What can genetics tell us about population connectivity? </w:t>
      </w:r>
      <w:r w:rsidRPr="00C3107A">
        <w:rPr>
          <w:rFonts w:ascii="Times New Roman" w:hAnsi="Times New Roman" w:cs="Times New Roman"/>
          <w:i/>
          <w:iCs/>
          <w:noProof/>
          <w:sz w:val="24"/>
          <w:szCs w:val="24"/>
        </w:rPr>
        <w:t>Molecular Ecology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19</w:t>
      </w:r>
      <w:r w:rsidRPr="00C3107A">
        <w:rPr>
          <w:rFonts w:ascii="Times New Roman" w:hAnsi="Times New Roman" w:cs="Times New Roman"/>
          <w:noProof/>
          <w:sz w:val="24"/>
          <w:szCs w:val="24"/>
        </w:rPr>
        <w:t>(15), 3038–3051. doi: 10.1111/j.1365-294X.2010.04688.x</w:t>
      </w:r>
    </w:p>
    <w:p w14:paraId="35768DD6"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Manel, S., &amp; Holderegger, R. (2013). Ten years of landscape genetics. </w:t>
      </w:r>
      <w:r w:rsidRPr="00C3107A">
        <w:rPr>
          <w:rFonts w:ascii="Times New Roman" w:hAnsi="Times New Roman" w:cs="Times New Roman"/>
          <w:i/>
          <w:iCs/>
          <w:noProof/>
          <w:sz w:val="24"/>
          <w:szCs w:val="24"/>
        </w:rPr>
        <w:t>Trends in Ecology &amp;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28</w:t>
      </w:r>
      <w:r w:rsidRPr="00C3107A">
        <w:rPr>
          <w:rFonts w:ascii="Times New Roman" w:hAnsi="Times New Roman" w:cs="Times New Roman"/>
          <w:noProof/>
          <w:sz w:val="24"/>
          <w:szCs w:val="24"/>
        </w:rPr>
        <w:t>(10), 614–621. doi: 10.1016/j.tree.2013.05.012</w:t>
      </w:r>
    </w:p>
    <w:p w14:paraId="202C26E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lastRenderedPageBreak/>
        <w:t xml:space="preserve">Manel, S., Schwartz, M. K., Luikart, G., &amp; Taberlet, P. (2003). Landscape genetics: combining landscape ecology and population genetics. </w:t>
      </w:r>
      <w:r w:rsidRPr="00C3107A">
        <w:rPr>
          <w:rFonts w:ascii="Times New Roman" w:hAnsi="Times New Roman" w:cs="Times New Roman"/>
          <w:i/>
          <w:iCs/>
          <w:noProof/>
          <w:sz w:val="24"/>
          <w:szCs w:val="24"/>
        </w:rPr>
        <w:t>Trends in Ecology &amp;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18</w:t>
      </w:r>
      <w:r w:rsidRPr="00C3107A">
        <w:rPr>
          <w:rFonts w:ascii="Times New Roman" w:hAnsi="Times New Roman" w:cs="Times New Roman"/>
          <w:noProof/>
          <w:sz w:val="24"/>
          <w:szCs w:val="24"/>
        </w:rPr>
        <w:t>(4), 189–197. doi: 10.1016/S0169-5347(03)00008-9</w:t>
      </w:r>
    </w:p>
    <w:p w14:paraId="58DD55CA"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Martensen, A. C., Saura, S., &amp; Fortin, M. J. (2017). Spatio-temporal connectivity: assessing the amount of reachable habitat in dynamic landscapes. </w:t>
      </w:r>
      <w:r w:rsidRPr="00C3107A">
        <w:rPr>
          <w:rFonts w:ascii="Times New Roman" w:hAnsi="Times New Roman" w:cs="Times New Roman"/>
          <w:i/>
          <w:iCs/>
          <w:noProof/>
          <w:sz w:val="24"/>
          <w:szCs w:val="24"/>
        </w:rPr>
        <w:t>Methods in Ecology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8</w:t>
      </w:r>
      <w:r w:rsidRPr="00C3107A">
        <w:rPr>
          <w:rFonts w:ascii="Times New Roman" w:hAnsi="Times New Roman" w:cs="Times New Roman"/>
          <w:noProof/>
          <w:sz w:val="24"/>
          <w:szCs w:val="24"/>
        </w:rPr>
        <w:t>(10), 1253–1264. doi: 10.1111/2041-210X.12799</w:t>
      </w:r>
    </w:p>
    <w:p w14:paraId="3E311979"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C3107A">
        <w:rPr>
          <w:rFonts w:ascii="Times New Roman" w:hAnsi="Times New Roman" w:cs="Times New Roman"/>
          <w:i/>
          <w:iCs/>
          <w:noProof/>
          <w:sz w:val="24"/>
          <w:szCs w:val="24"/>
        </w:rPr>
        <w:t>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166</w:t>
      </w:r>
      <w:r w:rsidRPr="00C3107A">
        <w:rPr>
          <w:rFonts w:ascii="Times New Roman" w:hAnsi="Times New Roman" w:cs="Times New Roman"/>
          <w:noProof/>
          <w:sz w:val="24"/>
          <w:szCs w:val="24"/>
        </w:rPr>
        <w:t>(1), 351–372. doi: 10.1534/genetics.166.1.351</w:t>
      </w:r>
    </w:p>
    <w:p w14:paraId="7CAB10CB"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Maruyama, T., &amp; Fuerstt, P. A. (1985). Population bottlenecks and nonequilibrium models in opulation genetics. II. Number of alleles in a small population that was formed by a recent bottleneck. </w:t>
      </w:r>
      <w:r w:rsidRPr="00C3107A">
        <w:rPr>
          <w:rFonts w:ascii="Times New Roman" w:hAnsi="Times New Roman" w:cs="Times New Roman"/>
          <w:i/>
          <w:iCs/>
          <w:noProof/>
          <w:sz w:val="24"/>
          <w:szCs w:val="24"/>
        </w:rPr>
        <w:t>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111</w:t>
      </w:r>
      <w:r w:rsidRPr="00C3107A">
        <w:rPr>
          <w:rFonts w:ascii="Times New Roman" w:hAnsi="Times New Roman" w:cs="Times New Roman"/>
          <w:noProof/>
          <w:sz w:val="24"/>
          <w:szCs w:val="24"/>
        </w:rPr>
        <w:t>(3), 675–689. Retrieved from https://www.ncbi.nlm.nih.gov/pmc/articles/PMC1202664/pdf/675.pdf</w:t>
      </w:r>
    </w:p>
    <w:p w14:paraId="49B033C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C3107A">
        <w:rPr>
          <w:rFonts w:ascii="Times New Roman" w:hAnsi="Times New Roman" w:cs="Times New Roman"/>
          <w:i/>
          <w:iCs/>
          <w:noProof/>
          <w:sz w:val="24"/>
          <w:szCs w:val="24"/>
        </w:rPr>
        <w:t>PLoS Neglected Tropical Diseases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11</w:t>
      </w:r>
      <w:r w:rsidRPr="00C3107A">
        <w:rPr>
          <w:rFonts w:ascii="Times New Roman" w:hAnsi="Times New Roman" w:cs="Times New Roman"/>
          <w:noProof/>
          <w:sz w:val="24"/>
          <w:szCs w:val="24"/>
        </w:rPr>
        <w:t>(4), 1–27. doi: 10.1371/journal.pntd.0005546</w:t>
      </w:r>
    </w:p>
    <w:p w14:paraId="07BF5933"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C3107A">
        <w:rPr>
          <w:rFonts w:ascii="Times New Roman" w:hAnsi="Times New Roman" w:cs="Times New Roman"/>
          <w:i/>
          <w:iCs/>
          <w:noProof/>
          <w:sz w:val="24"/>
          <w:szCs w:val="24"/>
        </w:rPr>
        <w:t>Genome</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13</w:t>
      </w:r>
      <w:r w:rsidRPr="00C3107A">
        <w:rPr>
          <w:rFonts w:ascii="Times New Roman" w:hAnsi="Times New Roman" w:cs="Times New Roman"/>
          <w:noProof/>
          <w:sz w:val="24"/>
          <w:szCs w:val="24"/>
        </w:rPr>
        <w:t>(July), 1–13. doi: 10.1139/gen-2019-0004</w:t>
      </w:r>
    </w:p>
    <w:p w14:paraId="52CDAF53"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lastRenderedPageBreak/>
        <w:t xml:space="preserve">Moraes, A. M., Ruiz-Miranda, C. R., Ribeiro, M. C., Grativol, A. D., da S. Carvalho, C., Dietz, J. M., … Galetti, P. M. (2017). Temporal genetic dynamics of reintroduced and translocated populations of the endangered golden lion tamarin (Leontopithecus rosalia). </w:t>
      </w:r>
      <w:r w:rsidRPr="00C3107A">
        <w:rPr>
          <w:rFonts w:ascii="Times New Roman" w:hAnsi="Times New Roman" w:cs="Times New Roman"/>
          <w:i/>
          <w:iCs/>
          <w:noProof/>
          <w:sz w:val="24"/>
          <w:szCs w:val="24"/>
        </w:rPr>
        <w:t>Conservation 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18</w:t>
      </w:r>
      <w:r w:rsidRPr="00C3107A">
        <w:rPr>
          <w:rFonts w:ascii="Times New Roman" w:hAnsi="Times New Roman" w:cs="Times New Roman"/>
          <w:noProof/>
          <w:sz w:val="24"/>
          <w:szCs w:val="24"/>
        </w:rPr>
        <w:t>(5), 995–1009. doi: 10.1007/s10592-017-0948-4</w:t>
      </w:r>
    </w:p>
    <w:p w14:paraId="37CBED07"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C3107A">
        <w:rPr>
          <w:rFonts w:ascii="Times New Roman" w:hAnsi="Times New Roman" w:cs="Times New Roman"/>
          <w:i/>
          <w:iCs/>
          <w:noProof/>
          <w:sz w:val="24"/>
          <w:szCs w:val="24"/>
        </w:rPr>
        <w:t>Methods in Ecology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7</w:t>
      </w:r>
      <w:r w:rsidRPr="00C3107A">
        <w:rPr>
          <w:rFonts w:ascii="Times New Roman" w:hAnsi="Times New Roman" w:cs="Times New Roman"/>
          <w:noProof/>
          <w:sz w:val="24"/>
          <w:szCs w:val="24"/>
        </w:rPr>
        <w:t>(1), 80–89. doi: 10.1111/2041-210X.12466</w:t>
      </w:r>
    </w:p>
    <w:p w14:paraId="2550F246"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Nair, A., Fountain, T., Ikonen, S., Ojanen, S. P., &amp; Van Nouhuys, S. (2016). Spatial and temporal genetic structure at the fourth trophic level in a fragmented landscape. </w:t>
      </w:r>
      <w:r w:rsidRPr="00C3107A">
        <w:rPr>
          <w:rFonts w:ascii="Times New Roman" w:hAnsi="Times New Roman" w:cs="Times New Roman"/>
          <w:i/>
          <w:iCs/>
          <w:noProof/>
          <w:sz w:val="24"/>
          <w:szCs w:val="24"/>
        </w:rPr>
        <w:t>Proceedings of the Royal Society B: Biological Sciences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283</w:t>
      </w:r>
      <w:r w:rsidRPr="00C3107A">
        <w:rPr>
          <w:rFonts w:ascii="Times New Roman" w:hAnsi="Times New Roman" w:cs="Times New Roman"/>
          <w:noProof/>
          <w:sz w:val="24"/>
          <w:szCs w:val="24"/>
        </w:rPr>
        <w:t>(1831), 1–8. doi: 10.1098/rspb.2016.0668</w:t>
      </w:r>
    </w:p>
    <w:p w14:paraId="2D6B1AE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Paradis, E. (2010). Pegas: An R package for population genetics with an integrated-modular approach. </w:t>
      </w:r>
      <w:r w:rsidRPr="00C3107A">
        <w:rPr>
          <w:rFonts w:ascii="Times New Roman" w:hAnsi="Times New Roman" w:cs="Times New Roman"/>
          <w:i/>
          <w:iCs/>
          <w:noProof/>
          <w:sz w:val="24"/>
          <w:szCs w:val="24"/>
        </w:rPr>
        <w:t>Bioinformatics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26</w:t>
      </w:r>
      <w:r w:rsidRPr="00C3107A">
        <w:rPr>
          <w:rFonts w:ascii="Times New Roman" w:hAnsi="Times New Roman" w:cs="Times New Roman"/>
          <w:noProof/>
          <w:sz w:val="24"/>
          <w:szCs w:val="24"/>
        </w:rPr>
        <w:t>(3), 419–420. doi: 10.1093/bioinformatics/btp696</w:t>
      </w:r>
    </w:p>
    <w:p w14:paraId="00F407F5"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Pereira, P., Teixeira, J., &amp; Velo-Antón, G. (2018). Allele surfing shaped the genetic structure of the European pond turtle via colonization and population expansion across the Iberian Peninsula from Africa. </w:t>
      </w:r>
      <w:r w:rsidRPr="00C3107A">
        <w:rPr>
          <w:rFonts w:ascii="Times New Roman" w:hAnsi="Times New Roman" w:cs="Times New Roman"/>
          <w:i/>
          <w:iCs/>
          <w:noProof/>
          <w:sz w:val="24"/>
          <w:szCs w:val="24"/>
        </w:rPr>
        <w:t>Journal of Biogeography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45</w:t>
      </w:r>
      <w:r w:rsidRPr="00C3107A">
        <w:rPr>
          <w:rFonts w:ascii="Times New Roman" w:hAnsi="Times New Roman" w:cs="Times New Roman"/>
          <w:noProof/>
          <w:sz w:val="24"/>
          <w:szCs w:val="24"/>
        </w:rPr>
        <w:t>(9), 2202–2215. doi: 10.1111/jbi.13412</w:t>
      </w:r>
    </w:p>
    <w:p w14:paraId="2CE1F50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Poff, N. L. R., Larson, E. I., Salerno, P. E., Morton, S. G., Kondratieff, B. C., Flecker, A. S., … Funk, W. C. (2018). Extreme streams: species persistence and genomic change in montane insect populations across a flooding gradient. </w:t>
      </w:r>
      <w:r w:rsidRPr="00C3107A">
        <w:rPr>
          <w:rFonts w:ascii="Times New Roman" w:hAnsi="Times New Roman" w:cs="Times New Roman"/>
          <w:i/>
          <w:iCs/>
          <w:noProof/>
          <w:sz w:val="24"/>
          <w:szCs w:val="24"/>
        </w:rPr>
        <w:t>Ecology Letters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21</w:t>
      </w:r>
      <w:r w:rsidRPr="00C3107A">
        <w:rPr>
          <w:rFonts w:ascii="Times New Roman" w:hAnsi="Times New Roman" w:cs="Times New Roman"/>
          <w:noProof/>
          <w:sz w:val="24"/>
          <w:szCs w:val="24"/>
        </w:rPr>
        <w:t>(4), 525–535. doi: 10.1111/ele.12918</w:t>
      </w:r>
    </w:p>
    <w:p w14:paraId="73820221"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lastRenderedPageBreak/>
        <w:t xml:space="preserve">R Core Team. (2019). </w:t>
      </w:r>
      <w:r w:rsidRPr="00C3107A">
        <w:rPr>
          <w:rFonts w:ascii="Times New Roman" w:hAnsi="Times New Roman" w:cs="Times New Roman"/>
          <w:i/>
          <w:iCs/>
          <w:noProof/>
          <w:sz w:val="24"/>
          <w:szCs w:val="24"/>
        </w:rPr>
        <w:t>R: A language and environment for statistical computing</w:t>
      </w:r>
      <w:r w:rsidRPr="00C3107A">
        <w:rPr>
          <w:rFonts w:ascii="Times New Roman" w:hAnsi="Times New Roman" w:cs="Times New Roman"/>
          <w:noProof/>
          <w:sz w:val="24"/>
          <w:szCs w:val="24"/>
        </w:rPr>
        <w:t>. Retrieved from https://www.r-project.org/</w:t>
      </w:r>
    </w:p>
    <w:p w14:paraId="5D98A99B"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Rogers, J. S. (1972). Measures of genetic similarity and genetic distances. In M. R. Wheeler (Ed.), </w:t>
      </w:r>
      <w:r w:rsidRPr="00C3107A">
        <w:rPr>
          <w:rFonts w:ascii="Times New Roman" w:hAnsi="Times New Roman" w:cs="Times New Roman"/>
          <w:i/>
          <w:iCs/>
          <w:noProof/>
          <w:sz w:val="24"/>
          <w:szCs w:val="24"/>
        </w:rPr>
        <w:t>Studies in Genetics VII</w:t>
      </w:r>
      <w:r w:rsidRPr="00C3107A">
        <w:rPr>
          <w:rFonts w:ascii="Times New Roman" w:hAnsi="Times New Roman" w:cs="Times New Roman"/>
          <w:noProof/>
          <w:sz w:val="24"/>
          <w:szCs w:val="24"/>
        </w:rPr>
        <w:t xml:space="preserve"> (pp. 145–153). Austin: The University of Texas.</w:t>
      </w:r>
    </w:p>
    <w:p w14:paraId="44AF7A0C"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Rousset, F. (1997). Genetic Differentiation and Estimation of Gene Flow from FStatistics Under Isolation by Distance. </w:t>
      </w:r>
      <w:r w:rsidRPr="00C3107A">
        <w:rPr>
          <w:rFonts w:ascii="Times New Roman" w:hAnsi="Times New Roman" w:cs="Times New Roman"/>
          <w:i/>
          <w:iCs/>
          <w:noProof/>
          <w:sz w:val="24"/>
          <w:szCs w:val="24"/>
        </w:rPr>
        <w:t>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145</w:t>
      </w:r>
      <w:r w:rsidRPr="00C3107A">
        <w:rPr>
          <w:rFonts w:ascii="Times New Roman" w:hAnsi="Times New Roman" w:cs="Times New Roman"/>
          <w:noProof/>
          <w:sz w:val="24"/>
          <w:szCs w:val="24"/>
        </w:rPr>
        <w:t>(4), 1219–1228.</w:t>
      </w:r>
    </w:p>
    <w:p w14:paraId="1AE9F6ED"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Rousset, F., &amp; Ferdy, J.-B. (2014). Testing environmental and genetic effects in the presence of spatial autocorrelation. </w:t>
      </w:r>
      <w:r w:rsidRPr="00C3107A">
        <w:rPr>
          <w:rFonts w:ascii="Times New Roman" w:hAnsi="Times New Roman" w:cs="Times New Roman"/>
          <w:i/>
          <w:iCs/>
          <w:noProof/>
          <w:sz w:val="24"/>
          <w:szCs w:val="24"/>
        </w:rPr>
        <w:t>Ecography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37</w:t>
      </w:r>
      <w:r w:rsidRPr="00C3107A">
        <w:rPr>
          <w:rFonts w:ascii="Times New Roman" w:hAnsi="Times New Roman" w:cs="Times New Roman"/>
          <w:noProof/>
          <w:sz w:val="24"/>
          <w:szCs w:val="24"/>
        </w:rPr>
        <w:t>(December 2013), 781–790. doi: 10.1111/ecog.00566</w:t>
      </w:r>
    </w:p>
    <w:p w14:paraId="1CB2B066"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RStudio Team. (2018). </w:t>
      </w:r>
      <w:r w:rsidRPr="00C3107A">
        <w:rPr>
          <w:rFonts w:ascii="Times New Roman" w:hAnsi="Times New Roman" w:cs="Times New Roman"/>
          <w:i/>
          <w:iCs/>
          <w:noProof/>
          <w:sz w:val="24"/>
          <w:szCs w:val="24"/>
        </w:rPr>
        <w:t>RStudio: Integrated Development for R</w:t>
      </w:r>
      <w:r w:rsidRPr="00C3107A">
        <w:rPr>
          <w:rFonts w:ascii="Times New Roman" w:hAnsi="Times New Roman" w:cs="Times New Roman"/>
          <w:noProof/>
          <w:sz w:val="24"/>
          <w:szCs w:val="24"/>
        </w:rPr>
        <w:t>. Retrieved from http://www.rstudio.com/</w:t>
      </w:r>
    </w:p>
    <w:p w14:paraId="0E260BC7"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C3107A">
        <w:rPr>
          <w:rFonts w:ascii="Times New Roman" w:hAnsi="Times New Roman" w:cs="Times New Roman"/>
          <w:i/>
          <w:iCs/>
          <w:noProof/>
          <w:sz w:val="24"/>
          <w:szCs w:val="24"/>
        </w:rPr>
        <w:t>Conservation 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11</w:t>
      </w:r>
      <w:r w:rsidRPr="00C3107A">
        <w:rPr>
          <w:rFonts w:ascii="Times New Roman" w:hAnsi="Times New Roman" w:cs="Times New Roman"/>
          <w:noProof/>
          <w:sz w:val="24"/>
          <w:szCs w:val="24"/>
        </w:rPr>
        <w:t>(2), 375–385. doi: 10.1007/s10592-009-0044-5</w:t>
      </w:r>
    </w:p>
    <w:p w14:paraId="649E9926"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C3107A">
        <w:rPr>
          <w:rFonts w:ascii="Times New Roman" w:hAnsi="Times New Roman" w:cs="Times New Roman"/>
          <w:i/>
          <w:iCs/>
          <w:noProof/>
          <w:sz w:val="24"/>
          <w:szCs w:val="24"/>
        </w:rPr>
        <w:t>Scientific Reports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9</w:t>
      </w:r>
      <w:r w:rsidRPr="00C3107A">
        <w:rPr>
          <w:rFonts w:ascii="Times New Roman" w:hAnsi="Times New Roman" w:cs="Times New Roman"/>
          <w:noProof/>
          <w:sz w:val="24"/>
          <w:szCs w:val="24"/>
        </w:rPr>
        <w:t>(1), 1–9. doi: 10.1038/s41598-019-43435-9</w:t>
      </w:r>
    </w:p>
    <w:p w14:paraId="33662810"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Shimadzu, H., Dornelas, M., &amp; Magurran, A. E. (2015). Measuring temporal turnover in ecological communities. </w:t>
      </w:r>
      <w:r w:rsidRPr="00C3107A">
        <w:rPr>
          <w:rFonts w:ascii="Times New Roman" w:hAnsi="Times New Roman" w:cs="Times New Roman"/>
          <w:i/>
          <w:iCs/>
          <w:noProof/>
          <w:sz w:val="24"/>
          <w:szCs w:val="24"/>
        </w:rPr>
        <w:t>Methods in Ecology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6</w:t>
      </w:r>
      <w:r w:rsidRPr="00C3107A">
        <w:rPr>
          <w:rFonts w:ascii="Times New Roman" w:hAnsi="Times New Roman" w:cs="Times New Roman"/>
          <w:noProof/>
          <w:sz w:val="24"/>
          <w:szCs w:val="24"/>
        </w:rPr>
        <w:t>(12), 1384–1394. doi: 10.1111/2041-210X.12438</w:t>
      </w:r>
    </w:p>
    <w:p w14:paraId="711BBECF"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Skoglund, P., Sjödin, P., Skoglund, T., Lascoux, M., &amp; Jakobsson, M. (2014). Investigating </w:t>
      </w:r>
      <w:r w:rsidRPr="00C3107A">
        <w:rPr>
          <w:rFonts w:ascii="Times New Roman" w:hAnsi="Times New Roman" w:cs="Times New Roman"/>
          <w:noProof/>
          <w:sz w:val="24"/>
          <w:szCs w:val="24"/>
        </w:rPr>
        <w:lastRenderedPageBreak/>
        <w:t xml:space="preserve">population history using temporal genetic differentiation. </w:t>
      </w:r>
      <w:r w:rsidRPr="00C3107A">
        <w:rPr>
          <w:rFonts w:ascii="Times New Roman" w:hAnsi="Times New Roman" w:cs="Times New Roman"/>
          <w:i/>
          <w:iCs/>
          <w:noProof/>
          <w:sz w:val="24"/>
          <w:szCs w:val="24"/>
        </w:rPr>
        <w:t>Molecular Biology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31</w:t>
      </w:r>
      <w:r w:rsidRPr="00C3107A">
        <w:rPr>
          <w:rFonts w:ascii="Times New Roman" w:hAnsi="Times New Roman" w:cs="Times New Roman"/>
          <w:noProof/>
          <w:sz w:val="24"/>
          <w:szCs w:val="24"/>
        </w:rPr>
        <w:t>(9), 2516–2527. doi: 10.1093/molbev/msu192</w:t>
      </w:r>
    </w:p>
    <w:p w14:paraId="5073F299"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Suárez, N. M., Betancor, E., Fregel, R., Rodríguez, F., &amp; Pestano, J. (2012). Genetic signature of a severe forest fire on the endangered Gran Canaria blue chaffinch (Fringilla teydea polatzeki). </w:t>
      </w:r>
      <w:r w:rsidRPr="00C3107A">
        <w:rPr>
          <w:rFonts w:ascii="Times New Roman" w:hAnsi="Times New Roman" w:cs="Times New Roman"/>
          <w:i/>
          <w:iCs/>
          <w:noProof/>
          <w:sz w:val="24"/>
          <w:szCs w:val="24"/>
        </w:rPr>
        <w:t>Conservation 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13</w:t>
      </w:r>
      <w:r w:rsidRPr="00C3107A">
        <w:rPr>
          <w:rFonts w:ascii="Times New Roman" w:hAnsi="Times New Roman" w:cs="Times New Roman"/>
          <w:noProof/>
          <w:sz w:val="24"/>
          <w:szCs w:val="24"/>
        </w:rPr>
        <w:t>(2), 499–507. doi: 10.1007/s10592-011-0302-1</w:t>
      </w:r>
    </w:p>
    <w:p w14:paraId="0B2ECAE6"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Sun, X., &amp; Hedgecock, D. (2017). Temporal genetic change in North American Pacific oyster populations suggests caution in seascape genetics analyses of high gene-flow species. </w:t>
      </w:r>
      <w:r w:rsidRPr="00C3107A">
        <w:rPr>
          <w:rFonts w:ascii="Times New Roman" w:hAnsi="Times New Roman" w:cs="Times New Roman"/>
          <w:i/>
          <w:iCs/>
          <w:noProof/>
          <w:sz w:val="24"/>
          <w:szCs w:val="24"/>
        </w:rPr>
        <w:t>Marine Ecology Progress Series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565</w:t>
      </w:r>
      <w:r w:rsidRPr="00C3107A">
        <w:rPr>
          <w:rFonts w:ascii="Times New Roman" w:hAnsi="Times New Roman" w:cs="Times New Roman"/>
          <w:noProof/>
          <w:sz w:val="24"/>
          <w:szCs w:val="24"/>
        </w:rPr>
        <w:t>, 79–93. doi: 10.3354/meps12009</w:t>
      </w:r>
    </w:p>
    <w:p w14:paraId="1D2AA1F0"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Wagner, H. H., &amp; Fortin, M.-J. (2013). A conceptual framework for the spatial analysis of landscape genetic data. </w:t>
      </w:r>
      <w:r w:rsidRPr="00C3107A">
        <w:rPr>
          <w:rFonts w:ascii="Times New Roman" w:hAnsi="Times New Roman" w:cs="Times New Roman"/>
          <w:i/>
          <w:iCs/>
          <w:noProof/>
          <w:sz w:val="24"/>
          <w:szCs w:val="24"/>
        </w:rPr>
        <w:t>Conservation 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14</w:t>
      </w:r>
      <w:r w:rsidRPr="00C3107A">
        <w:rPr>
          <w:rFonts w:ascii="Times New Roman" w:hAnsi="Times New Roman" w:cs="Times New Roman"/>
          <w:noProof/>
          <w:sz w:val="24"/>
          <w:szCs w:val="24"/>
        </w:rPr>
        <w:t>(2), 253–261. doi: 10.1007/s10592-012-0391-5</w:t>
      </w:r>
    </w:p>
    <w:p w14:paraId="07933980"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Wittische, J., Janes, J. K., &amp; James, P. M. A. (2019). Modelling landscape genetic connectivity of the mountain pine beetle in western Canada. </w:t>
      </w:r>
      <w:r w:rsidRPr="00C3107A">
        <w:rPr>
          <w:rFonts w:ascii="Times New Roman" w:hAnsi="Times New Roman" w:cs="Times New Roman"/>
          <w:i/>
          <w:iCs/>
          <w:noProof/>
          <w:sz w:val="24"/>
          <w:szCs w:val="24"/>
        </w:rPr>
        <w:t>Canadian Journal of Forest Research</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1348</w:t>
      </w:r>
      <w:r w:rsidRPr="00C3107A">
        <w:rPr>
          <w:rFonts w:ascii="Times New Roman" w:hAnsi="Times New Roman" w:cs="Times New Roman"/>
          <w:noProof/>
          <w:sz w:val="24"/>
          <w:szCs w:val="24"/>
        </w:rPr>
        <w:t>(September), 1339–1348. doi: 10.1139/cjfr-2018-0417</w:t>
      </w:r>
    </w:p>
    <w:p w14:paraId="361197A7"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C3107A">
        <w:rPr>
          <w:rFonts w:ascii="Times New Roman" w:hAnsi="Times New Roman" w:cs="Times New Roman"/>
          <w:noProof/>
          <w:sz w:val="24"/>
          <w:szCs w:val="24"/>
        </w:rPr>
        <w:t xml:space="preserve">Wright, S. (1943). Isolation by Distance. </w:t>
      </w:r>
      <w:r w:rsidRPr="00C3107A">
        <w:rPr>
          <w:rFonts w:ascii="Times New Roman" w:hAnsi="Times New Roman" w:cs="Times New Roman"/>
          <w:i/>
          <w:iCs/>
          <w:noProof/>
          <w:sz w:val="24"/>
          <w:szCs w:val="24"/>
        </w:rPr>
        <w:t>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28</w:t>
      </w:r>
      <w:r w:rsidRPr="00C3107A">
        <w:rPr>
          <w:rFonts w:ascii="Times New Roman" w:hAnsi="Times New Roman" w:cs="Times New Roman"/>
          <w:noProof/>
          <w:sz w:val="24"/>
          <w:szCs w:val="24"/>
        </w:rPr>
        <w:t>(2), 114–138.</w:t>
      </w:r>
    </w:p>
    <w:p w14:paraId="4413F7C0" w14:textId="77777777" w:rsidR="00060B67" w:rsidRDefault="004E13A5" w:rsidP="003333C4">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p w14:paraId="4D6E552D" w14:textId="0C26B5AA" w:rsidR="003333C4" w:rsidRDefault="003333C4" w:rsidP="003333C4">
      <w:pPr>
        <w:spacing w:before="240" w:after="240" w:line="480" w:lineRule="auto"/>
        <w:rPr>
          <w:rFonts w:ascii="Times New Roman" w:hAnsi="Times New Roman" w:cs="Times New Roman"/>
          <w:b/>
          <w:sz w:val="24"/>
          <w:szCs w:val="24"/>
        </w:rPr>
      </w:pPr>
      <w:r w:rsidRPr="003333C4">
        <w:rPr>
          <w:rFonts w:ascii="Times New Roman" w:hAnsi="Times New Roman" w:cs="Times New Roman"/>
          <w:b/>
          <w:sz w:val="24"/>
          <w:szCs w:val="24"/>
        </w:rPr>
        <w:t xml:space="preserve"> </w:t>
      </w:r>
      <w:r>
        <w:rPr>
          <w:rFonts w:ascii="Times New Roman" w:hAnsi="Times New Roman" w:cs="Times New Roman"/>
          <w:b/>
          <w:sz w:val="24"/>
          <w:szCs w:val="24"/>
        </w:rPr>
        <w:t>DATA ACCESSIBILITY</w:t>
      </w:r>
    </w:p>
    <w:p w14:paraId="1CC66BB4" w14:textId="52D2B07C" w:rsidR="003333C4" w:rsidRDefault="003333C4" w:rsidP="003333C4">
      <w:pPr>
        <w:spacing w:before="240" w:after="240" w:line="480" w:lineRule="auto"/>
        <w:rPr>
          <w:rFonts w:ascii="Times New Roman" w:hAnsi="Times New Roman" w:cs="Times New Roman"/>
          <w:sz w:val="24"/>
          <w:szCs w:val="24"/>
        </w:rPr>
      </w:pPr>
      <w:r>
        <w:rPr>
          <w:rFonts w:ascii="Times New Roman" w:hAnsi="Times New Roman" w:cs="Times New Roman"/>
          <w:sz w:val="24"/>
          <w:szCs w:val="24"/>
        </w:rPr>
        <w:t xml:space="preserve">All simulation data used for this paper will be deposited online upon acceptance. Functions used to analyze the simulations will be available on a public repository on </w:t>
      </w:r>
      <w:r w:rsidRPr="00ED2205">
        <w:rPr>
          <w:rFonts w:ascii="Times New Roman" w:hAnsi="Times New Roman" w:cs="Times New Roman"/>
          <w:i/>
          <w:sz w:val="24"/>
          <w:szCs w:val="24"/>
        </w:rPr>
        <w:t>GitHub</w:t>
      </w:r>
      <w:r>
        <w:rPr>
          <w:rFonts w:ascii="Times New Roman" w:hAnsi="Times New Roman" w:cs="Times New Roman"/>
          <w:sz w:val="24"/>
          <w:szCs w:val="24"/>
        </w:rPr>
        <w:t>.</w:t>
      </w:r>
      <w:r>
        <w:rPr>
          <w:rFonts w:ascii="Times New Roman" w:hAnsi="Times New Roman" w:cs="Times New Roman"/>
          <w:i/>
          <w:sz w:val="24"/>
          <w:szCs w:val="24"/>
        </w:rPr>
        <w:t xml:space="preserve"> </w:t>
      </w:r>
      <w:r w:rsidRPr="00F36A60">
        <w:rPr>
          <w:rFonts w:ascii="Times New Roman" w:hAnsi="Times New Roman" w:cs="Times New Roman"/>
          <w:sz w:val="24"/>
          <w:szCs w:val="24"/>
        </w:rPr>
        <w:t>TGI,</w:t>
      </w:r>
      <w:r>
        <w:rPr>
          <w:rFonts w:ascii="Times New Roman" w:hAnsi="Times New Roman" w:cs="Times New Roman"/>
          <w:sz w:val="24"/>
          <w:szCs w:val="24"/>
        </w:rPr>
        <w:t xml:space="preserve"> the function </w:t>
      </w:r>
      <w:r>
        <w:rPr>
          <w:rFonts w:ascii="Times New Roman" w:hAnsi="Times New Roman" w:cs="Times New Roman"/>
          <w:sz w:val="24"/>
          <w:szCs w:val="24"/>
        </w:rPr>
        <w:lastRenderedPageBreak/>
        <w:t>that would be most useful to potential users of our approach, will continue to be maintained and developed and may be contributed to a CRAN package in the near future.</w:t>
      </w:r>
    </w:p>
    <w:p w14:paraId="77C96E18" w14:textId="7F12D294" w:rsidR="00067650" w:rsidRDefault="00067650" w:rsidP="003333C4">
      <w:pPr>
        <w:spacing w:before="240" w:after="240" w:line="480" w:lineRule="auto"/>
        <w:rPr>
          <w:rFonts w:ascii="Times New Roman" w:hAnsi="Times New Roman" w:cs="Times New Roman"/>
          <w:sz w:val="24"/>
          <w:szCs w:val="24"/>
        </w:rPr>
      </w:pPr>
    </w:p>
    <w:p w14:paraId="1025689C" w14:textId="4CB46292" w:rsidR="00067650" w:rsidRDefault="00067650" w:rsidP="003333C4">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t>AUTHOR CONTRIBUTIONS</w:t>
      </w:r>
    </w:p>
    <w:p w14:paraId="46A8D64F" w14:textId="67387F0B" w:rsidR="00067650" w:rsidRPr="00067650" w:rsidRDefault="00067650" w:rsidP="00067650">
      <w:pPr>
        <w:spacing w:before="240" w:after="240" w:line="480" w:lineRule="auto"/>
        <w:rPr>
          <w:rFonts w:ascii="Times New Roman" w:hAnsi="Times New Roman" w:cs="Times New Roman"/>
          <w:sz w:val="24"/>
          <w:szCs w:val="24"/>
        </w:rPr>
      </w:pPr>
      <w:r>
        <w:rPr>
          <w:rFonts w:ascii="Times New Roman" w:hAnsi="Times New Roman" w:cs="Times New Roman"/>
          <w:sz w:val="24"/>
          <w:szCs w:val="24"/>
        </w:rPr>
        <w:t>J.W</w:t>
      </w:r>
      <w:r w:rsidRPr="00067650">
        <w:rPr>
          <w:rFonts w:ascii="Times New Roman" w:hAnsi="Times New Roman" w:cs="Times New Roman"/>
          <w:sz w:val="24"/>
          <w:szCs w:val="24"/>
        </w:rPr>
        <w:t xml:space="preserve">. designed the study, </w:t>
      </w:r>
      <w:r w:rsidR="003136A1">
        <w:rPr>
          <w:rFonts w:ascii="Times New Roman" w:hAnsi="Times New Roman" w:cs="Times New Roman"/>
          <w:sz w:val="24"/>
          <w:szCs w:val="24"/>
        </w:rPr>
        <w:t>created</w:t>
      </w:r>
      <w:r w:rsidRPr="00067650">
        <w:rPr>
          <w:rFonts w:ascii="Times New Roman" w:hAnsi="Times New Roman" w:cs="Times New Roman"/>
          <w:sz w:val="24"/>
          <w:szCs w:val="24"/>
        </w:rPr>
        <w:t xml:space="preserve"> the simulation inputs, ran the simulations</w:t>
      </w:r>
      <w:r>
        <w:rPr>
          <w:rFonts w:ascii="Times New Roman" w:hAnsi="Times New Roman" w:cs="Times New Roman"/>
          <w:sz w:val="24"/>
          <w:szCs w:val="24"/>
        </w:rPr>
        <w:t>,</w:t>
      </w:r>
      <w:r w:rsidR="003136A1">
        <w:rPr>
          <w:rFonts w:ascii="Times New Roman" w:hAnsi="Times New Roman" w:cs="Times New Roman"/>
          <w:sz w:val="24"/>
          <w:szCs w:val="24"/>
        </w:rPr>
        <w:t xml:space="preserve"> transformed the TBI function to TGI, </w:t>
      </w:r>
      <w:r w:rsidR="0013574D">
        <w:rPr>
          <w:rFonts w:ascii="Times New Roman" w:hAnsi="Times New Roman" w:cs="Times New Roman"/>
          <w:sz w:val="24"/>
          <w:szCs w:val="24"/>
        </w:rPr>
        <w:t xml:space="preserve">and </w:t>
      </w:r>
      <w:r>
        <w:rPr>
          <w:rFonts w:ascii="Times New Roman" w:hAnsi="Times New Roman" w:cs="Times New Roman"/>
          <w:sz w:val="24"/>
          <w:szCs w:val="24"/>
        </w:rPr>
        <w:t>performed the analyses. P.L</w:t>
      </w:r>
      <w:r w:rsidRPr="00067650">
        <w:rPr>
          <w:rFonts w:ascii="Times New Roman" w:hAnsi="Times New Roman" w:cs="Times New Roman"/>
          <w:sz w:val="24"/>
          <w:szCs w:val="24"/>
        </w:rPr>
        <w:t>.</w:t>
      </w:r>
      <w:r>
        <w:rPr>
          <w:rFonts w:ascii="Times New Roman" w:hAnsi="Times New Roman" w:cs="Times New Roman"/>
          <w:sz w:val="24"/>
          <w:szCs w:val="24"/>
        </w:rPr>
        <w:t xml:space="preserve"> and P.M.A.J. pro</w:t>
      </w:r>
      <w:r w:rsidRPr="00067650">
        <w:rPr>
          <w:rFonts w:ascii="Times New Roman" w:hAnsi="Times New Roman" w:cs="Times New Roman"/>
          <w:sz w:val="24"/>
          <w:szCs w:val="24"/>
        </w:rPr>
        <w:t xml:space="preserve">vided </w:t>
      </w:r>
      <w:r w:rsidR="0013574D">
        <w:rPr>
          <w:rFonts w:ascii="Times New Roman" w:hAnsi="Times New Roman" w:cs="Times New Roman"/>
          <w:sz w:val="24"/>
          <w:szCs w:val="24"/>
        </w:rPr>
        <w:t>advice</w:t>
      </w:r>
      <w:r w:rsidRPr="00067650">
        <w:rPr>
          <w:rFonts w:ascii="Times New Roman" w:hAnsi="Times New Roman" w:cs="Times New Roman"/>
          <w:sz w:val="24"/>
          <w:szCs w:val="24"/>
        </w:rPr>
        <w:t xml:space="preserve"> on</w:t>
      </w:r>
      <w:r w:rsidR="0013574D">
        <w:rPr>
          <w:rFonts w:ascii="Times New Roman" w:hAnsi="Times New Roman" w:cs="Times New Roman"/>
          <w:sz w:val="24"/>
          <w:szCs w:val="24"/>
        </w:rPr>
        <w:t xml:space="preserve"> the study design,</w:t>
      </w:r>
      <w:r>
        <w:rPr>
          <w:rFonts w:ascii="Times New Roman" w:hAnsi="Times New Roman" w:cs="Times New Roman"/>
          <w:sz w:val="24"/>
          <w:szCs w:val="24"/>
        </w:rPr>
        <w:t xml:space="preserve"> analysis</w:t>
      </w:r>
      <w:r w:rsidR="0013574D">
        <w:rPr>
          <w:rFonts w:ascii="Times New Roman" w:hAnsi="Times New Roman" w:cs="Times New Roman"/>
          <w:sz w:val="24"/>
          <w:szCs w:val="24"/>
        </w:rPr>
        <w:t xml:space="preserve">, and the </w:t>
      </w:r>
      <w:proofErr w:type="spellStart"/>
      <w:r w:rsidR="0013574D">
        <w:rPr>
          <w:rFonts w:ascii="Times New Roman" w:hAnsi="Times New Roman" w:cs="Times New Roman"/>
          <w:sz w:val="24"/>
          <w:szCs w:val="24"/>
        </w:rPr>
        <w:t>vizualisation</w:t>
      </w:r>
      <w:proofErr w:type="spellEnd"/>
      <w:r w:rsidR="0013574D">
        <w:rPr>
          <w:rFonts w:ascii="Times New Roman" w:hAnsi="Times New Roman" w:cs="Times New Roman"/>
          <w:sz w:val="24"/>
          <w:szCs w:val="24"/>
        </w:rPr>
        <w:t>. J.W., P.L. and P.M.A.J. wrote the paper.</w:t>
      </w:r>
    </w:p>
    <w:p w14:paraId="4B6EED1A" w14:textId="77777777" w:rsidR="00067650" w:rsidRDefault="00067650" w:rsidP="003333C4">
      <w:pPr>
        <w:spacing w:before="240" w:after="240" w:line="480" w:lineRule="auto"/>
        <w:rPr>
          <w:rFonts w:ascii="Times New Roman" w:hAnsi="Times New Roman" w:cs="Times New Roman"/>
          <w:sz w:val="24"/>
          <w:szCs w:val="24"/>
        </w:rPr>
      </w:pPr>
    </w:p>
    <w:p w14:paraId="41B566EE" w14:textId="77777777" w:rsidR="0011218E" w:rsidRDefault="0011218E" w:rsidP="003333C4">
      <w:pPr>
        <w:spacing w:before="240" w:after="240" w:line="480" w:lineRule="auto"/>
        <w:rPr>
          <w:rFonts w:ascii="Times New Roman" w:hAnsi="Times New Roman" w:cs="Times New Roman"/>
          <w:b/>
          <w:sz w:val="24"/>
          <w:szCs w:val="24"/>
        </w:rPr>
      </w:pPr>
    </w:p>
    <w:p w14:paraId="1DF81713" w14:textId="78D7C33F" w:rsidR="00067650" w:rsidRPr="00067650" w:rsidRDefault="00067650" w:rsidP="003333C4">
      <w:pPr>
        <w:spacing w:before="240" w:after="240" w:line="480" w:lineRule="auto"/>
        <w:rPr>
          <w:rFonts w:ascii="Times New Roman" w:hAnsi="Times New Roman" w:cs="Times New Roman"/>
          <w:sz w:val="24"/>
          <w:szCs w:val="24"/>
        </w:rPr>
      </w:pPr>
      <w:r>
        <w:rPr>
          <w:rFonts w:ascii="Times New Roman" w:hAnsi="Times New Roman" w:cs="Times New Roman"/>
          <w:b/>
          <w:sz w:val="24"/>
          <w:szCs w:val="24"/>
        </w:rPr>
        <w:t>TABLES AND FIGURES</w:t>
      </w:r>
    </w:p>
    <w:p w14:paraId="2D90C039" w14:textId="77777777" w:rsidR="0011218E" w:rsidRDefault="0011218E" w:rsidP="0011218E">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Table 1: </w:t>
      </w:r>
      <w:r>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 xml:space="preserve">mulation experiment with scenario abbreviations used throughout the manuscript. Rows: number of populations with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-temporal population genetic legacies. Columns: dispersal values.</w:t>
      </w:r>
      <w:r>
        <w:rPr>
          <w:rFonts w:ascii="Times New Roman" w:hAnsi="Times New Roman" w:cs="Times New Roman"/>
          <w:sz w:val="24"/>
          <w:szCs w:val="24"/>
          <w:lang w:val="en-CA"/>
        </w:rPr>
        <w:t xml:space="preserve"> Numbers in parentheses indicate the number of unique simulations ran for each factor level or combination of factor levels. We ran 2160 simulations in total.</w:t>
      </w:r>
    </w:p>
    <w:tbl>
      <w:tblPr>
        <w:tblStyle w:val="Grilledutableau"/>
        <w:tblW w:w="0" w:type="auto"/>
        <w:tblLook w:val="04A0" w:firstRow="1" w:lastRow="0" w:firstColumn="1" w:lastColumn="0" w:noHBand="0" w:noVBand="1"/>
      </w:tblPr>
      <w:tblGrid>
        <w:gridCol w:w="2605"/>
        <w:gridCol w:w="2250"/>
        <w:gridCol w:w="2157"/>
        <w:gridCol w:w="2338"/>
      </w:tblGrid>
      <w:tr w:rsidR="0011218E" w14:paraId="50ADC9B8" w14:textId="77777777" w:rsidTr="00060B67">
        <w:trPr>
          <w:trHeight w:val="1160"/>
        </w:trPr>
        <w:tc>
          <w:tcPr>
            <w:tcW w:w="2605" w:type="dxa"/>
          </w:tcPr>
          <w:p w14:paraId="252B0441" w14:textId="77777777" w:rsidR="0011218E" w:rsidRDefault="0011218E" w:rsidP="00060B67">
            <w:pPr>
              <w:spacing w:before="240" w:line="480" w:lineRule="auto"/>
              <w:jc w:val="right"/>
              <w:rPr>
                <w:rFonts w:ascii="Times New Roman" w:hAnsi="Times New Roman" w:cs="Times New Roman"/>
                <w:i/>
                <w:sz w:val="24"/>
                <w:szCs w:val="24"/>
                <w:lang w:val="en-CA"/>
              </w:rPr>
            </w:pPr>
            <w:r w:rsidRPr="003D5A1B">
              <w:rPr>
                <w:rFonts w:ascii="Times New Roman" w:hAnsi="Times New Roman" w:cs="Times New Roman"/>
                <w:i/>
                <w:sz w:val="24"/>
                <w:szCs w:val="24"/>
                <w:lang w:val="en-CA"/>
              </w:rPr>
              <w:t>Dispersal</w:t>
            </w:r>
            <w:r>
              <w:rPr>
                <w:rFonts w:ascii="Times New Roman" w:hAnsi="Times New Roman" w:cs="Times New Roman"/>
                <w:i/>
                <w:sz w:val="24"/>
                <w:szCs w:val="24"/>
                <w:lang w:val="en-CA"/>
              </w:rPr>
              <w:t xml:space="preserve"> (B)</w:t>
            </w:r>
          </w:p>
          <w:p w14:paraId="7E4EF844" w14:textId="77777777" w:rsidR="0011218E" w:rsidRPr="003D5A1B" w:rsidRDefault="0011218E" w:rsidP="00060B67">
            <w:pPr>
              <w:spacing w:before="240" w:line="480" w:lineRule="auto"/>
              <w:rPr>
                <w:rFonts w:ascii="Times New Roman" w:hAnsi="Times New Roman" w:cs="Times New Roman"/>
                <w:i/>
                <w:sz w:val="24"/>
                <w:szCs w:val="24"/>
                <w:lang w:val="en-CA"/>
              </w:rPr>
            </w:pPr>
            <w:r>
              <w:rPr>
                <w:rFonts w:ascii="Times New Roman" w:hAnsi="Times New Roman" w:cs="Times New Roman"/>
                <w:i/>
                <w:sz w:val="24"/>
                <w:szCs w:val="24"/>
                <w:lang w:val="en-CA"/>
              </w:rPr>
              <w:t>No. populations</w:t>
            </w:r>
          </w:p>
        </w:tc>
        <w:tc>
          <w:tcPr>
            <w:tcW w:w="2250" w:type="dxa"/>
          </w:tcPr>
          <w:p w14:paraId="369753EC" w14:textId="77777777" w:rsidR="0011218E" w:rsidRPr="003D5A1B" w:rsidRDefault="0011218E" w:rsidP="00060B67">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667B4B17" w14:textId="77777777" w:rsidR="0011218E" w:rsidRPr="003D5A1B" w:rsidRDefault="0011218E" w:rsidP="00060B67">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22FCA0B3" w14:textId="77777777" w:rsidR="0011218E" w:rsidRPr="003D5A1B" w:rsidRDefault="0011218E" w:rsidP="00060B67">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11218E" w14:paraId="6CD2AC75" w14:textId="77777777" w:rsidTr="00060B67">
        <w:tc>
          <w:tcPr>
            <w:tcW w:w="2605" w:type="dxa"/>
          </w:tcPr>
          <w:p w14:paraId="362077C1" w14:textId="77777777" w:rsidR="0011218E" w:rsidRPr="003D5A1B" w:rsidRDefault="0011218E" w:rsidP="00060B67">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169EEDC6"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6A14836B"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30028C72"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11218E" w14:paraId="5812C1E9" w14:textId="77777777" w:rsidTr="00060B67">
        <w:tc>
          <w:tcPr>
            <w:tcW w:w="2605" w:type="dxa"/>
          </w:tcPr>
          <w:p w14:paraId="692EE370" w14:textId="77777777" w:rsidR="0011218E" w:rsidRPr="003D5A1B" w:rsidRDefault="0011218E" w:rsidP="00060B67">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46D81EEC"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C271867"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32E00B00"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11218E" w14:paraId="2CF29EAE" w14:textId="77777777" w:rsidTr="00060B67">
        <w:tc>
          <w:tcPr>
            <w:tcW w:w="2605" w:type="dxa"/>
          </w:tcPr>
          <w:p w14:paraId="62A5E959" w14:textId="77777777" w:rsidR="0011218E" w:rsidRPr="003D5A1B" w:rsidRDefault="0011218E" w:rsidP="00060B67">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lastRenderedPageBreak/>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11F5F625"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23F091C1"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5F146850"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11218E" w14:paraId="5206BFEC" w14:textId="77777777" w:rsidTr="00060B67">
        <w:tc>
          <w:tcPr>
            <w:tcW w:w="2605" w:type="dxa"/>
          </w:tcPr>
          <w:p w14:paraId="72BE35FA" w14:textId="77777777" w:rsidR="0011218E" w:rsidRPr="004C5976" w:rsidRDefault="0011218E" w:rsidP="00060B67">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0: control</w:t>
            </w:r>
            <w:r>
              <w:rPr>
                <w:rFonts w:ascii="Times New Roman" w:hAnsi="Times New Roman" w:cs="Times New Roman"/>
                <w:sz w:val="24"/>
                <w:szCs w:val="24"/>
                <w:lang w:val="en-CA"/>
              </w:rPr>
              <w:t xml:space="preserve"> (540)</w:t>
            </w:r>
          </w:p>
        </w:tc>
        <w:tc>
          <w:tcPr>
            <w:tcW w:w="2250" w:type="dxa"/>
          </w:tcPr>
          <w:p w14:paraId="06299D94"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058EDDA8"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54DA33EC"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52BF2944" w14:textId="0DEBF8CD" w:rsidR="004E13A5" w:rsidRDefault="004E13A5" w:rsidP="003333C4">
      <w:pPr>
        <w:widowControl w:val="0"/>
        <w:autoSpaceDE w:val="0"/>
        <w:autoSpaceDN w:val="0"/>
        <w:adjustRightInd w:val="0"/>
        <w:spacing w:before="240" w:after="240" w:line="480" w:lineRule="auto"/>
        <w:rPr>
          <w:rFonts w:ascii="Times New Roman" w:eastAsia="Times New Roman" w:hAnsi="Times New Roman" w:cs="Times New Roman"/>
          <w:sz w:val="24"/>
          <w:szCs w:val="24"/>
        </w:rPr>
      </w:pPr>
    </w:p>
    <w:p w14:paraId="767B3B24" w14:textId="77777777" w:rsidR="00DF14EE" w:rsidRDefault="00DF14EE" w:rsidP="0011218E">
      <w:pPr>
        <w:spacing w:before="240" w:after="240" w:line="480" w:lineRule="auto"/>
        <w:rPr>
          <w:rFonts w:ascii="Times New Roman" w:eastAsia="Times New Roman" w:hAnsi="Times New Roman" w:cs="Times New Roman"/>
          <w:b/>
          <w:sz w:val="24"/>
          <w:szCs w:val="24"/>
        </w:rPr>
      </w:pPr>
    </w:p>
    <w:p w14:paraId="52C4C8A2" w14:textId="77777777" w:rsidR="00DF14EE" w:rsidRDefault="00DF14EE" w:rsidP="0011218E">
      <w:pPr>
        <w:spacing w:before="240" w:after="240" w:line="480" w:lineRule="auto"/>
        <w:rPr>
          <w:rFonts w:ascii="Times New Roman" w:eastAsia="Times New Roman" w:hAnsi="Times New Roman" w:cs="Times New Roman"/>
          <w:b/>
          <w:sz w:val="24"/>
          <w:szCs w:val="24"/>
        </w:rPr>
      </w:pPr>
    </w:p>
    <w:p w14:paraId="29BC9D9B" w14:textId="77777777" w:rsidR="00DF14EE" w:rsidRDefault="00DF14EE" w:rsidP="0011218E">
      <w:pPr>
        <w:spacing w:before="240" w:after="240" w:line="480" w:lineRule="auto"/>
        <w:rPr>
          <w:rFonts w:ascii="Times New Roman" w:eastAsia="Times New Roman" w:hAnsi="Times New Roman" w:cs="Times New Roman"/>
          <w:b/>
          <w:sz w:val="24"/>
          <w:szCs w:val="24"/>
        </w:rPr>
      </w:pPr>
    </w:p>
    <w:p w14:paraId="64E71C0A" w14:textId="77777777" w:rsidR="00DF14EE" w:rsidRDefault="00DF14EE" w:rsidP="0011218E">
      <w:pPr>
        <w:spacing w:before="240" w:after="240" w:line="480" w:lineRule="auto"/>
        <w:rPr>
          <w:rFonts w:ascii="Times New Roman" w:eastAsia="Times New Roman" w:hAnsi="Times New Roman" w:cs="Times New Roman"/>
          <w:b/>
          <w:sz w:val="24"/>
          <w:szCs w:val="24"/>
        </w:rPr>
      </w:pPr>
    </w:p>
    <w:p w14:paraId="41F2A70D" w14:textId="1279C77F" w:rsidR="0011218E" w:rsidRPr="00D66B9D" w:rsidRDefault="0011218E" w:rsidP="0011218E">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thresholds used in the TGI tests? True (T) or False (F).</w:t>
      </w:r>
    </w:p>
    <w:tbl>
      <w:tblPr>
        <w:tblStyle w:val="Grilledutableau"/>
        <w:tblW w:w="0" w:type="auto"/>
        <w:tblCellMar>
          <w:left w:w="0" w:type="dxa"/>
          <w:right w:w="0" w:type="dxa"/>
        </w:tblCellMar>
        <w:tblLook w:val="04A0" w:firstRow="1" w:lastRow="0" w:firstColumn="1" w:lastColumn="0" w:noHBand="0" w:noVBand="1"/>
      </w:tblPr>
      <w:tblGrid>
        <w:gridCol w:w="1281"/>
        <w:gridCol w:w="713"/>
        <w:gridCol w:w="919"/>
        <w:gridCol w:w="920"/>
        <w:gridCol w:w="919"/>
        <w:gridCol w:w="920"/>
        <w:gridCol w:w="919"/>
        <w:gridCol w:w="920"/>
        <w:gridCol w:w="919"/>
        <w:gridCol w:w="920"/>
      </w:tblGrid>
      <w:tr w:rsidR="0011218E" w14:paraId="755BB5F7" w14:textId="77777777" w:rsidTr="00060B67">
        <w:trPr>
          <w:cantSplit/>
          <w:trHeight w:val="1097"/>
        </w:trPr>
        <w:tc>
          <w:tcPr>
            <w:tcW w:w="1281" w:type="dxa"/>
            <w:noWrap/>
          </w:tcPr>
          <w:p w14:paraId="14FF6BE0" w14:textId="77777777" w:rsidR="0011218E" w:rsidRDefault="0011218E" w:rsidP="00060B67">
            <w:pPr>
              <w:spacing w:before="240" w:after="240"/>
              <w:jc w:val="right"/>
              <w:rPr>
                <w:rFonts w:ascii="Times New Roman" w:eastAsia="Times New Roman" w:hAnsi="Times New Roman" w:cs="Times New Roman"/>
                <w:i/>
                <w:sz w:val="24"/>
                <w:szCs w:val="24"/>
              </w:rPr>
            </w:pPr>
            <w:r w:rsidRPr="00CB24CD">
              <w:rPr>
                <w:rFonts w:ascii="Times New Roman" w:eastAsia="Times New Roman" w:hAnsi="Times New Roman" w:cs="Times New Roman"/>
                <w:i/>
                <w:sz w:val="24"/>
                <w:szCs w:val="24"/>
              </w:rPr>
              <w:t>Scenario</w:t>
            </w:r>
            <w:r>
              <w:rPr>
                <w:rFonts w:ascii="Times New Roman" w:eastAsia="Times New Roman" w:hAnsi="Times New Roman" w:cs="Times New Roman"/>
                <w:i/>
                <w:sz w:val="24"/>
                <w:szCs w:val="24"/>
              </w:rPr>
              <w:t>s</w:t>
            </w:r>
          </w:p>
          <w:p w14:paraId="25DA3529" w14:textId="77777777" w:rsidR="0011218E" w:rsidRPr="00CB24CD" w:rsidRDefault="0011218E" w:rsidP="00060B67">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Thresholds</w:t>
            </w:r>
          </w:p>
        </w:tc>
        <w:tc>
          <w:tcPr>
            <w:tcW w:w="713" w:type="dxa"/>
          </w:tcPr>
          <w:p w14:paraId="3F3635FE"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
          <w:p w14:paraId="1DC231C9"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
          <w:p w14:paraId="3DFC9DB3"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
          <w:p w14:paraId="1F3A9FEA"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
          <w:p w14:paraId="27159D37"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
          <w:p w14:paraId="033D0C38"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
          <w:p w14:paraId="580A6D86"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
          <w:p w14:paraId="23189BD4"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
          <w:p w14:paraId="021EDEF3"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11218E" w14:paraId="706CF14B" w14:textId="77777777" w:rsidTr="00060B67">
        <w:trPr>
          <w:trHeight w:hRule="exact" w:val="576"/>
        </w:trPr>
        <w:tc>
          <w:tcPr>
            <w:tcW w:w="1281" w:type="dxa"/>
          </w:tcPr>
          <w:p w14:paraId="5A60AC95"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713" w:type="dxa"/>
            <w:shd w:val="clear" w:color="auto" w:fill="92D050"/>
          </w:tcPr>
          <w:p w14:paraId="49C9B79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A95893A"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5BE60B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390525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2B3F753"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D24009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936BD94"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41396C1"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E8B489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3C9EAF71" w14:textId="77777777" w:rsidTr="00060B67">
        <w:trPr>
          <w:trHeight w:hRule="exact" w:val="576"/>
        </w:trPr>
        <w:tc>
          <w:tcPr>
            <w:tcW w:w="1281" w:type="dxa"/>
          </w:tcPr>
          <w:p w14:paraId="1E71B0AD"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713" w:type="dxa"/>
          </w:tcPr>
          <w:p w14:paraId="0A939C04"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BD4FDA6"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513ABFD"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EB9C4DB"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27C1C506"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FB04B40"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3943A87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3A2013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9159916"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41280AE9" w14:textId="77777777" w:rsidTr="00060B67">
        <w:trPr>
          <w:trHeight w:hRule="exact" w:val="576"/>
        </w:trPr>
        <w:tc>
          <w:tcPr>
            <w:tcW w:w="1281" w:type="dxa"/>
          </w:tcPr>
          <w:p w14:paraId="2EBD62B6"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713" w:type="dxa"/>
          </w:tcPr>
          <w:p w14:paraId="32809FBC"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B7CAAF1"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48B6A981"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2919E6B"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47773F92"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4CE8F91"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43668B1D"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FF39E6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0114244"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13B6A5E8" w14:textId="77777777" w:rsidTr="00060B67">
        <w:trPr>
          <w:trHeight w:hRule="exact" w:val="576"/>
        </w:trPr>
        <w:tc>
          <w:tcPr>
            <w:tcW w:w="1281" w:type="dxa"/>
          </w:tcPr>
          <w:p w14:paraId="38376F2D"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713" w:type="dxa"/>
          </w:tcPr>
          <w:p w14:paraId="41B0E5B8"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A698B8D"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E1B738A"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E2C74BB"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A873707"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056BC39"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1A7F7E6C"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821B30E"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FDEDC50"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6381A15B" w14:textId="77777777" w:rsidTr="00060B67">
        <w:trPr>
          <w:trHeight w:hRule="exact" w:val="576"/>
        </w:trPr>
        <w:tc>
          <w:tcPr>
            <w:tcW w:w="1281" w:type="dxa"/>
          </w:tcPr>
          <w:p w14:paraId="61077BA3"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713" w:type="dxa"/>
          </w:tcPr>
          <w:p w14:paraId="771F0B8E"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D0B43A3"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42ECA90"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21DC404"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4AF58ECA"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973C436"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793B1A83"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B751E0E"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70EF2B4"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21DE99A7" w14:textId="77777777" w:rsidTr="00060B67">
        <w:trPr>
          <w:trHeight w:hRule="exact" w:val="576"/>
        </w:trPr>
        <w:tc>
          <w:tcPr>
            <w:tcW w:w="1281" w:type="dxa"/>
          </w:tcPr>
          <w:p w14:paraId="7F180236"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713" w:type="dxa"/>
          </w:tcPr>
          <w:p w14:paraId="5719CFDF"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4487A67"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B8C7378"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636A953"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4A0A89C0"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1153783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A37E4A5"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D4B61C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FF33FAD"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177825E5" w14:textId="77777777" w:rsidTr="00060B67">
        <w:trPr>
          <w:trHeight w:hRule="exact" w:val="576"/>
        </w:trPr>
        <w:tc>
          <w:tcPr>
            <w:tcW w:w="1281" w:type="dxa"/>
          </w:tcPr>
          <w:p w14:paraId="73B9724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713" w:type="dxa"/>
          </w:tcPr>
          <w:p w14:paraId="2C623376"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E5D00B8"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60F17E4A"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2B86C8D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CD44994"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717B2AC"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32E265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C8261E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0F2A38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53632AD9" w14:textId="77777777" w:rsidTr="00060B67">
        <w:trPr>
          <w:trHeight w:hRule="exact" w:val="576"/>
        </w:trPr>
        <w:tc>
          <w:tcPr>
            <w:tcW w:w="1281" w:type="dxa"/>
          </w:tcPr>
          <w:p w14:paraId="7752905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lastRenderedPageBreak/>
              <w:t>0.0750</w:t>
            </w:r>
          </w:p>
        </w:tc>
        <w:tc>
          <w:tcPr>
            <w:tcW w:w="713" w:type="dxa"/>
          </w:tcPr>
          <w:p w14:paraId="357844C1"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61F2705C"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2CCD67DE"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F167F7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D24236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E6F5BA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11C97F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0FDFD41"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AE94E0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7E631DC2" w14:textId="77777777" w:rsidTr="00060B67">
        <w:trPr>
          <w:trHeight w:hRule="exact" w:val="576"/>
        </w:trPr>
        <w:tc>
          <w:tcPr>
            <w:tcW w:w="1281" w:type="dxa"/>
          </w:tcPr>
          <w:p w14:paraId="1E6FB70A"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713" w:type="dxa"/>
          </w:tcPr>
          <w:p w14:paraId="3ECDC184"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7685B85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2FE0E8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780A6A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D869C21"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0207CB3"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95CA94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2D7093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E898FE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7378F875"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04D4E4CF"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3C67FF05"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2E5CA632"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4EC674D8"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665A75DF"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4622D8F6"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47D42D66"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57340F4D"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379F0014"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4D6ECADF"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47B45422"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15F2828F"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2719ACF0"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36F86F11"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6CA4CF29" w14:textId="45DD2AD1" w:rsidR="00E916A4" w:rsidRDefault="00A6525C"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r w:rsidRPr="00A6525C">
        <w:rPr>
          <w:rFonts w:ascii="Times New Roman" w:hAnsi="Times New Roman" w:cs="Times New Roman"/>
          <w:b/>
          <w:noProof/>
          <w:sz w:val="24"/>
          <w:szCs w:val="24"/>
          <w:lang w:val="en-CA"/>
        </w:rPr>
        <w:lastRenderedPageBreak/>
        <mc:AlternateContent>
          <mc:Choice Requires="wps">
            <w:drawing>
              <wp:anchor distT="45720" distB="45720" distL="114300" distR="114300" simplePos="0" relativeHeight="251692032" behindDoc="0" locked="0" layoutInCell="1" allowOverlap="1" wp14:anchorId="7AEDE447" wp14:editId="7E6E4A55">
                <wp:simplePos x="0" y="0"/>
                <wp:positionH relativeFrom="margin">
                  <wp:posOffset>104775</wp:posOffset>
                </wp:positionH>
                <wp:positionV relativeFrom="paragraph">
                  <wp:posOffset>9525</wp:posOffset>
                </wp:positionV>
                <wp:extent cx="552450" cy="1404620"/>
                <wp:effectExtent l="0" t="0" r="0" b="0"/>
                <wp:wrapNone/>
                <wp:docPr id="2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AAC8CF" w14:textId="4FE4636B" w:rsidR="00A6525C" w:rsidRPr="00A6525C" w:rsidRDefault="00A6525C">
                            <w:pPr>
                              <w:rPr>
                                <w:rFonts w:ascii="Times New Roman" w:hAnsi="Times New Roman" w:cs="Times New Roman"/>
                                <w:sz w:val="48"/>
                                <w:szCs w:val="48"/>
                                <w:lang w:val="fr-CA"/>
                              </w:rPr>
                            </w:pPr>
                            <w:r w:rsidRPr="00A6525C">
                              <w:rPr>
                                <w:rFonts w:ascii="Times New Roman" w:hAnsi="Times New Roman" w:cs="Times New Roman"/>
                                <w:sz w:val="48"/>
                                <w:szCs w:val="48"/>
                              </w:rPr>
                              <w:t>A</w:t>
                            </w:r>
                            <w:r>
                              <w:rPr>
                                <w:rFonts w:ascii="Times New Roman" w:hAnsi="Times New Roman" w:cs="Times New Roman"/>
                                <w:sz w:val="48"/>
                                <w:szCs w:val="4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EDE447" id="_x0000_t202" coordsize="21600,21600" o:spt="202" path="m,l,21600r21600,l21600,xe">
                <v:stroke joinstyle="miter"/>
                <v:path gradientshapeok="t" o:connecttype="rect"/>
              </v:shapetype>
              <v:shape id="Zone de texte 2" o:spid="_x0000_s1026" type="#_x0000_t202" style="position:absolute;margin-left:8.25pt;margin-top:.75pt;width:43.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" filled="f" stroked="f">
                <v:textbox style="mso-fit-shape-to-text:t">
                  <w:txbxContent>
                    <w:p w14:paraId="6FAAC8CF" w14:textId="4FE4636B" w:rsidR="00A6525C" w:rsidRPr="00A6525C" w:rsidRDefault="00A6525C">
                      <w:pPr>
                        <w:rPr>
                          <w:rFonts w:ascii="Times New Roman" w:hAnsi="Times New Roman" w:cs="Times New Roman"/>
                          <w:sz w:val="48"/>
                          <w:szCs w:val="48"/>
                          <w:lang w:val="fr-CA"/>
                        </w:rPr>
                      </w:pPr>
                      <w:r w:rsidRPr="00A6525C">
                        <w:rPr>
                          <w:rFonts w:ascii="Times New Roman" w:hAnsi="Times New Roman" w:cs="Times New Roman"/>
                          <w:sz w:val="48"/>
                          <w:szCs w:val="48"/>
                        </w:rPr>
                        <w:t>A</w:t>
                      </w:r>
                      <w:r>
                        <w:rPr>
                          <w:rFonts w:ascii="Times New Roman" w:hAnsi="Times New Roman" w:cs="Times New Roman"/>
                          <w:sz w:val="48"/>
                          <w:szCs w:val="48"/>
                        </w:rPr>
                        <w:t>)</w:t>
                      </w:r>
                    </w:p>
                  </w:txbxContent>
                </v:textbox>
                <w10:wrap anchorx="margin"/>
              </v:shape>
            </w:pict>
          </mc:Fallback>
        </mc:AlternateContent>
      </w:r>
      <w:r w:rsidR="00FB44C4" w:rsidRPr="00FB44C4">
        <w:rPr>
          <w:rFonts w:ascii="Times New Roman" w:hAnsi="Times New Roman" w:cs="Times New Roman"/>
          <w:b/>
          <w:noProof/>
          <w:sz w:val="24"/>
          <w:szCs w:val="24"/>
        </w:rPr>
        <w:drawing>
          <wp:inline distT="0" distB="0" distL="0" distR="0" wp14:anchorId="13F676B0" wp14:editId="0AF39DCA">
            <wp:extent cx="3143250" cy="3504655"/>
            <wp:effectExtent l="0" t="0" r="0" b="0"/>
            <wp:docPr id="220" name="Image 220" descr="C:\Users\jwitt\OneDrive\Desktop\Git_projects\Genetic_TBI_LCBD\Fig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itt\OneDrive\Desktop\Git_projects\Genetic_TBI_LCBD\Fig1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5076" cy="3517840"/>
                    </a:xfrm>
                    <a:prstGeom prst="rect">
                      <a:avLst/>
                    </a:prstGeom>
                    <a:noFill/>
                    <a:ln>
                      <a:noFill/>
                    </a:ln>
                  </pic:spPr>
                </pic:pic>
              </a:graphicData>
            </a:graphic>
          </wp:inline>
        </w:drawing>
      </w:r>
    </w:p>
    <w:p w14:paraId="224A61E9" w14:textId="50C05AF5" w:rsidR="00FB44C4" w:rsidRDefault="00CD5B9B"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r w:rsidRPr="00A6525C">
        <w:rPr>
          <w:rFonts w:ascii="Times New Roman" w:hAnsi="Times New Roman" w:cs="Times New Roman"/>
          <w:b/>
          <w:noProof/>
          <w:sz w:val="24"/>
          <w:szCs w:val="24"/>
          <w:lang w:val="en-CA"/>
        </w:rPr>
        <mc:AlternateContent>
          <mc:Choice Requires="wps">
            <w:drawing>
              <wp:anchor distT="45720" distB="45720" distL="114300" distR="114300" simplePos="0" relativeHeight="251694080" behindDoc="0" locked="0" layoutInCell="1" allowOverlap="1" wp14:anchorId="54CD6865" wp14:editId="2709504F">
                <wp:simplePos x="0" y="0"/>
                <wp:positionH relativeFrom="margin">
                  <wp:posOffset>123825</wp:posOffset>
                </wp:positionH>
                <wp:positionV relativeFrom="paragraph">
                  <wp:posOffset>15875</wp:posOffset>
                </wp:positionV>
                <wp:extent cx="495300" cy="1404620"/>
                <wp:effectExtent l="0" t="0" r="0" b="3810"/>
                <wp:wrapNone/>
                <wp:docPr id="2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D45879" w14:textId="36D2EB08" w:rsidR="00A6525C" w:rsidRPr="00A6525C" w:rsidRDefault="00A6525C" w:rsidP="00A6525C">
                            <w:pPr>
                              <w:rPr>
                                <w:rFonts w:ascii="Times New Roman" w:hAnsi="Times New Roman" w:cs="Times New Roman"/>
                                <w:sz w:val="48"/>
                                <w:szCs w:val="48"/>
                                <w:lang w:val="fr-CA"/>
                              </w:rPr>
                            </w:pPr>
                            <w:r>
                              <w:rPr>
                                <w:rFonts w:ascii="Times New Roman" w:hAnsi="Times New Roman" w:cs="Times New Roman"/>
                                <w:sz w:val="48"/>
                                <w:szCs w:val="48"/>
                                <w:lang w:val="fr-CA"/>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CD6865" id="_x0000_s1027" type="#_x0000_t202" style="position:absolute;margin-left:9.75pt;margin-top:1.25pt;width:39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" filled="f" stroked="f">
                <v:textbox style="mso-fit-shape-to-text:t">
                  <w:txbxContent>
                    <w:p w14:paraId="0DD45879" w14:textId="36D2EB08" w:rsidR="00A6525C" w:rsidRPr="00A6525C" w:rsidRDefault="00A6525C" w:rsidP="00A6525C">
                      <w:pPr>
                        <w:rPr>
                          <w:rFonts w:ascii="Times New Roman" w:hAnsi="Times New Roman" w:cs="Times New Roman"/>
                          <w:sz w:val="48"/>
                          <w:szCs w:val="48"/>
                          <w:lang w:val="fr-CA"/>
                        </w:rPr>
                      </w:pPr>
                      <w:r>
                        <w:rPr>
                          <w:rFonts w:ascii="Times New Roman" w:hAnsi="Times New Roman" w:cs="Times New Roman"/>
                          <w:sz w:val="48"/>
                          <w:szCs w:val="48"/>
                          <w:lang w:val="fr-CA"/>
                        </w:rPr>
                        <w:t>B)</w:t>
                      </w:r>
                    </w:p>
                  </w:txbxContent>
                </v:textbox>
                <w10:wrap anchorx="margin"/>
              </v:shape>
            </w:pict>
          </mc:Fallback>
        </mc:AlternateContent>
      </w:r>
      <w:r w:rsidR="00FB44C4" w:rsidRPr="00FB44C4">
        <w:rPr>
          <w:rFonts w:ascii="Times New Roman" w:hAnsi="Times New Roman" w:cs="Times New Roman"/>
          <w:b/>
          <w:noProof/>
          <w:sz w:val="24"/>
          <w:szCs w:val="24"/>
        </w:rPr>
        <w:drawing>
          <wp:inline distT="0" distB="0" distL="0" distR="0" wp14:anchorId="4B0BCFFF" wp14:editId="4A617A8A">
            <wp:extent cx="4635430" cy="3514725"/>
            <wp:effectExtent l="0" t="0" r="0" b="0"/>
            <wp:docPr id="221" name="Image 221" descr="C:\Users\jwitt\OneDrive\Desktop\Git_projects\Genetic_TBI_LCBD\Fig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witt\OneDrive\Desktop\Git_projects\Genetic_TBI_LCBD\Fig1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2540" cy="3520116"/>
                    </a:xfrm>
                    <a:prstGeom prst="rect">
                      <a:avLst/>
                    </a:prstGeom>
                    <a:noFill/>
                    <a:ln>
                      <a:noFill/>
                    </a:ln>
                  </pic:spPr>
                </pic:pic>
              </a:graphicData>
            </a:graphic>
          </wp:inline>
        </w:drawing>
      </w:r>
    </w:p>
    <w:p w14:paraId="332AB549" w14:textId="57A06E8B" w:rsidR="00E916A4" w:rsidRPr="004F5616" w:rsidRDefault="00E916A4" w:rsidP="00E916A4">
      <w:pPr>
        <w:widowControl w:val="0"/>
        <w:autoSpaceDE w:val="0"/>
        <w:autoSpaceDN w:val="0"/>
        <w:adjustRightInd w:val="0"/>
        <w:spacing w:before="240" w:after="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Fig</w:t>
      </w:r>
      <w:r>
        <w:rPr>
          <w:rFonts w:ascii="Times New Roman" w:hAnsi="Times New Roman" w:cs="Times New Roman"/>
          <w:b/>
          <w:sz w:val="24"/>
          <w:szCs w:val="24"/>
          <w:lang w:val="en-CA"/>
        </w:rPr>
        <w:t xml:space="preserve">ure </w:t>
      </w:r>
      <w:r>
        <w:rPr>
          <w:rFonts w:ascii="Times New Roman" w:hAnsi="Times New Roman" w:cs="Times New Roman"/>
          <w:b/>
          <w:sz w:val="24"/>
          <w:szCs w:val="24"/>
          <w:lang w:val="en-CA"/>
        </w:rPr>
        <w:t>1</w:t>
      </w:r>
      <w:r w:rsidR="00B201B9">
        <w:rPr>
          <w:rFonts w:ascii="Times New Roman" w:hAnsi="Times New Roman" w:cs="Times New Roman"/>
          <w:b/>
          <w:sz w:val="24"/>
          <w:szCs w:val="24"/>
          <w:lang w:val="en-CA"/>
        </w:rPr>
        <w:t xml:space="preserve">. </w:t>
      </w:r>
      <w:r w:rsidR="00B15B49">
        <w:rPr>
          <w:rFonts w:ascii="Times New Roman" w:hAnsi="Times New Roman" w:cs="Times New Roman"/>
          <w:sz w:val="24"/>
          <w:szCs w:val="24"/>
          <w:lang w:val="en-CA"/>
        </w:rPr>
        <w:t>Schematic representations of A) the computation of the original TGI values and B) the way we permutated input genotypic matrices to create a distribution to test TGI significance.</w:t>
      </w:r>
      <w:bookmarkStart w:id="13" w:name="_GoBack"/>
      <w:bookmarkEnd w:id="13"/>
      <w:r w:rsidR="00B15B49">
        <w:rPr>
          <w:rFonts w:ascii="Times New Roman" w:hAnsi="Times New Roman" w:cs="Times New Roman"/>
          <w:sz w:val="24"/>
          <w:szCs w:val="24"/>
          <w:lang w:val="en-CA"/>
        </w:rPr>
        <w:t xml:space="preserve"> </w:t>
      </w:r>
    </w:p>
    <w:p w14:paraId="0685E61E" w14:textId="77777777" w:rsidR="00A8397E" w:rsidRPr="0007763B" w:rsidRDefault="00A8397E" w:rsidP="00A8397E">
      <w:pPr>
        <w:spacing w:before="240" w:line="480" w:lineRule="auto"/>
        <w:rPr>
          <w:rFonts w:ascii="Times New Roman" w:hAnsi="Times New Roman" w:cs="Times New Roman"/>
          <w:sz w:val="24"/>
          <w:szCs w:val="24"/>
          <w:lang w:val="en-CA"/>
        </w:rPr>
      </w:pPr>
      <w:r w:rsidRPr="00A8176B">
        <w:rPr>
          <w:rFonts w:ascii="Times New Roman" w:hAnsi="Times New Roman" w:cs="Times New Roman"/>
          <w:noProof/>
          <w:sz w:val="24"/>
          <w:szCs w:val="24"/>
        </w:rPr>
        <w:lastRenderedPageBreak/>
        <w:drawing>
          <wp:inline distT="0" distB="0" distL="0" distR="0" wp14:anchorId="10574454" wp14:editId="7EE50196">
            <wp:extent cx="5943600" cy="4457700"/>
            <wp:effectExtent l="0" t="0" r="0" b="0"/>
            <wp:docPr id="13" name="Image 13" descr="C:\Users\jwitt\OneDrive\Desktop\Git_Projects\Genetic_TBI_LCBD\Fig1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tt\OneDrive\Desktop\Git_Projects\Genetic_TBI_LCBD\Fig1_800x600.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9D9B73B" w14:textId="287968D7" w:rsidR="00A8397E" w:rsidRPr="0007763B" w:rsidRDefault="00A8397E" w:rsidP="00A8397E">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Fig</w:t>
      </w:r>
      <w:r w:rsidR="00E916A4">
        <w:rPr>
          <w:rFonts w:ascii="Times New Roman" w:hAnsi="Times New Roman" w:cs="Times New Roman"/>
          <w:b/>
          <w:sz w:val="24"/>
          <w:szCs w:val="24"/>
          <w:lang w:val="en-CA"/>
        </w:rPr>
        <w:t>ure 2</w:t>
      </w:r>
      <w:r w:rsidR="00B201B9">
        <w:rPr>
          <w:rFonts w:ascii="Times New Roman" w:hAnsi="Times New Roman" w:cs="Times New Roman"/>
          <w:b/>
          <w:sz w:val="24"/>
          <w:szCs w:val="24"/>
          <w:lang w:val="en-CA"/>
        </w:rPr>
        <w:t>.</w:t>
      </w:r>
      <w:r w:rsidRPr="0007763B">
        <w:rPr>
          <w:rFonts w:ascii="Times New Roman" w:hAnsi="Times New Roman" w:cs="Times New Roman"/>
          <w:b/>
          <w:sz w:val="24"/>
          <w:szCs w:val="24"/>
          <w:lang w:val="en-CA"/>
        </w:rPr>
        <w:t xml:space="preserve"> </w:t>
      </w:r>
      <w:r w:rsidRPr="0007763B">
        <w:rPr>
          <w:rFonts w:ascii="Times New Roman" w:hAnsi="Times New Roman" w:cs="Times New Roman"/>
          <w:sz w:val="24"/>
          <w:szCs w:val="24"/>
          <w:lang w:val="en-CA"/>
        </w:rPr>
        <w:t xml:space="preserve">Probability of dispersal of an individual </w:t>
      </w:r>
      <w:r>
        <w:rPr>
          <w:rFonts w:ascii="Times New Roman" w:hAnsi="Times New Roman" w:cs="Times New Roman"/>
          <w:sz w:val="24"/>
          <w:szCs w:val="24"/>
          <w:lang w:val="en-CA"/>
        </w:rPr>
        <w:t>as a function of geographic distance, in</w:t>
      </w:r>
      <w:r w:rsidRPr="0007763B">
        <w:rPr>
          <w:rFonts w:ascii="Times New Roman" w:hAnsi="Times New Roman" w:cs="Times New Roman"/>
          <w:sz w:val="24"/>
          <w:szCs w:val="24"/>
          <w:lang w:val="en-CA"/>
        </w:rPr>
        <w:t xml:space="preserve"> three different dispersal scenarios</w:t>
      </w:r>
      <w:r>
        <w:rPr>
          <w:rFonts w:ascii="Times New Roman" w:hAnsi="Times New Roman" w:cs="Times New Roman"/>
          <w:sz w:val="24"/>
          <w:szCs w:val="24"/>
          <w:lang w:val="en-CA"/>
        </w:rPr>
        <w:t>.</w:t>
      </w:r>
    </w:p>
    <w:p w14:paraId="176E860A" w14:textId="50F27F01"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01FF1951" w14:textId="28127C56"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6838A869" w14:textId="79DB0E4C"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63C06E7F" w14:textId="1AD05E1A"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46B6BF38" w14:textId="33D68203"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260DDA35" w14:textId="77777777" w:rsidR="00A8397E" w:rsidRDefault="00A8397E" w:rsidP="00A8397E">
      <w:pPr>
        <w:spacing w:before="240" w:after="240" w:line="480" w:lineRule="auto"/>
        <w:rPr>
          <w:rFonts w:ascii="Times New Roman" w:eastAsia="Times New Roman" w:hAnsi="Times New Roman" w:cs="Times New Roman"/>
          <w:sz w:val="24"/>
          <w:szCs w:val="24"/>
        </w:rPr>
      </w:pPr>
      <w:r w:rsidRPr="00A8176B">
        <w:rPr>
          <w:rFonts w:ascii="Times New Roman" w:eastAsia="Times New Roman" w:hAnsi="Times New Roman" w:cs="Times New Roman"/>
          <w:noProof/>
          <w:sz w:val="24"/>
          <w:szCs w:val="24"/>
        </w:rPr>
        <w:lastRenderedPageBreak/>
        <w:drawing>
          <wp:inline distT="0" distB="0" distL="0" distR="0" wp14:anchorId="458A364F" wp14:editId="62524E3D">
            <wp:extent cx="5943600" cy="4457700"/>
            <wp:effectExtent l="0" t="0" r="0" b="0"/>
            <wp:docPr id="12" name="Image 12" descr="C:\Users\jwitt\OneDrive\Desktop\Git_Projects\Genetic_TBI_LCBD\Fig2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itt\OneDrive\Desktop\Git_Projects\Genetic_TBI_LCBD\Fig2_800x60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C78E8DC" w14:textId="499240AF" w:rsidR="00A8397E" w:rsidRDefault="00A8397E" w:rsidP="00A8397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w:t>
      </w:r>
      <w:r w:rsidR="00B201B9">
        <w:rPr>
          <w:rFonts w:ascii="Times New Roman" w:eastAsia="Times New Roman" w:hAnsi="Times New Roman" w:cs="Times New Roman"/>
          <w:b/>
          <w:sz w:val="24"/>
          <w:szCs w:val="24"/>
        </w:rPr>
        <w:t>ure 3</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FNR across all threshold and scenarios. There are no control experiment results displayed for FNR because there are no possible true positives in control experiments, hence no false negatives either. Those values are for samplings done at generations 100 and 101, i.e. right before and after the migration event. 95% confidence intervals of the FNR estimates are displayed by bars.</w:t>
      </w:r>
      <w:ins w:id="14" w:author="Pierre" w:date="2020-02-03T14:50:00Z">
        <w:r>
          <w:rPr>
            <w:rFonts w:ascii="Times New Roman" w:eastAsia="Times New Roman" w:hAnsi="Times New Roman" w:cs="Times New Roman"/>
            <w:sz w:val="24"/>
            <w:szCs w:val="24"/>
          </w:rPr>
          <w:t xml:space="preserve"> </w:t>
        </w:r>
        <w:r w:rsidRPr="00952DCB">
          <w:rPr>
            <w:rFonts w:ascii="Times New Roman" w:eastAsia="Times New Roman" w:hAnsi="Times New Roman" w:cs="Times New Roman"/>
            <w:sz w:val="24"/>
            <w:szCs w:val="24"/>
            <w:highlight w:val="yellow"/>
            <w:lang w:val="fr-CA"/>
          </w:rPr>
          <w:t xml:space="preserve">### Je suggère d’utiliser des </w:t>
        </w:r>
      </w:ins>
      <w:ins w:id="15" w:author="Pierre" w:date="2020-02-03T15:37:00Z">
        <w:r w:rsidRPr="00952DCB">
          <w:rPr>
            <w:rFonts w:ascii="Times New Roman" w:eastAsia="Times New Roman" w:hAnsi="Times New Roman" w:cs="Times New Roman"/>
            <w:sz w:val="24"/>
            <w:szCs w:val="24"/>
            <w:highlight w:val="yellow"/>
            <w:lang w:val="fr-CA"/>
          </w:rPr>
          <w:t xml:space="preserve">couleurs </w:t>
        </w:r>
        <w:proofErr w:type="spellStart"/>
        <w:r w:rsidRPr="00952DCB">
          <w:rPr>
            <w:rFonts w:ascii="Times New Roman" w:eastAsia="Times New Roman" w:hAnsi="Times New Roman" w:cs="Times New Roman"/>
            <w:sz w:val="24"/>
            <w:szCs w:val="24"/>
            <w:highlight w:val="yellow"/>
            <w:lang w:val="fr-CA"/>
          </w:rPr>
          <w:t>différenes</w:t>
        </w:r>
        <w:proofErr w:type="spellEnd"/>
        <w:r w:rsidRPr="00952DCB">
          <w:rPr>
            <w:rFonts w:ascii="Times New Roman" w:eastAsia="Times New Roman" w:hAnsi="Times New Roman" w:cs="Times New Roman"/>
            <w:sz w:val="24"/>
            <w:szCs w:val="24"/>
            <w:highlight w:val="yellow"/>
            <w:lang w:val="fr-CA"/>
          </w:rPr>
          <w:t xml:space="preserve"> pour les </w:t>
        </w:r>
      </w:ins>
      <w:ins w:id="16" w:author="Pierre" w:date="2020-02-03T14:50:00Z">
        <w:r w:rsidRPr="00952DCB">
          <w:rPr>
            <w:rFonts w:ascii="Times New Roman" w:eastAsia="Times New Roman" w:hAnsi="Times New Roman" w:cs="Times New Roman"/>
            <w:sz w:val="24"/>
            <w:szCs w:val="24"/>
            <w:highlight w:val="yellow"/>
            <w:lang w:val="fr-CA"/>
          </w:rPr>
          <w:t>lignes</w:t>
        </w:r>
      </w:ins>
      <w:ins w:id="17" w:author="Pierre" w:date="2020-02-03T15:37:00Z">
        <w:r w:rsidRPr="00952DCB">
          <w:rPr>
            <w:rFonts w:ascii="Times New Roman" w:eastAsia="Times New Roman" w:hAnsi="Times New Roman" w:cs="Times New Roman"/>
            <w:sz w:val="24"/>
            <w:szCs w:val="24"/>
            <w:highlight w:val="yellow"/>
            <w:lang w:val="fr-CA"/>
          </w:rPr>
          <w:t xml:space="preserve"> correspondant aux trois valeurs de </w:t>
        </w:r>
        <w:r w:rsidRPr="00952DCB">
          <w:rPr>
            <w:rFonts w:ascii="Times New Roman" w:eastAsia="Times New Roman" w:hAnsi="Times New Roman" w:cs="Times New Roman"/>
            <w:i/>
            <w:sz w:val="24"/>
            <w:szCs w:val="24"/>
            <w:highlight w:val="yellow"/>
            <w:lang w:val="fr-CA"/>
          </w:rPr>
          <w:t>dispersal</w:t>
        </w:r>
        <w:r w:rsidRPr="00952DCB">
          <w:rPr>
            <w:rFonts w:ascii="Times New Roman" w:eastAsia="Times New Roman" w:hAnsi="Times New Roman" w:cs="Times New Roman"/>
            <w:sz w:val="24"/>
            <w:szCs w:val="24"/>
            <w:highlight w:val="yellow"/>
            <w:lang w:val="fr-CA"/>
          </w:rPr>
          <w:t xml:space="preserve">. </w:t>
        </w:r>
      </w:ins>
      <w:ins w:id="18" w:author="Pierre" w:date="2020-02-03T14:58:00Z">
        <w:r w:rsidRPr="00952DCB">
          <w:rPr>
            <w:rFonts w:ascii="Times New Roman" w:eastAsia="Times New Roman" w:hAnsi="Times New Roman" w:cs="Times New Roman"/>
            <w:sz w:val="24"/>
            <w:szCs w:val="24"/>
            <w:highlight w:val="yellow"/>
            <w:lang w:val="fr-CA"/>
          </w:rPr>
          <w:t>Je suggère aussi d’écrire dans la légend</w:t>
        </w:r>
      </w:ins>
      <w:ins w:id="19" w:author="Pierre" w:date="2020-02-03T14:59:00Z">
        <w:r w:rsidRPr="00952DCB">
          <w:rPr>
            <w:rFonts w:ascii="Times New Roman" w:eastAsia="Times New Roman" w:hAnsi="Times New Roman" w:cs="Times New Roman"/>
            <w:sz w:val="24"/>
            <w:szCs w:val="24"/>
            <w:highlight w:val="yellow"/>
            <w:lang w:val="fr-CA"/>
          </w:rPr>
          <w:t>e</w:t>
        </w:r>
      </w:ins>
      <w:ins w:id="20" w:author="Pierre" w:date="2020-02-03T14:58:00Z">
        <w:r w:rsidRPr="00952DCB">
          <w:rPr>
            <w:rFonts w:ascii="Times New Roman" w:eastAsia="Times New Roman" w:hAnsi="Times New Roman" w:cs="Times New Roman"/>
            <w:sz w:val="24"/>
            <w:szCs w:val="24"/>
            <w:highlight w:val="yellow"/>
            <w:lang w:val="fr-CA"/>
          </w:rPr>
          <w:t xml:space="preserve"> de la figure les abréviations qui sont utilisées dans le </w:t>
        </w:r>
        <w:proofErr w:type="gramStart"/>
        <w:r w:rsidRPr="00952DCB">
          <w:rPr>
            <w:rFonts w:ascii="Times New Roman" w:eastAsia="Times New Roman" w:hAnsi="Times New Roman" w:cs="Times New Roman"/>
            <w:sz w:val="24"/>
            <w:szCs w:val="24"/>
            <w:highlight w:val="yellow"/>
            <w:lang w:val="fr-CA"/>
          </w:rPr>
          <w:t>texte</w:t>
        </w:r>
      </w:ins>
      <w:ins w:id="21" w:author="Pierre" w:date="2020-02-03T14:59:00Z">
        <w:r w:rsidRPr="00952DCB">
          <w:rPr>
            <w:rFonts w:ascii="Times New Roman" w:eastAsia="Times New Roman" w:hAnsi="Times New Roman" w:cs="Times New Roman"/>
            <w:sz w:val="24"/>
            <w:szCs w:val="24"/>
            <w:highlight w:val="yellow"/>
            <w:lang w:val="fr-CA"/>
          </w:rPr>
          <w:t>:</w:t>
        </w:r>
        <w:proofErr w:type="gramEnd"/>
        <w:r w:rsidRPr="00952DCB">
          <w:rPr>
            <w:rFonts w:ascii="Times New Roman" w:eastAsia="Times New Roman" w:hAnsi="Times New Roman" w:cs="Times New Roman"/>
            <w:sz w:val="24"/>
            <w:szCs w:val="24"/>
            <w:highlight w:val="yellow"/>
            <w:lang w:val="fr-CA"/>
          </w:rPr>
          <w:t xml:space="preserve"> “</w:t>
        </w:r>
        <w:proofErr w:type="spellStart"/>
        <w:r w:rsidRPr="00952DCB">
          <w:rPr>
            <w:rFonts w:ascii="Times New Roman" w:eastAsia="Times New Roman" w:hAnsi="Times New Roman" w:cs="Times New Roman"/>
            <w:sz w:val="24"/>
            <w:szCs w:val="24"/>
            <w:highlight w:val="yellow"/>
            <w:lang w:val="fr-CA"/>
          </w:rPr>
          <w:t>low</w:t>
        </w:r>
        <w:proofErr w:type="spellEnd"/>
        <w:r w:rsidRPr="00952DCB">
          <w:rPr>
            <w:rFonts w:ascii="Times New Roman" w:eastAsia="Times New Roman" w:hAnsi="Times New Roman" w:cs="Times New Roman"/>
            <w:sz w:val="24"/>
            <w:szCs w:val="24"/>
            <w:highlight w:val="yellow"/>
            <w:lang w:val="fr-CA"/>
          </w:rPr>
          <w:t xml:space="preserve"> (L)”, “</w:t>
        </w:r>
        <w:proofErr w:type="spellStart"/>
        <w:r w:rsidRPr="00952DCB">
          <w:rPr>
            <w:rFonts w:ascii="Times New Roman" w:eastAsia="Times New Roman" w:hAnsi="Times New Roman" w:cs="Times New Roman"/>
            <w:sz w:val="24"/>
            <w:szCs w:val="24"/>
            <w:highlight w:val="yellow"/>
            <w:lang w:val="fr-CA"/>
          </w:rPr>
          <w:t>moderate</w:t>
        </w:r>
        <w:proofErr w:type="spellEnd"/>
        <w:r w:rsidRPr="00952DCB">
          <w:rPr>
            <w:rFonts w:ascii="Times New Roman" w:eastAsia="Times New Roman" w:hAnsi="Times New Roman" w:cs="Times New Roman"/>
            <w:sz w:val="24"/>
            <w:szCs w:val="24"/>
            <w:highlight w:val="yellow"/>
            <w:lang w:val="fr-CA"/>
          </w:rPr>
          <w:t xml:space="preserve"> (M)”, “high (H)”. </w:t>
        </w:r>
        <w:r w:rsidRPr="00DE45D1">
          <w:rPr>
            <w:rFonts w:ascii="Times New Roman" w:eastAsia="Times New Roman" w:hAnsi="Times New Roman" w:cs="Times New Roman"/>
            <w:sz w:val="24"/>
            <w:szCs w:val="24"/>
            <w:highlight w:val="yellow"/>
          </w:rPr>
          <w:t>###</w:t>
        </w:r>
      </w:ins>
    </w:p>
    <w:p w14:paraId="183AB12C" w14:textId="102BD59C"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7CAE7465" w14:textId="03BDE8E1"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14F5052F" w14:textId="77777777" w:rsidR="00A8397E" w:rsidRDefault="00A8397E" w:rsidP="00A8397E">
      <w:pPr>
        <w:spacing w:before="240" w:after="240" w:line="480" w:lineRule="auto"/>
        <w:rPr>
          <w:rFonts w:ascii="Times New Roman" w:eastAsia="Times New Roman" w:hAnsi="Times New Roman" w:cs="Times New Roman"/>
          <w:sz w:val="24"/>
          <w:szCs w:val="24"/>
        </w:rPr>
      </w:pPr>
      <w:r w:rsidRPr="0069475B">
        <w:rPr>
          <w:rFonts w:ascii="Times New Roman" w:eastAsia="Times New Roman" w:hAnsi="Times New Roman" w:cs="Times New Roman"/>
          <w:noProof/>
          <w:sz w:val="24"/>
          <w:szCs w:val="24"/>
        </w:rPr>
        <w:lastRenderedPageBreak/>
        <w:drawing>
          <wp:inline distT="0" distB="0" distL="0" distR="0" wp14:anchorId="759F0E5B" wp14:editId="71F6A3AE">
            <wp:extent cx="5943600" cy="4457700"/>
            <wp:effectExtent l="0" t="0" r="0" b="0"/>
            <wp:docPr id="1" name="Image 1" descr="C:\Users\jwitt\OneDrive\Desktop\Git_Projects\Genetic_TBI_LCBD\Fig3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itt\OneDrive\Desktop\Git_Projects\Genetic_TBI_LCBD\Fig3_800x600.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6D49D31" w14:textId="06131D33" w:rsidR="00A8397E" w:rsidRDefault="00A8397E" w:rsidP="00A8397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FPR across all threshold and scenarios. </w:t>
      </w:r>
      <w:commentRangeStart w:id="22"/>
      <w:commentRangeStart w:id="23"/>
      <w:r>
        <w:rPr>
          <w:rFonts w:ascii="Times New Roman" w:eastAsia="Times New Roman" w:hAnsi="Times New Roman" w:cs="Times New Roman"/>
          <w:sz w:val="24"/>
          <w:szCs w:val="24"/>
        </w:rPr>
        <w:t xml:space="preserve">Control experiments are shown with dashed lines. </w:t>
      </w:r>
      <w:commentRangeEnd w:id="22"/>
      <w:r>
        <w:rPr>
          <w:rStyle w:val="Marquedecommentaire"/>
        </w:rPr>
        <w:commentReference w:id="22"/>
      </w:r>
      <w:commentRangeEnd w:id="23"/>
      <w:r>
        <w:rPr>
          <w:rStyle w:val="Marquedecommentaire"/>
        </w:rPr>
        <w:commentReference w:id="23"/>
      </w:r>
      <w:r>
        <w:rPr>
          <w:rFonts w:ascii="Times New Roman" w:eastAsia="Times New Roman" w:hAnsi="Times New Roman" w:cs="Times New Roman"/>
          <w:sz w:val="24"/>
          <w:szCs w:val="24"/>
        </w:rPr>
        <w:t>Those values are for samplings done at the 100 and 101 generations 100 and 101, i.e. right before and after the migration event. 95</w:t>
      </w:r>
      <w:proofErr w:type="gramStart"/>
      <w:r>
        <w:rPr>
          <w:rFonts w:ascii="Times New Roman" w:eastAsia="Times New Roman" w:hAnsi="Times New Roman" w:cs="Times New Roman"/>
          <w:sz w:val="24"/>
          <w:szCs w:val="24"/>
        </w:rPr>
        <w:t>%  confidence</w:t>
      </w:r>
      <w:proofErr w:type="gramEnd"/>
      <w:r>
        <w:rPr>
          <w:rFonts w:ascii="Times New Roman" w:eastAsia="Times New Roman" w:hAnsi="Times New Roman" w:cs="Times New Roman"/>
          <w:sz w:val="24"/>
          <w:szCs w:val="24"/>
        </w:rPr>
        <w:t xml:space="preserve"> intervals of the FPR estimates are displayed by bars.</w:t>
      </w:r>
      <w:ins w:id="24" w:author="Pierre" w:date="2020-02-03T15:10:00Z">
        <w:r>
          <w:rPr>
            <w:rFonts w:ascii="Times New Roman" w:eastAsia="Times New Roman" w:hAnsi="Times New Roman" w:cs="Times New Roman"/>
            <w:sz w:val="24"/>
            <w:szCs w:val="24"/>
          </w:rPr>
          <w:t xml:space="preserve"> </w:t>
        </w:r>
        <w:r w:rsidRPr="00864999">
          <w:rPr>
            <w:rFonts w:ascii="Times New Roman" w:eastAsia="Times New Roman" w:hAnsi="Times New Roman" w:cs="Times New Roman"/>
            <w:sz w:val="24"/>
            <w:szCs w:val="24"/>
            <w:highlight w:val="yellow"/>
            <w:rPrChange w:id="25" w:author="Pierre" w:date="2020-02-03T15:11:00Z">
              <w:rPr>
                <w:rFonts w:ascii="Times New Roman" w:eastAsia="Times New Roman" w:hAnsi="Times New Roman" w:cs="Times New Roman"/>
                <w:sz w:val="24"/>
                <w:szCs w:val="24"/>
              </w:rPr>
            </w:rPrChange>
          </w:rPr>
          <w:t xml:space="preserve">### Traits et </w:t>
        </w:r>
      </w:ins>
      <w:proofErr w:type="spellStart"/>
      <w:ins w:id="26" w:author="Pierre" w:date="2020-02-03T15:11:00Z">
        <w:r w:rsidRPr="00864999">
          <w:rPr>
            <w:rFonts w:ascii="Times New Roman" w:eastAsia="Times New Roman" w:hAnsi="Times New Roman" w:cs="Times New Roman"/>
            <w:sz w:val="24"/>
            <w:szCs w:val="24"/>
            <w:highlight w:val="yellow"/>
            <w:rPrChange w:id="27" w:author="Pierre" w:date="2020-02-03T15:11:00Z">
              <w:rPr>
                <w:rFonts w:ascii="Times New Roman" w:eastAsia="Times New Roman" w:hAnsi="Times New Roman" w:cs="Times New Roman"/>
                <w:sz w:val="24"/>
                <w:szCs w:val="24"/>
              </w:rPr>
            </w:rPrChange>
          </w:rPr>
          <w:t>légende</w:t>
        </w:r>
      </w:ins>
      <w:proofErr w:type="spellEnd"/>
      <w:ins w:id="28" w:author="Pierre" w:date="2020-02-03T15:10:00Z">
        <w:r w:rsidRPr="00864999">
          <w:rPr>
            <w:rFonts w:ascii="Times New Roman" w:eastAsia="Times New Roman" w:hAnsi="Times New Roman" w:cs="Times New Roman"/>
            <w:sz w:val="24"/>
            <w:szCs w:val="24"/>
            <w:highlight w:val="yellow"/>
            <w:rPrChange w:id="29" w:author="Pierre" w:date="2020-02-03T15:11:00Z">
              <w:rPr>
                <w:rFonts w:ascii="Times New Roman" w:eastAsia="Times New Roman" w:hAnsi="Times New Roman" w:cs="Times New Roman"/>
                <w:sz w:val="24"/>
                <w:szCs w:val="24"/>
              </w:rPr>
            </w:rPrChange>
          </w:rPr>
          <w:t>:</w:t>
        </w:r>
      </w:ins>
      <w:ins w:id="30" w:author="Pierre" w:date="2020-02-03T15:11:00Z">
        <w:r w:rsidRPr="00864999">
          <w:rPr>
            <w:rFonts w:ascii="Times New Roman" w:eastAsia="Times New Roman" w:hAnsi="Times New Roman" w:cs="Times New Roman"/>
            <w:sz w:val="24"/>
            <w:szCs w:val="24"/>
            <w:highlight w:val="yellow"/>
            <w:rPrChange w:id="31" w:author="Pierre" w:date="2020-02-03T15:11:00Z">
              <w:rPr>
                <w:rFonts w:ascii="Times New Roman" w:eastAsia="Times New Roman" w:hAnsi="Times New Roman" w:cs="Times New Roman"/>
                <w:sz w:val="24"/>
                <w:szCs w:val="24"/>
              </w:rPr>
            </w:rPrChange>
          </w:rPr>
          <w:t xml:space="preserve"> </w:t>
        </w:r>
        <w:proofErr w:type="spellStart"/>
        <w:r w:rsidRPr="00864999">
          <w:rPr>
            <w:rFonts w:ascii="Times New Roman" w:eastAsia="Times New Roman" w:hAnsi="Times New Roman" w:cs="Times New Roman"/>
            <w:sz w:val="24"/>
            <w:szCs w:val="24"/>
            <w:highlight w:val="yellow"/>
            <w:rPrChange w:id="32" w:author="Pierre" w:date="2020-02-03T15:11:00Z">
              <w:rPr>
                <w:rFonts w:ascii="Times New Roman" w:eastAsia="Times New Roman" w:hAnsi="Times New Roman" w:cs="Times New Roman"/>
                <w:sz w:val="24"/>
                <w:szCs w:val="24"/>
              </w:rPr>
            </w:rPrChange>
          </w:rPr>
          <w:t>même</w:t>
        </w:r>
        <w:proofErr w:type="spellEnd"/>
        <w:r w:rsidRPr="00864999">
          <w:rPr>
            <w:rFonts w:ascii="Times New Roman" w:eastAsia="Times New Roman" w:hAnsi="Times New Roman" w:cs="Times New Roman"/>
            <w:sz w:val="24"/>
            <w:szCs w:val="24"/>
            <w:highlight w:val="yellow"/>
            <w:rPrChange w:id="33" w:author="Pierre" w:date="2020-02-03T15:11:00Z">
              <w:rPr>
                <w:rFonts w:ascii="Times New Roman" w:eastAsia="Times New Roman" w:hAnsi="Times New Roman" w:cs="Times New Roman"/>
                <w:sz w:val="24"/>
                <w:szCs w:val="24"/>
              </w:rPr>
            </w:rPrChange>
          </w:rPr>
          <w:t xml:space="preserve"> suggestions que pour </w:t>
        </w:r>
      </w:ins>
      <w:r w:rsidR="00E916A4">
        <w:rPr>
          <w:rFonts w:ascii="Times New Roman" w:eastAsia="Times New Roman" w:hAnsi="Times New Roman" w:cs="Times New Roman"/>
          <w:sz w:val="24"/>
          <w:szCs w:val="24"/>
          <w:highlight w:val="yellow"/>
        </w:rPr>
        <w:t>Fig. 3</w:t>
      </w:r>
      <w:ins w:id="34" w:author="Pierre" w:date="2020-02-03T15:11:00Z">
        <w:r w:rsidRPr="00864999">
          <w:rPr>
            <w:rFonts w:ascii="Times New Roman" w:eastAsia="Times New Roman" w:hAnsi="Times New Roman" w:cs="Times New Roman"/>
            <w:sz w:val="24"/>
            <w:szCs w:val="24"/>
            <w:highlight w:val="yellow"/>
            <w:rPrChange w:id="35" w:author="Pierre" w:date="2020-02-03T15:11:00Z">
              <w:rPr>
                <w:rFonts w:ascii="Times New Roman" w:eastAsia="Times New Roman" w:hAnsi="Times New Roman" w:cs="Times New Roman"/>
                <w:sz w:val="24"/>
                <w:szCs w:val="24"/>
              </w:rPr>
            </w:rPrChange>
          </w:rPr>
          <w:t>. ###</w:t>
        </w:r>
      </w:ins>
    </w:p>
    <w:p w14:paraId="279BBE88" w14:textId="60DEE8E5"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62997B92" w14:textId="5A20F131"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3CD1D618" w14:textId="41700C8F"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029EAB23" w14:textId="0CB5774D"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163198AC" w14:textId="77777777" w:rsidR="00A8397E" w:rsidRDefault="00A8397E" w:rsidP="00A8397E">
      <w:pPr>
        <w:spacing w:before="240" w:after="240" w:line="480" w:lineRule="auto"/>
        <w:rPr>
          <w:rFonts w:ascii="Times New Roman" w:eastAsia="Times New Roman" w:hAnsi="Times New Roman" w:cs="Times New Roman"/>
          <w:b/>
          <w:sz w:val="24"/>
          <w:szCs w:val="24"/>
        </w:rPr>
      </w:pPr>
      <w:r w:rsidRPr="009A0A45">
        <w:rPr>
          <w:rFonts w:ascii="Times New Roman" w:eastAsia="Times New Roman" w:hAnsi="Times New Roman" w:cs="Times New Roman"/>
          <w:b/>
          <w:noProof/>
          <w:sz w:val="24"/>
          <w:szCs w:val="24"/>
        </w:rPr>
        <w:lastRenderedPageBreak/>
        <mc:AlternateContent>
          <mc:Choice Requires="wps">
            <w:drawing>
              <wp:anchor distT="45720" distB="45720" distL="114300" distR="114300" simplePos="0" relativeHeight="251684864" behindDoc="0" locked="0" layoutInCell="1" allowOverlap="1" wp14:anchorId="06D90C57" wp14:editId="4FBB1961">
                <wp:simplePos x="0" y="0"/>
                <wp:positionH relativeFrom="column">
                  <wp:posOffset>2581275</wp:posOffset>
                </wp:positionH>
                <wp:positionV relativeFrom="paragraph">
                  <wp:posOffset>4772025</wp:posOffset>
                </wp:positionV>
                <wp:extent cx="2228850" cy="334010"/>
                <wp:effectExtent l="0" t="0" r="0" b="889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34010"/>
                        </a:xfrm>
                        <a:prstGeom prst="rect">
                          <a:avLst/>
                        </a:prstGeom>
                        <a:solidFill>
                          <a:srgbClr val="FFFFFF"/>
                        </a:solidFill>
                        <a:ln w="9525">
                          <a:noFill/>
                          <a:miter lim="800000"/>
                          <a:headEnd/>
                          <a:tailEnd/>
                        </a:ln>
                      </wps:spPr>
                      <wps:txbx>
                        <w:txbxContent>
                          <w:p w14:paraId="71A423A2" w14:textId="77777777" w:rsidR="00C25B7D" w:rsidRDefault="00C25B7D"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40F7EB2C" w14:textId="77777777" w:rsidR="00C25B7D" w:rsidRPr="009A0A45" w:rsidRDefault="00C25B7D"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D90C57" id="_x0000_s1028" type="#_x0000_t202" style="position:absolute;margin-left:203.25pt;margin-top:375.75pt;width:175.5pt;height:26.3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" stroked="f">
                <v:textbox style="mso-fit-shape-to-text:t">
                  <w:txbxContent>
                    <w:p w14:paraId="71A423A2" w14:textId="77777777" w:rsidR="00C25B7D" w:rsidRDefault="00C25B7D"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40F7EB2C" w14:textId="77777777" w:rsidR="00C25B7D" w:rsidRPr="009A0A45" w:rsidRDefault="00C25B7D"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83840" behindDoc="0" locked="0" layoutInCell="1" allowOverlap="1" wp14:anchorId="57C98BC8" wp14:editId="6A0466EC">
                <wp:simplePos x="0" y="0"/>
                <wp:positionH relativeFrom="column">
                  <wp:posOffset>409575</wp:posOffset>
                </wp:positionH>
                <wp:positionV relativeFrom="paragraph">
                  <wp:posOffset>4772025</wp:posOffset>
                </wp:positionV>
                <wp:extent cx="2133600" cy="334010"/>
                <wp:effectExtent l="0" t="0" r="0" b="889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34010"/>
                        </a:xfrm>
                        <a:prstGeom prst="rect">
                          <a:avLst/>
                        </a:prstGeom>
                        <a:solidFill>
                          <a:srgbClr val="FFFFFF"/>
                        </a:solidFill>
                        <a:ln w="9525">
                          <a:noFill/>
                          <a:miter lim="800000"/>
                          <a:headEnd/>
                          <a:tailEnd/>
                        </a:ln>
                      </wps:spPr>
                      <wps:txbx>
                        <w:txbxContent>
                          <w:p w14:paraId="0205D16D" w14:textId="77777777" w:rsidR="00C25B7D" w:rsidRDefault="00C25B7D"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343FFF4A" w14:textId="77777777" w:rsidR="00C25B7D" w:rsidRPr="009A0A45" w:rsidRDefault="00C25B7D"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C98BC8" id="_x0000_s1029" type="#_x0000_t202" style="position:absolute;margin-left:32.25pt;margin-top:375.75pt;width:168pt;height:26.3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" stroked="f">
                <v:textbox style="mso-fit-shape-to-text:t">
                  <w:txbxContent>
                    <w:p w14:paraId="0205D16D" w14:textId="77777777" w:rsidR="00C25B7D" w:rsidRDefault="00C25B7D"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343FFF4A" w14:textId="77777777" w:rsidR="00C25B7D" w:rsidRPr="009A0A45" w:rsidRDefault="00C25B7D"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45ED61D2" wp14:editId="3ECE9952">
                <wp:simplePos x="0" y="0"/>
                <wp:positionH relativeFrom="column">
                  <wp:posOffset>2581275</wp:posOffset>
                </wp:positionH>
                <wp:positionV relativeFrom="paragraph">
                  <wp:posOffset>4613275</wp:posOffset>
                </wp:positionV>
                <wp:extent cx="2095500" cy="95250"/>
                <wp:effectExtent l="0" t="0" r="0" b="0"/>
                <wp:wrapNone/>
                <wp:docPr id="19" name="Double flèche horizontale 19"/>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5916F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9" o:spid="_x0000_s1026" type="#_x0000_t69" style="position:absolute;margin-left:203.25pt;margin-top:363.25pt;width:165pt;height: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r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" adj="491" fillcolor="black [3213]" stroked="f"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16DCA513" wp14:editId="29B58BEA">
                <wp:simplePos x="0" y="0"/>
                <wp:positionH relativeFrom="column">
                  <wp:posOffset>409576</wp:posOffset>
                </wp:positionH>
                <wp:positionV relativeFrom="paragraph">
                  <wp:posOffset>4610100</wp:posOffset>
                </wp:positionV>
                <wp:extent cx="2095500" cy="95250"/>
                <wp:effectExtent l="0" t="0" r="0" b="0"/>
                <wp:wrapNone/>
                <wp:docPr id="18" name="Double flèche horizontale 18"/>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0B620F" id="Double flèche horizontale 18" o:spid="_x0000_s1026" type="#_x0000_t69" style="position:absolute;margin-left:32.25pt;margin-top:363pt;width:165pt;height: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xM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" adj="491" fillcolor="black [3213]" stroked="f" strokeweight="1pt"/>
            </w:pict>
          </mc:Fallback>
        </mc:AlternateContent>
      </w:r>
      <w:r w:rsidRPr="009A0A45">
        <w:rPr>
          <w:rFonts w:ascii="Times New Roman" w:eastAsia="Times New Roman" w:hAnsi="Times New Roman" w:cs="Times New Roman"/>
          <w:b/>
          <w:noProof/>
          <w:sz w:val="24"/>
          <w:szCs w:val="24"/>
        </w:rPr>
        <w:drawing>
          <wp:inline distT="0" distB="0" distL="0" distR="0" wp14:anchorId="34C56AD2" wp14:editId="149FD9D3">
            <wp:extent cx="5943600" cy="4457700"/>
            <wp:effectExtent l="0" t="0" r="0" b="0"/>
            <wp:docPr id="17" name="Image 17" descr="C:\Users\jwitt\OneDrive\Desktop\Git_Projects\Genetic_TBI_LCBD\Fig4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OneDrive\Desktop\Git_Projects\Genetic_TBI_LCBD\Fig4_800x600.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7BAC05A" w14:textId="77777777" w:rsidR="00A8397E" w:rsidRDefault="00A8397E" w:rsidP="00A83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2271E336" w14:textId="77777777" w:rsidR="00A8397E" w:rsidRPr="009A0A45" w:rsidRDefault="00A8397E" w:rsidP="00A8397E">
      <w:pPr>
        <w:spacing w:before="240" w:after="240" w:line="480" w:lineRule="auto"/>
        <w:rPr>
          <w:rFonts w:ascii="Times New Roman" w:eastAsia="Times New Roman" w:hAnsi="Times New Roman" w:cs="Times New Roman"/>
          <w:sz w:val="24"/>
          <w:szCs w:val="24"/>
        </w:rPr>
      </w:pPr>
    </w:p>
    <w:p w14:paraId="06265009" w14:textId="77777777" w:rsidR="00A8397E" w:rsidRDefault="00A8397E" w:rsidP="00A8397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4</w:t>
      </w:r>
      <w:r>
        <w:rPr>
          <w:rFonts w:ascii="Times New Roman" w:eastAsia="Times New Roman" w:hAnsi="Times New Roman" w:cs="Times New Roman"/>
          <w:sz w:val="24"/>
          <w:szCs w:val="24"/>
        </w:rPr>
        <w:t>. FNR from TGI tests performed between samplings carried out up to 9 generations before or after the migration event (arrow) when compared with sampling done the generation after the event for prior samplings, or the generation before the event for posterior samplings. 95% confidence intervals are displayed by bars.</w:t>
      </w:r>
    </w:p>
    <w:p w14:paraId="28AE8962" w14:textId="1DB060D6"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127FB332" w14:textId="5061F7F4"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1A6A6BCB" w14:textId="77777777" w:rsidR="00A8397E" w:rsidRDefault="00A8397E" w:rsidP="00A8397E">
      <w:pPr>
        <w:spacing w:before="240" w:after="240" w:line="480" w:lineRule="auto"/>
        <w:rPr>
          <w:rFonts w:ascii="Times New Roman" w:eastAsia="Times New Roman" w:hAnsi="Times New Roman" w:cs="Times New Roman"/>
          <w:b/>
          <w:sz w:val="24"/>
          <w:szCs w:val="24"/>
        </w:rPr>
      </w:pPr>
      <w:r w:rsidRPr="00E64624">
        <w:rPr>
          <w:rFonts w:ascii="Times New Roman" w:eastAsia="Times New Roman" w:hAnsi="Times New Roman" w:cs="Times New Roman"/>
          <w:b/>
          <w:noProof/>
          <w:sz w:val="24"/>
          <w:szCs w:val="24"/>
        </w:rPr>
        <w:lastRenderedPageBreak/>
        <mc:AlternateContent>
          <mc:Choice Requires="wps">
            <w:drawing>
              <wp:anchor distT="45720" distB="45720" distL="114300" distR="114300" simplePos="0" relativeHeight="251689984" behindDoc="0" locked="0" layoutInCell="1" allowOverlap="1" wp14:anchorId="21CE641D" wp14:editId="05E35E71">
                <wp:simplePos x="0" y="0"/>
                <wp:positionH relativeFrom="column">
                  <wp:posOffset>2552699</wp:posOffset>
                </wp:positionH>
                <wp:positionV relativeFrom="paragraph">
                  <wp:posOffset>4600575</wp:posOffset>
                </wp:positionV>
                <wp:extent cx="2219325" cy="334010"/>
                <wp:effectExtent l="0" t="0" r="9525" b="889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334010"/>
                        </a:xfrm>
                        <a:prstGeom prst="rect">
                          <a:avLst/>
                        </a:prstGeom>
                        <a:solidFill>
                          <a:srgbClr val="FFFFFF"/>
                        </a:solidFill>
                        <a:ln w="9525">
                          <a:noFill/>
                          <a:miter lim="800000"/>
                          <a:headEnd/>
                          <a:tailEnd/>
                        </a:ln>
                      </wps:spPr>
                      <wps:txbx>
                        <w:txbxContent>
                          <w:p w14:paraId="443BB534" w14:textId="77777777" w:rsidR="00C25B7D" w:rsidRDefault="00C25B7D"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41A36415" w14:textId="77777777" w:rsidR="00C25B7D" w:rsidRPr="009A0A45" w:rsidRDefault="00C25B7D"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CE641D" id="_x0000_s1030" type="#_x0000_t202" style="position:absolute;margin-left:201pt;margin-top:362.25pt;width:174.75pt;height:26.3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" stroked="f">
                <v:textbox style="mso-fit-shape-to-text:t">
                  <w:txbxContent>
                    <w:p w14:paraId="443BB534" w14:textId="77777777" w:rsidR="00C25B7D" w:rsidRDefault="00C25B7D"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41A36415" w14:textId="77777777" w:rsidR="00C25B7D" w:rsidRPr="009A0A45" w:rsidRDefault="00C25B7D"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88960" behindDoc="0" locked="0" layoutInCell="1" allowOverlap="1" wp14:anchorId="7EAAC779" wp14:editId="78B37686">
                <wp:simplePos x="0" y="0"/>
                <wp:positionH relativeFrom="column">
                  <wp:posOffset>381000</wp:posOffset>
                </wp:positionH>
                <wp:positionV relativeFrom="paragraph">
                  <wp:posOffset>4601845</wp:posOffset>
                </wp:positionV>
                <wp:extent cx="2133600" cy="334010"/>
                <wp:effectExtent l="0" t="0" r="0" b="889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34010"/>
                        </a:xfrm>
                        <a:prstGeom prst="rect">
                          <a:avLst/>
                        </a:prstGeom>
                        <a:solidFill>
                          <a:srgbClr val="FFFFFF"/>
                        </a:solidFill>
                        <a:ln w="9525">
                          <a:noFill/>
                          <a:miter lim="800000"/>
                          <a:headEnd/>
                          <a:tailEnd/>
                        </a:ln>
                      </wps:spPr>
                      <wps:txbx>
                        <w:txbxContent>
                          <w:p w14:paraId="34434B74" w14:textId="77777777" w:rsidR="00C25B7D" w:rsidRDefault="00C25B7D"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4B2621B" w14:textId="77777777" w:rsidR="00C25B7D" w:rsidRPr="009A0A45" w:rsidRDefault="00C25B7D"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AC779" id="_x0000_s1031" type="#_x0000_t202" style="position:absolute;margin-left:30pt;margin-top:362.35pt;width:168pt;height:26.3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" stroked="f">
                <v:textbox style="mso-fit-shape-to-text:t">
                  <w:txbxContent>
                    <w:p w14:paraId="34434B74" w14:textId="77777777" w:rsidR="00C25B7D" w:rsidRDefault="00C25B7D"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4B2621B" w14:textId="77777777" w:rsidR="00C25B7D" w:rsidRPr="009A0A45" w:rsidRDefault="00C25B7D"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17D6DF67" wp14:editId="29453B7A">
                <wp:simplePos x="0" y="0"/>
                <wp:positionH relativeFrom="column">
                  <wp:posOffset>2552700</wp:posOffset>
                </wp:positionH>
                <wp:positionV relativeFrom="paragraph">
                  <wp:posOffset>4464050</wp:posOffset>
                </wp:positionV>
                <wp:extent cx="2095500" cy="95250"/>
                <wp:effectExtent l="0" t="0" r="0" b="0"/>
                <wp:wrapNone/>
                <wp:docPr id="24" name="Double flèche horizontale 24"/>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B8BF9F" id="Double flèche horizontale 24" o:spid="_x0000_s1026" type="#_x0000_t69" style="position:absolute;margin-left:201pt;margin-top:351.5pt;width:165pt;height: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saqQIAAKAFAAAOAAAAZHJzL2Uyb0RvYy54bWysVM1u2zAMvg/YOwi6r3aCZFuD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60076E9E" wp14:editId="182B7F30">
                <wp:simplePos x="0" y="0"/>
                <wp:positionH relativeFrom="column">
                  <wp:posOffset>381000</wp:posOffset>
                </wp:positionH>
                <wp:positionV relativeFrom="paragraph">
                  <wp:posOffset>4460875</wp:posOffset>
                </wp:positionV>
                <wp:extent cx="2095500" cy="95250"/>
                <wp:effectExtent l="0" t="0" r="0" b="0"/>
                <wp:wrapNone/>
                <wp:docPr id="23" name="Double flèche horizontale 23"/>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33E978" id="Double flèche horizontale 23" o:spid="_x0000_s1026" type="#_x0000_t69" style="position:absolute;margin-left:30pt;margin-top:351.25pt;width:165pt;height: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w:drawing>
          <wp:inline distT="0" distB="0" distL="0" distR="0" wp14:anchorId="57BB1B78" wp14:editId="4019ABED">
            <wp:extent cx="5943600" cy="4457700"/>
            <wp:effectExtent l="0" t="0" r="0" b="0"/>
            <wp:docPr id="22" name="Image 22" descr="C:\Users\jwitt\OneDrive\Desktop\Git_Projects\Genetic_TBI_LCBD\Fig5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OneDrive\Desktop\Git_Projects\Genetic_TBI_LCBD\Fig5_800x600.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B6173F" w14:textId="77777777" w:rsidR="00A8397E" w:rsidRDefault="00A8397E" w:rsidP="00A8397E">
      <w:pPr>
        <w:spacing w:before="240" w:after="240" w:line="480" w:lineRule="auto"/>
        <w:rPr>
          <w:rFonts w:ascii="Times New Roman" w:eastAsia="Times New Roman" w:hAnsi="Times New Roman" w:cs="Times New Roman"/>
          <w:b/>
          <w:sz w:val="24"/>
          <w:szCs w:val="24"/>
        </w:rPr>
      </w:pPr>
    </w:p>
    <w:p w14:paraId="07A6B730" w14:textId="695A6B31" w:rsidR="00A8397E" w:rsidRDefault="00A8397E" w:rsidP="00A8397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5</w:t>
      </w:r>
      <w:r>
        <w:rPr>
          <w:rFonts w:ascii="Times New Roman" w:eastAsia="Times New Roman" w:hAnsi="Times New Roman" w:cs="Times New Roman"/>
          <w:sz w:val="24"/>
          <w:szCs w:val="24"/>
        </w:rPr>
        <w:t xml:space="preserve">. FPR from TGI tests performed between sampling executed up to 9 generations before or after the event (arrow) when compared with sampling done the generation after the event for prior samplings, or the generation before the event for posterior samplings. </w:t>
      </w:r>
      <w:r w:rsidRPr="00130C89">
        <w:rPr>
          <w:rFonts w:ascii="Times New Roman" w:eastAsia="Times New Roman" w:hAnsi="Times New Roman" w:cs="Times New Roman"/>
          <w:sz w:val="24"/>
          <w:szCs w:val="24"/>
          <w:lang w:val="fr-CA"/>
        </w:rPr>
        <w:t xml:space="preserve">95% confidence </w:t>
      </w:r>
      <w:proofErr w:type="spellStart"/>
      <w:r w:rsidRPr="00130C89">
        <w:rPr>
          <w:rFonts w:ascii="Times New Roman" w:eastAsia="Times New Roman" w:hAnsi="Times New Roman" w:cs="Times New Roman"/>
          <w:sz w:val="24"/>
          <w:szCs w:val="24"/>
          <w:lang w:val="fr-CA"/>
        </w:rPr>
        <w:t>intervals</w:t>
      </w:r>
      <w:proofErr w:type="spellEnd"/>
      <w:r w:rsidRPr="00130C89">
        <w:rPr>
          <w:rFonts w:ascii="Times New Roman" w:eastAsia="Times New Roman" w:hAnsi="Times New Roman" w:cs="Times New Roman"/>
          <w:sz w:val="24"/>
          <w:szCs w:val="24"/>
          <w:lang w:val="fr-CA"/>
        </w:rPr>
        <w:t xml:space="preserve"> are </w:t>
      </w:r>
      <w:proofErr w:type="spellStart"/>
      <w:r w:rsidRPr="00130C89">
        <w:rPr>
          <w:rFonts w:ascii="Times New Roman" w:eastAsia="Times New Roman" w:hAnsi="Times New Roman" w:cs="Times New Roman"/>
          <w:sz w:val="24"/>
          <w:szCs w:val="24"/>
          <w:lang w:val="fr-CA"/>
        </w:rPr>
        <w:t>displayed</w:t>
      </w:r>
      <w:proofErr w:type="spellEnd"/>
      <w:r w:rsidRPr="00130C89">
        <w:rPr>
          <w:rFonts w:ascii="Times New Roman" w:eastAsia="Times New Roman" w:hAnsi="Times New Roman" w:cs="Times New Roman"/>
          <w:sz w:val="24"/>
          <w:szCs w:val="24"/>
          <w:lang w:val="fr-CA"/>
        </w:rPr>
        <w:t xml:space="preserve"> by bars.</w:t>
      </w:r>
      <w:ins w:id="36" w:author="Pierre" w:date="2020-02-03T15:58:00Z">
        <w:r w:rsidRPr="00130C89">
          <w:rPr>
            <w:rFonts w:ascii="Times New Roman" w:eastAsia="Times New Roman" w:hAnsi="Times New Roman" w:cs="Times New Roman"/>
            <w:sz w:val="24"/>
            <w:szCs w:val="24"/>
            <w:lang w:val="fr-CA"/>
          </w:rPr>
          <w:t xml:space="preserve"> </w:t>
        </w:r>
        <w:r w:rsidRPr="00130C89">
          <w:rPr>
            <w:rFonts w:ascii="Times New Roman" w:eastAsia="Times New Roman" w:hAnsi="Times New Roman" w:cs="Times New Roman"/>
            <w:sz w:val="24"/>
            <w:szCs w:val="24"/>
            <w:highlight w:val="yellow"/>
            <w:lang w:val="fr-CA"/>
          </w:rPr>
          <w:t>### M</w:t>
        </w:r>
      </w:ins>
      <w:ins w:id="37" w:author="Pierre" w:date="2020-02-03T15:59:00Z">
        <w:r w:rsidRPr="00130C89">
          <w:rPr>
            <w:rFonts w:ascii="Times New Roman" w:eastAsia="Times New Roman" w:hAnsi="Times New Roman" w:cs="Times New Roman"/>
            <w:sz w:val="24"/>
            <w:szCs w:val="24"/>
            <w:highlight w:val="yellow"/>
            <w:lang w:val="fr-CA"/>
          </w:rPr>
          <w:t xml:space="preserve">êmes corrections et remarques que pour la </w:t>
        </w:r>
      </w:ins>
      <w:r w:rsidR="00E916A4">
        <w:rPr>
          <w:rFonts w:ascii="Times New Roman" w:eastAsia="Times New Roman" w:hAnsi="Times New Roman" w:cs="Times New Roman"/>
          <w:sz w:val="24"/>
          <w:szCs w:val="24"/>
          <w:highlight w:val="yellow"/>
          <w:lang w:val="fr-CA"/>
        </w:rPr>
        <w:t>Fig. 5</w:t>
      </w:r>
      <w:ins w:id="38" w:author="Pierre" w:date="2020-02-03T15:59:00Z">
        <w:r w:rsidRPr="00130C89">
          <w:rPr>
            <w:rFonts w:ascii="Times New Roman" w:eastAsia="Times New Roman" w:hAnsi="Times New Roman" w:cs="Times New Roman"/>
            <w:sz w:val="24"/>
            <w:szCs w:val="24"/>
            <w:highlight w:val="yellow"/>
            <w:lang w:val="fr-CA"/>
          </w:rPr>
          <w:t xml:space="preserve">. </w:t>
        </w:r>
        <w:r w:rsidRPr="00BE3F8E">
          <w:rPr>
            <w:rFonts w:ascii="Times New Roman" w:eastAsia="Times New Roman" w:hAnsi="Times New Roman" w:cs="Times New Roman"/>
            <w:sz w:val="24"/>
            <w:szCs w:val="24"/>
            <w:highlight w:val="yellow"/>
          </w:rPr>
          <w:t>###</w:t>
        </w:r>
      </w:ins>
    </w:p>
    <w:p w14:paraId="44CFA160" w14:textId="36BBF59A" w:rsidR="00A8397E" w:rsidRP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682421FE" w14:textId="77777777" w:rsidR="00126DC2" w:rsidRDefault="00126DC2"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rPr>
      </w:pPr>
    </w:p>
    <w:p w14:paraId="79A99125" w14:textId="77777777" w:rsidR="00126DC2" w:rsidRDefault="00126DC2"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rPr>
      </w:pPr>
    </w:p>
    <w:p w14:paraId="5A0691EB" w14:textId="493E64B0" w:rsidR="00E17E24" w:rsidRDefault="00E17E24"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B9551F">
        <w:rPr>
          <w:rFonts w:ascii="Times New Roman" w:eastAsia="Times New Roman" w:hAnsi="Times New Roman" w:cs="Times New Roman"/>
          <w:b/>
          <w:sz w:val="24"/>
          <w:szCs w:val="24"/>
        </w:rPr>
        <w:lastRenderedPageBreak/>
        <w:t>ANNEX A:</w:t>
      </w:r>
      <w:r w:rsidR="00F206C2">
        <w:rPr>
          <w:rFonts w:ascii="Times New Roman" w:eastAsia="Times New Roman" w:hAnsi="Times New Roman" w:cs="Times New Roman"/>
          <w:sz w:val="24"/>
          <w:szCs w:val="24"/>
        </w:rPr>
        <w:t xml:space="preserve"> R</w:t>
      </w:r>
      <w:r w:rsidR="00B9551F">
        <w:rPr>
          <w:rFonts w:ascii="Times New Roman" w:eastAsia="Times New Roman" w:hAnsi="Times New Roman" w:cs="Times New Roman"/>
          <w:sz w:val="24"/>
          <w:szCs w:val="24"/>
        </w:rPr>
        <w:t>oger’s genetic distance</w:t>
      </w:r>
    </w:p>
    <w:p w14:paraId="07FA4A6A" w14:textId="76E2FE80" w:rsidR="00CC017F" w:rsidRDefault="00017E7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w:r w:rsidR="00CC017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m:t>
        </m:r>
      </m:oMath>
      <w:r w:rsidR="00CC017F">
        <w:rPr>
          <w:rFonts w:ascii="Times New Roman" w:eastAsia="Times New Roman" w:hAnsi="Times New Roman" w:cs="Times New Roman"/>
          <w:sz w:val="24"/>
          <w:szCs w:val="24"/>
        </w:rPr>
        <w:t xml:space="preserve"> loci</w:t>
      </w:r>
      <w:r w:rsidR="00770CDB">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a</m:t>
        </m:r>
      </m:oMath>
      <w:r w:rsidR="00CC017F">
        <w:rPr>
          <w:rFonts w:ascii="Times New Roman" w:eastAsia="Times New Roman" w:hAnsi="Times New Roman" w:cs="Times New Roman"/>
          <w:i/>
          <w:sz w:val="24"/>
          <w:szCs w:val="24"/>
        </w:rPr>
        <w:t xml:space="preserve"> </w:t>
      </w:r>
      <w:r w:rsidR="00CC017F">
        <w:rPr>
          <w:rFonts w:ascii="Times New Roman" w:eastAsia="Times New Roman" w:hAnsi="Times New Roman" w:cs="Times New Roman"/>
          <w:sz w:val="24"/>
          <w:szCs w:val="24"/>
        </w:rPr>
        <w:t>alleles:</w:t>
      </w:r>
    </w:p>
    <w:p w14:paraId="4833BCFF" w14:textId="18300B82" w:rsidR="001535E2" w:rsidRDefault="00C25B7D"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Roger</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pop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pop</m:t>
                  </m:r>
                </m:e>
                <m:sub>
                  <m:r>
                    <w:rPr>
                      <w:rFonts w:ascii="Cambria Math" w:eastAsia="Times New Roman" w:hAnsi="Cambria Math" w:cs="Times New Roman"/>
                      <w:sz w:val="24"/>
                      <w:szCs w:val="24"/>
                    </w:rPr>
                    <m:t>2</m:t>
                  </m:r>
                </m:sub>
              </m:sSub>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L</m:t>
              </m:r>
            </m:sup>
            <m:e>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k</m:t>
                          </m:r>
                        </m:sub>
                      </m:s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pop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pop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,j,k</m:t>
                                  </m:r>
                                </m:sub>
                              </m:sSub>
                            </m:e>
                          </m:d>
                        </m:e>
                        <m:sup>
                          <m:r>
                            <w:rPr>
                              <w:rFonts w:ascii="Cambria Math" w:eastAsia="Times New Roman" w:hAnsi="Cambria Math" w:cs="Times New Roman"/>
                              <w:sz w:val="24"/>
                              <w:szCs w:val="24"/>
                            </w:rPr>
                            <m:t>2</m:t>
                          </m:r>
                        </m:sup>
                      </m:sSup>
                    </m:e>
                  </m:nary>
                </m:e>
              </m:rad>
            </m:e>
          </m:nary>
        </m:oMath>
      </m:oMathPara>
    </w:p>
    <w:p w14:paraId="75B04A0C" w14:textId="5CDDD2B5"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44E94AB6" w14:textId="6D5286A9"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1204F563" w14:textId="625F4B5C"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7CDAF67D" w14:textId="3160A283"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634738F4" w14:textId="6BE272A6"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6955336D" w14:textId="00B8D602"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4DF6AAF2" w14:textId="3C41371F"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2CEC68B8" w14:textId="33CF8161"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3AA33DAE" w14:textId="6624FD81"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341E3779" w14:textId="69B4D262"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58F7DA8F" w14:textId="145E3064"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7C732738" w14:textId="77777777" w:rsidR="00FF0551" w:rsidRDefault="00FF0551"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2C8BC1F7" w14:textId="1802114A" w:rsidR="00634F6B" w:rsidRP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ANNEX B:</w:t>
      </w:r>
      <w:r>
        <w:rPr>
          <w:rFonts w:ascii="Times New Roman" w:eastAsia="Times New Roman" w:hAnsi="Times New Roman" w:cs="Times New Roman"/>
          <w:sz w:val="24"/>
          <w:szCs w:val="24"/>
        </w:rPr>
        <w:t xml:space="preserve"> </w:t>
      </w:r>
    </w:p>
    <w:sectPr w:rsidR="00634F6B" w:rsidRPr="00634F6B" w:rsidSect="00596125">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Pierre" w:date="2020-02-02T17:40:00Z" w:initials="PL">
    <w:p w14:paraId="740ACEA1" w14:textId="58131018" w:rsidR="00C25B7D" w:rsidRPr="00AD29E1" w:rsidRDefault="00C25B7D">
      <w:pPr>
        <w:pStyle w:val="Commentaire"/>
        <w:rPr>
          <w:lang w:val="fr-CA"/>
        </w:rPr>
      </w:pPr>
      <w:r>
        <w:rPr>
          <w:rStyle w:val="Marquedecommentaire"/>
        </w:rPr>
        <w:annotationRef/>
      </w:r>
      <w:r w:rsidRPr="00AD29E1">
        <w:rPr>
          <w:lang w:val="fr-CA"/>
        </w:rPr>
        <w:t xml:space="preserve">L’attribution aléatoire assure-t-elle vraiment la diversité maximum à tout </w:t>
      </w:r>
      <w:proofErr w:type="gramStart"/>
      <w:r w:rsidRPr="00AD29E1">
        <w:rPr>
          <w:lang w:val="fr-CA"/>
        </w:rPr>
        <w:t>coup?</w:t>
      </w:r>
      <w:proofErr w:type="gramEnd"/>
      <w:r w:rsidRPr="00AD29E1">
        <w:rPr>
          <w:lang w:val="fr-CA"/>
        </w:rPr>
        <w:t xml:space="preserve"> Par </w:t>
      </w:r>
      <w:proofErr w:type="spellStart"/>
      <w:r w:rsidRPr="00AD29E1">
        <w:rPr>
          <w:lang w:val="fr-CA"/>
        </w:rPr>
        <w:t>hazard</w:t>
      </w:r>
      <w:proofErr w:type="spellEnd"/>
      <w:r w:rsidRPr="00AD29E1">
        <w:rPr>
          <w:lang w:val="fr-CA"/>
        </w:rPr>
        <w:t xml:space="preserve">, tous tes individus pourraient obtenir exactement la </w:t>
      </w:r>
      <w:proofErr w:type="spellStart"/>
      <w:r w:rsidRPr="00AD29E1">
        <w:rPr>
          <w:lang w:val="fr-CA"/>
        </w:rPr>
        <w:t>meme</w:t>
      </w:r>
      <w:proofErr w:type="spellEnd"/>
      <w:r w:rsidRPr="00AD29E1">
        <w:rPr>
          <w:lang w:val="fr-CA"/>
        </w:rPr>
        <w:t xml:space="preserve"> structure génétique, donc une diversité nulle.</w:t>
      </w:r>
    </w:p>
  </w:comment>
  <w:comment w:id="4" w:author="Julian WITTISCHE" w:date="2020-02-11T22:15:00Z" w:initials="JW">
    <w:p w14:paraId="0389988E" w14:textId="37EE7BCE" w:rsidR="00C25B7D" w:rsidRPr="000A5888" w:rsidRDefault="00C25B7D">
      <w:pPr>
        <w:pStyle w:val="Commentaire"/>
        <w:rPr>
          <w:lang w:val="fr-CA"/>
        </w:rPr>
      </w:pPr>
      <w:r>
        <w:rPr>
          <w:rStyle w:val="Marquedecommentaire"/>
        </w:rPr>
        <w:annotationRef/>
      </w:r>
      <w:r>
        <w:rPr>
          <w:lang w:val="fr-CA"/>
        </w:rPr>
        <w:t xml:space="preserve">Puisqu’il y a beaucoup de marqueurs et d’individus, et que la probabilité est la même pour chaque allèle (0.5 si 2 allèles), on se rapproche du maximum de diversité représenté par la fonction f(x) = x(1-x) sur [0, 1]. </w:t>
      </w:r>
    </w:p>
  </w:comment>
  <w:comment w:id="5" w:author="Pierre" w:date="2020-02-03T08:42:00Z" w:initials="PL">
    <w:p w14:paraId="24AFB168" w14:textId="57DB156A" w:rsidR="00C25B7D" w:rsidRPr="00AD29E1" w:rsidRDefault="00C25B7D">
      <w:pPr>
        <w:pStyle w:val="Commentaire"/>
        <w:rPr>
          <w:lang w:val="fr-CA"/>
        </w:rPr>
      </w:pPr>
      <w:r>
        <w:rPr>
          <w:rStyle w:val="Marquedecommentaire"/>
        </w:rPr>
        <w:annotationRef/>
      </w:r>
      <w:r w:rsidRPr="00AD29E1">
        <w:rPr>
          <w:lang w:val="fr-CA"/>
        </w:rPr>
        <w:t xml:space="preserve">Dans les simulations pour estimer l’erreur de type I, ceci est le nombre total de tests (ou de simulations), n’est-ce </w:t>
      </w:r>
      <w:proofErr w:type="gramStart"/>
      <w:r w:rsidRPr="00AD29E1">
        <w:rPr>
          <w:lang w:val="fr-CA"/>
        </w:rPr>
        <w:t>pas?</w:t>
      </w:r>
      <w:proofErr w:type="gramEnd"/>
    </w:p>
  </w:comment>
  <w:comment w:id="6" w:author="Julian WITTISCHE" w:date="2020-02-11T23:25:00Z" w:initials="JW">
    <w:p w14:paraId="7426DE3D" w14:textId="6C1DF5E2" w:rsidR="00C25B7D" w:rsidRPr="002D1CC0" w:rsidRDefault="00C25B7D">
      <w:pPr>
        <w:pStyle w:val="Commentaire"/>
        <w:rPr>
          <w:lang w:val="fr-CA"/>
        </w:rPr>
      </w:pPr>
      <w:r>
        <w:rPr>
          <w:rStyle w:val="Marquedecommentaire"/>
        </w:rPr>
        <w:annotationRef/>
      </w:r>
      <w:r>
        <w:rPr>
          <w:lang w:val="fr-CA"/>
        </w:rPr>
        <w:t>Pour être sûr de bien se comprendre : j</w:t>
      </w:r>
      <w:r w:rsidRPr="002D1CC0">
        <w:rPr>
          <w:lang w:val="fr-CA"/>
        </w:rPr>
        <w:t>’ai calculé FPR comme étant égal</w:t>
      </w:r>
      <w:r>
        <w:rPr>
          <w:lang w:val="fr-CA"/>
        </w:rPr>
        <w:t>e à FP/(TN+FP) donc le dénominateur représente tous les tests résultants en un négatif.</w:t>
      </w:r>
    </w:p>
  </w:comment>
  <w:comment w:id="7" w:author="Pierre" w:date="2020-02-03T15:08:00Z" w:initials="PL">
    <w:p w14:paraId="74D23BD5" w14:textId="24D05AE6" w:rsidR="00C25B7D" w:rsidRPr="00AD29E1" w:rsidRDefault="00C25B7D">
      <w:pPr>
        <w:pStyle w:val="Commentaire"/>
        <w:rPr>
          <w:lang w:val="fr-CA"/>
        </w:rPr>
      </w:pPr>
      <w:r>
        <w:rPr>
          <w:rStyle w:val="Marquedecommentaire"/>
        </w:rPr>
        <w:annotationRef/>
      </w:r>
      <w:r w:rsidRPr="00AD29E1">
        <w:rPr>
          <w:lang w:val="fr-CA"/>
        </w:rPr>
        <w:t xml:space="preserve">Dans la </w:t>
      </w:r>
      <w:r w:rsidR="00E916A4">
        <w:rPr>
          <w:lang w:val="fr-CA"/>
        </w:rPr>
        <w:t>Fig. 3</w:t>
      </w:r>
      <w:r w:rsidRPr="00AD29E1">
        <w:rPr>
          <w:lang w:val="fr-CA"/>
        </w:rPr>
        <w:t xml:space="preserve">, la moyenne pour </w:t>
      </w:r>
      <w:proofErr w:type="spellStart"/>
      <w:r w:rsidRPr="00AD29E1">
        <w:rPr>
          <w:i/>
          <w:lang w:val="fr-CA"/>
        </w:rPr>
        <w:t>low</w:t>
      </w:r>
      <w:proofErr w:type="spellEnd"/>
      <w:r w:rsidRPr="00AD29E1">
        <w:rPr>
          <w:i/>
          <w:lang w:val="fr-CA"/>
        </w:rPr>
        <w:t xml:space="preserve"> dispersal</w:t>
      </w:r>
      <w:r w:rsidRPr="00AD29E1">
        <w:rPr>
          <w:lang w:val="fr-CA"/>
        </w:rPr>
        <w:t xml:space="preserve"> a plutôt l’air de 0.05 plutôt que 0.005.</w:t>
      </w:r>
    </w:p>
  </w:comment>
  <w:comment w:id="8" w:author="Julian WITTISCHE" w:date="2020-02-11T23:32:00Z" w:initials="JW">
    <w:p w14:paraId="686AFDA6" w14:textId="5B006E3A" w:rsidR="00C25B7D" w:rsidRPr="00A24EF4" w:rsidRDefault="00C25B7D">
      <w:pPr>
        <w:pStyle w:val="Commentaire"/>
        <w:rPr>
          <w:lang w:val="fr-CA"/>
        </w:rPr>
      </w:pPr>
      <w:r>
        <w:rPr>
          <w:rStyle w:val="Marquedecommentaire"/>
        </w:rPr>
        <w:annotationRef/>
      </w:r>
      <w:r w:rsidRPr="00A24EF4">
        <w:rPr>
          <w:lang w:val="fr-CA"/>
        </w:rPr>
        <w:t xml:space="preserve">J’ai fait la moyenne pour tous les scenarios de </w:t>
      </w:r>
      <w:proofErr w:type="spellStart"/>
      <w:r w:rsidRPr="00A24EF4">
        <w:rPr>
          <w:lang w:val="fr-CA"/>
        </w:rPr>
        <w:t>low</w:t>
      </w:r>
      <w:proofErr w:type="spellEnd"/>
      <w:r w:rsidRPr="00A24EF4">
        <w:rPr>
          <w:lang w:val="fr-CA"/>
        </w:rPr>
        <w:t xml:space="preserve"> dispersal donc regroupant les trois </w:t>
      </w:r>
      <w:r>
        <w:rPr>
          <w:lang w:val="fr-CA"/>
        </w:rPr>
        <w:t xml:space="preserve">séries de la même couleur figurant dans la Fig.2 (en gros en ne se souciant pas du nombre de pop affectées). C’est pour ça que j’ai ces valeurs. Idem pour les deux prochains commentaires. Je m’excuse si ce </w:t>
      </w:r>
      <w:proofErr w:type="spellStart"/>
      <w:proofErr w:type="gramStart"/>
      <w:r>
        <w:rPr>
          <w:lang w:val="fr-CA"/>
        </w:rPr>
        <w:t>n,était</w:t>
      </w:r>
      <w:proofErr w:type="spellEnd"/>
      <w:proofErr w:type="gramEnd"/>
      <w:r>
        <w:rPr>
          <w:lang w:val="fr-CA"/>
        </w:rPr>
        <w:t xml:space="preserve"> pas clair. J’ai essayé de clarifier.</w:t>
      </w:r>
    </w:p>
  </w:comment>
  <w:comment w:id="9" w:author="Pierre" w:date="2020-02-03T16:22:00Z" w:initials="PL">
    <w:p w14:paraId="63A93BD9" w14:textId="6BD88FBF" w:rsidR="00C25B7D" w:rsidRPr="00AD29E1" w:rsidRDefault="00C25B7D">
      <w:pPr>
        <w:pStyle w:val="Commentaire"/>
        <w:rPr>
          <w:lang w:val="fr-CA"/>
        </w:rPr>
      </w:pPr>
      <w:r>
        <w:rPr>
          <w:rStyle w:val="Marquedecommentaire"/>
        </w:rPr>
        <w:annotationRef/>
      </w:r>
      <w:r w:rsidRPr="00AD29E1">
        <w:rPr>
          <w:lang w:val="fr-CA"/>
        </w:rPr>
        <w:t xml:space="preserve">Pourquoi n’y </w:t>
      </w:r>
      <w:proofErr w:type="spellStart"/>
      <w:r w:rsidRPr="00AD29E1">
        <w:rPr>
          <w:lang w:val="fr-CA"/>
        </w:rPr>
        <w:t>a-t-il</w:t>
      </w:r>
      <w:proofErr w:type="spellEnd"/>
      <w:r w:rsidRPr="00AD29E1">
        <w:rPr>
          <w:lang w:val="fr-CA"/>
        </w:rPr>
        <w:t xml:space="preserve"> que deux lignes en tirets à la </w:t>
      </w:r>
      <w:r w:rsidR="00E916A4">
        <w:rPr>
          <w:lang w:val="fr-CA"/>
        </w:rPr>
        <w:t xml:space="preserve">Fig. </w:t>
      </w:r>
      <w:proofErr w:type="gramStart"/>
      <w:r w:rsidR="00E916A4">
        <w:rPr>
          <w:lang w:val="fr-CA"/>
        </w:rPr>
        <w:t>4</w:t>
      </w:r>
      <w:r w:rsidRPr="00AD29E1">
        <w:rPr>
          <w:lang w:val="fr-CA"/>
        </w:rPr>
        <w:t>?</w:t>
      </w:r>
      <w:proofErr w:type="gramEnd"/>
      <w:r w:rsidRPr="00AD29E1">
        <w:rPr>
          <w:lang w:val="fr-CA"/>
        </w:rPr>
        <w:t xml:space="preserve"> Je vois une ligne pour </w:t>
      </w:r>
      <w:proofErr w:type="spellStart"/>
      <w:r w:rsidRPr="00AD29E1">
        <w:rPr>
          <w:lang w:val="fr-CA"/>
        </w:rPr>
        <w:t>low</w:t>
      </w:r>
      <w:proofErr w:type="spellEnd"/>
      <w:r w:rsidRPr="00AD29E1">
        <w:rPr>
          <w:lang w:val="fr-CA"/>
        </w:rPr>
        <w:t xml:space="preserve"> dispersal et une pour high dispersal. Le paragraphe qui décrit les </w:t>
      </w:r>
      <w:r w:rsidRPr="00AD29E1">
        <w:rPr>
          <w:i/>
          <w:lang w:val="fr-CA"/>
        </w:rPr>
        <w:t>Control simulations</w:t>
      </w:r>
      <w:r w:rsidRPr="00AD29E1">
        <w:rPr>
          <w:lang w:val="fr-CA"/>
        </w:rPr>
        <w:t xml:space="preserve"> dit qu’il y en aurait trois aux L. 380–381.</w:t>
      </w:r>
    </w:p>
  </w:comment>
  <w:comment w:id="10" w:author="Julian WITTISCHE" w:date="2020-02-11T23:52:00Z" w:initials="JW">
    <w:p w14:paraId="129D6C15" w14:textId="25D4B0CD" w:rsidR="00C25B7D" w:rsidRPr="00130C89" w:rsidRDefault="00C25B7D">
      <w:pPr>
        <w:pStyle w:val="Commentaire"/>
        <w:rPr>
          <w:lang w:val="fr-CA"/>
        </w:rPr>
      </w:pPr>
      <w:r>
        <w:rPr>
          <w:rStyle w:val="Marquedecommentaire"/>
        </w:rPr>
        <w:annotationRef/>
      </w:r>
      <w:r w:rsidRPr="00F36A60">
        <w:rPr>
          <w:lang w:val="fr-CA"/>
        </w:rPr>
        <w:t xml:space="preserve">En réalité, </w:t>
      </w:r>
      <w:r>
        <w:rPr>
          <w:lang w:val="fr-CA"/>
        </w:rPr>
        <w:t xml:space="preserve">il y en a bien 3 (comme prévu 1 contrôle pour chaque taux de dispersion), car </w:t>
      </w:r>
      <w:r w:rsidRPr="00F36A60">
        <w:rPr>
          <w:lang w:val="fr-CA"/>
        </w:rPr>
        <w:t>on ne voit</w:t>
      </w:r>
      <w:r>
        <w:rPr>
          <w:lang w:val="fr-CA"/>
        </w:rPr>
        <w:t xml:space="preserve"> simplement</w:t>
      </w:r>
      <w:r w:rsidRPr="00F36A60">
        <w:rPr>
          <w:lang w:val="fr-CA"/>
        </w:rPr>
        <w:t xml:space="preserve"> pas bien celle pour le scenario </w:t>
      </w:r>
      <w:r>
        <w:rPr>
          <w:lang w:val="fr-CA"/>
        </w:rPr>
        <w:t>de contrôle de forte dispersion vu qu’elle est proche des autres.</w:t>
      </w:r>
    </w:p>
  </w:comment>
  <w:comment w:id="11" w:author="Julian WITTISCHE" w:date="2020-02-13T21:55:00Z" w:initials="JW">
    <w:p w14:paraId="42CD32A4" w14:textId="5CA905D7" w:rsidR="00C25B7D" w:rsidRDefault="00C25B7D">
      <w:pPr>
        <w:pStyle w:val="Commentaire"/>
      </w:pPr>
      <w:r>
        <w:rPr>
          <w:rStyle w:val="Marquedecommentaire"/>
        </w:rPr>
        <w:annotationRef/>
      </w:r>
      <w:r>
        <w:t>Suggestion: In the Discussion section, discuss the implications of this finding on the design of empirical field studies.</w:t>
      </w:r>
    </w:p>
  </w:comment>
  <w:comment w:id="12" w:author="Julian WITTISCHE" w:date="2020-01-23T21:31:00Z" w:initials="JW">
    <w:p w14:paraId="47A07D9B" w14:textId="7D461A8D" w:rsidR="00C25B7D" w:rsidRDefault="00C25B7D">
      <w:pPr>
        <w:pStyle w:val="Commentaire"/>
      </w:pPr>
      <w:r>
        <w:rPr>
          <w:rStyle w:val="Marquedecommentaire"/>
        </w:rPr>
        <w:annotationRef/>
      </w:r>
      <w:proofErr w:type="spellStart"/>
      <w:r>
        <w:t>doi</w:t>
      </w:r>
      <w:proofErr w:type="spellEnd"/>
      <w:r>
        <w:t xml:space="preserve"> values are to be given for </w:t>
      </w:r>
      <w:proofErr w:type="spellStart"/>
      <w:r>
        <w:t>Mol</w:t>
      </w:r>
      <w:proofErr w:type="spellEnd"/>
      <w:r>
        <w:t xml:space="preserve"> Eco Res</w:t>
      </w:r>
    </w:p>
  </w:comment>
  <w:comment w:id="22" w:author="Pierre" w:date="2020-02-03T16:11:00Z" w:initials="PL">
    <w:p w14:paraId="1DF23656" w14:textId="77777777" w:rsidR="00C25B7D" w:rsidRPr="00AD29E1" w:rsidRDefault="00C25B7D" w:rsidP="00A8397E">
      <w:pPr>
        <w:pStyle w:val="Commentaire"/>
        <w:rPr>
          <w:lang w:val="fr-CA"/>
        </w:rPr>
      </w:pPr>
      <w:r>
        <w:rPr>
          <w:rStyle w:val="Marquedecommentaire"/>
        </w:rPr>
        <w:annotationRef/>
      </w:r>
      <w:r w:rsidRPr="00AD29E1">
        <w:rPr>
          <w:lang w:val="fr-CA"/>
        </w:rPr>
        <w:t xml:space="preserve">Pourquoi y </w:t>
      </w:r>
      <w:proofErr w:type="spellStart"/>
      <w:r w:rsidRPr="00AD29E1">
        <w:rPr>
          <w:lang w:val="fr-CA"/>
        </w:rPr>
        <w:t>a-t-il</w:t>
      </w:r>
      <w:proofErr w:type="spellEnd"/>
      <w:r w:rsidRPr="00AD29E1">
        <w:rPr>
          <w:lang w:val="fr-CA"/>
        </w:rPr>
        <w:t xml:space="preserve"> deux lignes en tirets dans cette </w:t>
      </w:r>
      <w:proofErr w:type="gramStart"/>
      <w:r w:rsidRPr="00AD29E1">
        <w:rPr>
          <w:lang w:val="fr-CA"/>
        </w:rPr>
        <w:t>figure?</w:t>
      </w:r>
      <w:proofErr w:type="gramEnd"/>
      <w:r w:rsidRPr="00AD29E1">
        <w:rPr>
          <w:lang w:val="fr-CA"/>
        </w:rPr>
        <w:t xml:space="preserve"> – J’ai inscrit la </w:t>
      </w:r>
      <w:proofErr w:type="spellStart"/>
      <w:r w:rsidRPr="00AD29E1">
        <w:rPr>
          <w:lang w:val="fr-CA"/>
        </w:rPr>
        <w:t>meme</w:t>
      </w:r>
      <w:proofErr w:type="spellEnd"/>
      <w:r w:rsidRPr="00AD29E1">
        <w:rPr>
          <w:lang w:val="fr-CA"/>
        </w:rPr>
        <w:t xml:space="preserve"> question à la ligne 546.</w:t>
      </w:r>
    </w:p>
  </w:comment>
  <w:comment w:id="23" w:author="Julian WITTISCHE" w:date="2020-02-11T23:37:00Z" w:initials="JW">
    <w:p w14:paraId="701B38E9" w14:textId="77777777" w:rsidR="00C25B7D" w:rsidRPr="00F36A60" w:rsidRDefault="00C25B7D" w:rsidP="00A8397E">
      <w:pPr>
        <w:pStyle w:val="Commentaire"/>
        <w:rPr>
          <w:lang w:val="fr-CA"/>
        </w:rPr>
      </w:pPr>
      <w:r>
        <w:rPr>
          <w:rStyle w:val="Marquedecommentaire"/>
        </w:rPr>
        <w:annotationRef/>
      </w:r>
      <w:r w:rsidRPr="00F36A60">
        <w:rPr>
          <w:lang w:val="fr-CA"/>
        </w:rPr>
        <w:t xml:space="preserve">En réalité, </w:t>
      </w:r>
      <w:r>
        <w:rPr>
          <w:lang w:val="fr-CA"/>
        </w:rPr>
        <w:t xml:space="preserve">il y en a bien 3 (comme prévu 1 contrôle pour chaque taux de dispersion), car </w:t>
      </w:r>
      <w:r w:rsidRPr="00F36A60">
        <w:rPr>
          <w:lang w:val="fr-CA"/>
        </w:rPr>
        <w:t>on ne voit</w:t>
      </w:r>
      <w:r>
        <w:rPr>
          <w:lang w:val="fr-CA"/>
        </w:rPr>
        <w:t xml:space="preserve"> simplement</w:t>
      </w:r>
      <w:r w:rsidRPr="00F36A60">
        <w:rPr>
          <w:lang w:val="fr-CA"/>
        </w:rPr>
        <w:t xml:space="preserve"> pas bien celle pour le scenario </w:t>
      </w:r>
      <w:r>
        <w:rPr>
          <w:lang w:val="fr-CA"/>
        </w:rPr>
        <w:t>de contrôle de faible dispersion vu qu’elle est proche des autres.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0ACEA1" w15:done="0"/>
  <w15:commentEx w15:paraId="0389988E" w15:paraIdParent="740ACEA1" w15:done="0"/>
  <w15:commentEx w15:paraId="24AFB168" w15:done="0"/>
  <w15:commentEx w15:paraId="7426DE3D" w15:paraIdParent="24AFB168" w15:done="0"/>
  <w15:commentEx w15:paraId="74D23BD5" w15:done="0"/>
  <w15:commentEx w15:paraId="686AFDA6" w15:paraIdParent="74D23BD5" w15:done="0"/>
  <w15:commentEx w15:paraId="63A93BD9" w15:done="0"/>
  <w15:commentEx w15:paraId="129D6C15" w15:paraIdParent="63A93BD9" w15:done="0"/>
  <w15:commentEx w15:paraId="42CD32A4" w15:done="0"/>
  <w15:commentEx w15:paraId="47A07D9B" w15:done="0"/>
  <w15:commentEx w15:paraId="1DF23656" w15:done="0"/>
  <w15:commentEx w15:paraId="701B38E9" w15:paraIdParent="1DF236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475E1" w16cid:durableId="21C71A57"/>
  <w16cid:commentId w16cid:paraId="61758EB3" w16cid:durableId="21C472BE"/>
  <w16cid:commentId w16cid:paraId="227EA0FC" w16cid:durableId="21C47289"/>
  <w16cid:commentId w16cid:paraId="5FAC7BC1" w16cid:durableId="21C71A26"/>
  <w16cid:commentId w16cid:paraId="4F3B4D9C" w16cid:durableId="21C71B4A"/>
  <w16cid:commentId w16cid:paraId="460B77AF" w16cid:durableId="21C71BAF"/>
  <w16cid:commentId w16cid:paraId="3EA010BA" w16cid:durableId="21C71C70"/>
  <w16cid:commentId w16cid:paraId="410FCE24" w16cid:durableId="21C71C9F"/>
  <w16cid:commentId w16cid:paraId="6D5B6DF8" w16cid:durableId="21C71CCD"/>
  <w16cid:commentId w16cid:paraId="0054A1F9" w16cid:durableId="21C71DDC"/>
  <w16cid:commentId w16cid:paraId="54808EA3" w16cid:durableId="21C71E00"/>
  <w16cid:commentId w16cid:paraId="5AEFE13A" w16cid:durableId="21C71E4A"/>
  <w16cid:commentId w16cid:paraId="05C48FD9" w16cid:durableId="21C71F0D"/>
  <w16cid:commentId w16cid:paraId="11ECF2A0" w16cid:durableId="21C845D0"/>
  <w16cid:commentId w16cid:paraId="37393841" w16cid:durableId="21C71FC4"/>
  <w16cid:commentId w16cid:paraId="09213633" w16cid:durableId="21C845FD"/>
  <w16cid:commentId w16cid:paraId="62484AA2" w16cid:durableId="21C71FEC"/>
  <w16cid:commentId w16cid:paraId="4BDDC56A" w16cid:durableId="21C7255D"/>
  <w16cid:commentId w16cid:paraId="008BEA95" w16cid:durableId="21C725C6"/>
  <w16cid:commentId w16cid:paraId="3FAB0A3D" w16cid:durableId="21C72CD7"/>
  <w16cid:commentId w16cid:paraId="542E835D" w16cid:durableId="21C72D16"/>
  <w16cid:commentId w16cid:paraId="524E386D" w16cid:durableId="21C83975"/>
  <w16cid:commentId w16cid:paraId="148E6A7F" w16cid:durableId="21C72D39"/>
  <w16cid:commentId w16cid:paraId="406C86A3" w16cid:durableId="21C83AB6"/>
  <w16cid:commentId w16cid:paraId="2A03B669" w16cid:durableId="21C83BE9"/>
  <w16cid:commentId w16cid:paraId="3F899112" w16cid:durableId="21C83CC6"/>
  <w16cid:commentId w16cid:paraId="210CC8C9" w16cid:durableId="21C840CF"/>
  <w16cid:commentId w16cid:paraId="0BF73F51" w16cid:durableId="21C8416C"/>
  <w16cid:commentId w16cid:paraId="74CC6F48" w16cid:durableId="21C8415B"/>
  <w16cid:commentId w16cid:paraId="7522B6BD" w16cid:durableId="21C841AD"/>
  <w16cid:commentId w16cid:paraId="52A244BD" w16cid:durableId="21C8424E"/>
  <w16cid:commentId w16cid:paraId="128CB444" w16cid:durableId="21C8435B"/>
  <w16cid:commentId w16cid:paraId="0FF9F7A7" w16cid:durableId="21C8438D"/>
  <w16cid:commentId w16cid:paraId="22E2455B" w16cid:durableId="21C8444B"/>
  <w16cid:commentId w16cid:paraId="212B7D80" w16cid:durableId="21C844B1"/>
  <w16cid:commentId w16cid:paraId="4F5C1F56" w16cid:durableId="21C846EF"/>
  <w16cid:commentId w16cid:paraId="7B5694A8" w16cid:durableId="21C84776"/>
  <w16cid:commentId w16cid:paraId="22338CD1" w16cid:durableId="21C848C9"/>
  <w16cid:commentId w16cid:paraId="2184447C" w16cid:durableId="21C84939"/>
  <w16cid:commentId w16cid:paraId="3F6AC04A" w16cid:durableId="21C84A38"/>
  <w16cid:commentId w16cid:paraId="5DA0583B" w16cid:durableId="21C8A90D"/>
  <w16cid:commentId w16cid:paraId="47BDB8BD" w16cid:durableId="21C8A94D"/>
  <w16cid:commentId w16cid:paraId="655E2A49" w16cid:durableId="21C8AB30"/>
  <w16cid:commentId w16cid:paraId="4A59B13E" w16cid:durableId="21C8AB9F"/>
  <w16cid:commentId w16cid:paraId="09A71BC4" w16cid:durableId="21C8ABDA"/>
  <w16cid:commentId w16cid:paraId="34FDAB6A" w16cid:durableId="21C8AD80"/>
  <w16cid:commentId w16cid:paraId="12C1AEB4" w16cid:durableId="21C84B76"/>
  <w16cid:commentId w16cid:paraId="458BF6C7" w16cid:durableId="21C8ADC8"/>
  <w16cid:commentId w16cid:paraId="135DBE7D" w16cid:durableId="21C8AE37"/>
  <w16cid:commentId w16cid:paraId="0195AF2F" w16cid:durableId="21C8AFCB"/>
  <w16cid:commentId w16cid:paraId="19A6BBC6" w16cid:durableId="21C8AFF6"/>
  <w16cid:commentId w16cid:paraId="452AF844" w16cid:durableId="21C8B025"/>
  <w16cid:commentId w16cid:paraId="06F9A4CA" w16cid:durableId="21C8B054"/>
  <w16cid:commentId w16cid:paraId="27EFDEC9" w16cid:durableId="21C8B793"/>
  <w16cid:commentId w16cid:paraId="2723785D" w16cid:durableId="21C8B811"/>
  <w16cid:commentId w16cid:paraId="42B36214" w16cid:durableId="21C8B835"/>
  <w16cid:commentId w16cid:paraId="33384724" w16cid:durableId="21C8B841"/>
  <w16cid:commentId w16cid:paraId="4FB06205" w16cid:durableId="21C8BC86"/>
  <w16cid:commentId w16cid:paraId="799D582A" w16cid:durableId="21C8BCFC"/>
  <w16cid:commentId w16cid:paraId="7BC32ABF" w16cid:durableId="21C8BE70"/>
  <w16cid:commentId w16cid:paraId="37E8E888" w16cid:durableId="21C8C039"/>
  <w16cid:commentId w16cid:paraId="5126E6BB" w16cid:durableId="21C8C06C"/>
  <w16cid:commentId w16cid:paraId="4BCCEE25" w16cid:durableId="21C8C09D"/>
  <w16cid:commentId w16cid:paraId="1A69550A" w16cid:durableId="21C8C0B6"/>
  <w16cid:commentId w16cid:paraId="2F66BC06" w16cid:durableId="21C8C108"/>
  <w16cid:commentId w16cid:paraId="166241B7" w16cid:durableId="21C8B8EC"/>
  <w16cid:commentId w16cid:paraId="156A0C8C" w16cid:durableId="21C8BB4E"/>
  <w16cid:commentId w16cid:paraId="53901668" w16cid:durableId="21C8BBA3"/>
  <w16cid:commentId w16cid:paraId="5BE797BF" w16cid:durableId="21C8BBEE"/>
  <w16cid:commentId w16cid:paraId="34F9787A" w16cid:durableId="21C8B1FA"/>
  <w16cid:commentId w16cid:paraId="618FC313" w16cid:durableId="21C8B356"/>
  <w16cid:commentId w16cid:paraId="56A8E968" w16cid:durableId="21C84BC3"/>
  <w16cid:commentId w16cid:paraId="08F50B6F" w16cid:durableId="21C84C0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6E4CE4" w14:textId="77777777" w:rsidR="00AF1EE7" w:rsidRDefault="00AF1EE7" w:rsidP="00596125">
      <w:pPr>
        <w:spacing w:after="0" w:line="240" w:lineRule="auto"/>
      </w:pPr>
      <w:r>
        <w:separator/>
      </w:r>
    </w:p>
  </w:endnote>
  <w:endnote w:type="continuationSeparator" w:id="0">
    <w:p w14:paraId="573BA353" w14:textId="77777777" w:rsidR="00AF1EE7" w:rsidRDefault="00AF1EE7" w:rsidP="0059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723703"/>
      <w:docPartObj>
        <w:docPartGallery w:val="Page Numbers (Bottom of Page)"/>
        <w:docPartUnique/>
      </w:docPartObj>
    </w:sdtPr>
    <w:sdtContent>
      <w:p w14:paraId="4D925038" w14:textId="60307988" w:rsidR="00C25B7D" w:rsidRDefault="00C25B7D">
        <w:pPr>
          <w:pStyle w:val="Pieddepage"/>
          <w:jc w:val="right"/>
        </w:pPr>
        <w:r>
          <w:fldChar w:fldCharType="begin"/>
        </w:r>
        <w:r>
          <w:instrText>PAGE   \* MERGEFORMAT</w:instrText>
        </w:r>
        <w:r>
          <w:fldChar w:fldCharType="separate"/>
        </w:r>
        <w:r w:rsidR="00B15B49" w:rsidRPr="00B15B49">
          <w:rPr>
            <w:noProof/>
            <w:lang w:val="fr-FR"/>
          </w:rPr>
          <w:t>41</w:t>
        </w:r>
        <w:r>
          <w:fldChar w:fldCharType="end"/>
        </w:r>
      </w:p>
    </w:sdtContent>
  </w:sdt>
  <w:p w14:paraId="3FAB228B" w14:textId="77777777" w:rsidR="00C25B7D" w:rsidRDefault="00C25B7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431A2" w14:textId="77777777" w:rsidR="00AF1EE7" w:rsidRDefault="00AF1EE7" w:rsidP="00596125">
      <w:pPr>
        <w:spacing w:after="0" w:line="240" w:lineRule="auto"/>
      </w:pPr>
      <w:r>
        <w:separator/>
      </w:r>
    </w:p>
  </w:footnote>
  <w:footnote w:type="continuationSeparator" w:id="0">
    <w:p w14:paraId="7D4383A6" w14:textId="77777777" w:rsidR="00AF1EE7" w:rsidRDefault="00AF1EE7" w:rsidP="00596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MqkFAGuV4IItAAAA"/>
  </w:docVars>
  <w:rsids>
    <w:rsidRoot w:val="004E13A5"/>
    <w:rsid w:val="0000168C"/>
    <w:rsid w:val="00002466"/>
    <w:rsid w:val="00002A64"/>
    <w:rsid w:val="0000391E"/>
    <w:rsid w:val="000053C7"/>
    <w:rsid w:val="00005F69"/>
    <w:rsid w:val="00006829"/>
    <w:rsid w:val="00011C71"/>
    <w:rsid w:val="0001269B"/>
    <w:rsid w:val="000141B3"/>
    <w:rsid w:val="00017CBA"/>
    <w:rsid w:val="00017E75"/>
    <w:rsid w:val="00021D02"/>
    <w:rsid w:val="000222ED"/>
    <w:rsid w:val="000227A4"/>
    <w:rsid w:val="00023F2C"/>
    <w:rsid w:val="00024F61"/>
    <w:rsid w:val="0002624B"/>
    <w:rsid w:val="00026490"/>
    <w:rsid w:val="00026783"/>
    <w:rsid w:val="000270B4"/>
    <w:rsid w:val="00027F85"/>
    <w:rsid w:val="0003098F"/>
    <w:rsid w:val="00032375"/>
    <w:rsid w:val="00033B96"/>
    <w:rsid w:val="00034D01"/>
    <w:rsid w:val="0004518E"/>
    <w:rsid w:val="00045E93"/>
    <w:rsid w:val="00051F54"/>
    <w:rsid w:val="00053498"/>
    <w:rsid w:val="00055B96"/>
    <w:rsid w:val="00055C1A"/>
    <w:rsid w:val="00056C25"/>
    <w:rsid w:val="00056F49"/>
    <w:rsid w:val="00060B67"/>
    <w:rsid w:val="00061580"/>
    <w:rsid w:val="000623C8"/>
    <w:rsid w:val="00063753"/>
    <w:rsid w:val="000637AB"/>
    <w:rsid w:val="00064F7E"/>
    <w:rsid w:val="000673CD"/>
    <w:rsid w:val="00067650"/>
    <w:rsid w:val="00067B6C"/>
    <w:rsid w:val="00067CAB"/>
    <w:rsid w:val="00072895"/>
    <w:rsid w:val="00073EE3"/>
    <w:rsid w:val="000745F8"/>
    <w:rsid w:val="00074A90"/>
    <w:rsid w:val="00074D7C"/>
    <w:rsid w:val="000752B5"/>
    <w:rsid w:val="000753A8"/>
    <w:rsid w:val="0007763B"/>
    <w:rsid w:val="00077818"/>
    <w:rsid w:val="00077D03"/>
    <w:rsid w:val="00082620"/>
    <w:rsid w:val="00084066"/>
    <w:rsid w:val="00087ACB"/>
    <w:rsid w:val="00093A55"/>
    <w:rsid w:val="000955D0"/>
    <w:rsid w:val="00095B49"/>
    <w:rsid w:val="00097A65"/>
    <w:rsid w:val="000A22EB"/>
    <w:rsid w:val="000A301E"/>
    <w:rsid w:val="000A3EC4"/>
    <w:rsid w:val="000A5079"/>
    <w:rsid w:val="000A5888"/>
    <w:rsid w:val="000A6671"/>
    <w:rsid w:val="000A6983"/>
    <w:rsid w:val="000A7724"/>
    <w:rsid w:val="000B078B"/>
    <w:rsid w:val="000B306E"/>
    <w:rsid w:val="000B568D"/>
    <w:rsid w:val="000B6A15"/>
    <w:rsid w:val="000B7CDD"/>
    <w:rsid w:val="000C1EE3"/>
    <w:rsid w:val="000C2859"/>
    <w:rsid w:val="000C43B2"/>
    <w:rsid w:val="000C4C79"/>
    <w:rsid w:val="000D03BF"/>
    <w:rsid w:val="000D08D6"/>
    <w:rsid w:val="000D1B30"/>
    <w:rsid w:val="000D1CB4"/>
    <w:rsid w:val="000D5C81"/>
    <w:rsid w:val="000D683F"/>
    <w:rsid w:val="000D6D10"/>
    <w:rsid w:val="000E1A78"/>
    <w:rsid w:val="000E2680"/>
    <w:rsid w:val="000E3A1A"/>
    <w:rsid w:val="000E54F4"/>
    <w:rsid w:val="000E5A37"/>
    <w:rsid w:val="000F06F3"/>
    <w:rsid w:val="000F49A2"/>
    <w:rsid w:val="001056C8"/>
    <w:rsid w:val="00107891"/>
    <w:rsid w:val="001079BE"/>
    <w:rsid w:val="0011218E"/>
    <w:rsid w:val="00115765"/>
    <w:rsid w:val="00117E9F"/>
    <w:rsid w:val="00121054"/>
    <w:rsid w:val="0012140E"/>
    <w:rsid w:val="001221C3"/>
    <w:rsid w:val="001232DB"/>
    <w:rsid w:val="00124964"/>
    <w:rsid w:val="00124A09"/>
    <w:rsid w:val="0012642F"/>
    <w:rsid w:val="00126DC2"/>
    <w:rsid w:val="00127CC5"/>
    <w:rsid w:val="00127D3A"/>
    <w:rsid w:val="00127F13"/>
    <w:rsid w:val="0013029C"/>
    <w:rsid w:val="0013089B"/>
    <w:rsid w:val="00130BC1"/>
    <w:rsid w:val="00130C89"/>
    <w:rsid w:val="00131252"/>
    <w:rsid w:val="00131E2F"/>
    <w:rsid w:val="0013574D"/>
    <w:rsid w:val="00136405"/>
    <w:rsid w:val="00136C7B"/>
    <w:rsid w:val="001371AE"/>
    <w:rsid w:val="00140675"/>
    <w:rsid w:val="00140CCA"/>
    <w:rsid w:val="001411DE"/>
    <w:rsid w:val="001425D4"/>
    <w:rsid w:val="001429F5"/>
    <w:rsid w:val="001446F6"/>
    <w:rsid w:val="00146654"/>
    <w:rsid w:val="001467B2"/>
    <w:rsid w:val="00147BDF"/>
    <w:rsid w:val="0015292B"/>
    <w:rsid w:val="001535E2"/>
    <w:rsid w:val="00154844"/>
    <w:rsid w:val="001563B0"/>
    <w:rsid w:val="00161403"/>
    <w:rsid w:val="00162C41"/>
    <w:rsid w:val="001633CB"/>
    <w:rsid w:val="00164AEE"/>
    <w:rsid w:val="00167AEB"/>
    <w:rsid w:val="00171477"/>
    <w:rsid w:val="00171B72"/>
    <w:rsid w:val="00174C4C"/>
    <w:rsid w:val="001756ED"/>
    <w:rsid w:val="001765A4"/>
    <w:rsid w:val="00176B13"/>
    <w:rsid w:val="0017749B"/>
    <w:rsid w:val="00180AFB"/>
    <w:rsid w:val="0018247F"/>
    <w:rsid w:val="00183124"/>
    <w:rsid w:val="00184ABD"/>
    <w:rsid w:val="00184FCD"/>
    <w:rsid w:val="001854BA"/>
    <w:rsid w:val="00190258"/>
    <w:rsid w:val="0019294D"/>
    <w:rsid w:val="0019382F"/>
    <w:rsid w:val="001950CB"/>
    <w:rsid w:val="00195791"/>
    <w:rsid w:val="001965D2"/>
    <w:rsid w:val="001A0280"/>
    <w:rsid w:val="001A3BDD"/>
    <w:rsid w:val="001A5222"/>
    <w:rsid w:val="001A5615"/>
    <w:rsid w:val="001B0116"/>
    <w:rsid w:val="001B077C"/>
    <w:rsid w:val="001B42BC"/>
    <w:rsid w:val="001B4AB6"/>
    <w:rsid w:val="001B5C4E"/>
    <w:rsid w:val="001C38DB"/>
    <w:rsid w:val="001D0ACA"/>
    <w:rsid w:val="001D1B0E"/>
    <w:rsid w:val="001D2ADC"/>
    <w:rsid w:val="001D3FDE"/>
    <w:rsid w:val="001D512B"/>
    <w:rsid w:val="001D512F"/>
    <w:rsid w:val="001E1272"/>
    <w:rsid w:val="001E16C9"/>
    <w:rsid w:val="001E28D2"/>
    <w:rsid w:val="001E3806"/>
    <w:rsid w:val="001E3C7E"/>
    <w:rsid w:val="001E483E"/>
    <w:rsid w:val="001E4D7C"/>
    <w:rsid w:val="001E570D"/>
    <w:rsid w:val="001E58E9"/>
    <w:rsid w:val="001F3196"/>
    <w:rsid w:val="001F4124"/>
    <w:rsid w:val="001F42AA"/>
    <w:rsid w:val="001F4307"/>
    <w:rsid w:val="001F6DBA"/>
    <w:rsid w:val="001F6EAA"/>
    <w:rsid w:val="001F6EAC"/>
    <w:rsid w:val="001F7518"/>
    <w:rsid w:val="00200373"/>
    <w:rsid w:val="0020343C"/>
    <w:rsid w:val="00204474"/>
    <w:rsid w:val="002050D0"/>
    <w:rsid w:val="0021147F"/>
    <w:rsid w:val="00213093"/>
    <w:rsid w:val="00217199"/>
    <w:rsid w:val="0022197D"/>
    <w:rsid w:val="00222868"/>
    <w:rsid w:val="002234E0"/>
    <w:rsid w:val="002268C5"/>
    <w:rsid w:val="0022740C"/>
    <w:rsid w:val="0023072B"/>
    <w:rsid w:val="0023083C"/>
    <w:rsid w:val="002340FD"/>
    <w:rsid w:val="002363EE"/>
    <w:rsid w:val="002377D0"/>
    <w:rsid w:val="0024289D"/>
    <w:rsid w:val="002446CC"/>
    <w:rsid w:val="00245CCF"/>
    <w:rsid w:val="0025060E"/>
    <w:rsid w:val="00250C27"/>
    <w:rsid w:val="00251650"/>
    <w:rsid w:val="0025226F"/>
    <w:rsid w:val="00252F55"/>
    <w:rsid w:val="00253769"/>
    <w:rsid w:val="002575B1"/>
    <w:rsid w:val="00257C14"/>
    <w:rsid w:val="00261B7F"/>
    <w:rsid w:val="00262D52"/>
    <w:rsid w:val="00266374"/>
    <w:rsid w:val="00266D04"/>
    <w:rsid w:val="00267018"/>
    <w:rsid w:val="002676EC"/>
    <w:rsid w:val="002760DF"/>
    <w:rsid w:val="00276516"/>
    <w:rsid w:val="00276CE2"/>
    <w:rsid w:val="00282E4D"/>
    <w:rsid w:val="00284908"/>
    <w:rsid w:val="002862FB"/>
    <w:rsid w:val="00290668"/>
    <w:rsid w:val="00290FDF"/>
    <w:rsid w:val="00292102"/>
    <w:rsid w:val="00295FF4"/>
    <w:rsid w:val="002A1E12"/>
    <w:rsid w:val="002A1F8B"/>
    <w:rsid w:val="002A3DE7"/>
    <w:rsid w:val="002A488E"/>
    <w:rsid w:val="002B4583"/>
    <w:rsid w:val="002C3535"/>
    <w:rsid w:val="002C36D6"/>
    <w:rsid w:val="002C3D4F"/>
    <w:rsid w:val="002C44A3"/>
    <w:rsid w:val="002C668E"/>
    <w:rsid w:val="002C7903"/>
    <w:rsid w:val="002C7C02"/>
    <w:rsid w:val="002D00E2"/>
    <w:rsid w:val="002D1CC0"/>
    <w:rsid w:val="002D2EEA"/>
    <w:rsid w:val="002D63E3"/>
    <w:rsid w:val="002E0D4E"/>
    <w:rsid w:val="002E1313"/>
    <w:rsid w:val="002E7623"/>
    <w:rsid w:val="002F00E9"/>
    <w:rsid w:val="002F50D0"/>
    <w:rsid w:val="002F53A6"/>
    <w:rsid w:val="002F5737"/>
    <w:rsid w:val="00302E8C"/>
    <w:rsid w:val="0030512B"/>
    <w:rsid w:val="0031038B"/>
    <w:rsid w:val="00310B2C"/>
    <w:rsid w:val="00311C05"/>
    <w:rsid w:val="0031329F"/>
    <w:rsid w:val="003136A1"/>
    <w:rsid w:val="003143B1"/>
    <w:rsid w:val="00314411"/>
    <w:rsid w:val="00314CA1"/>
    <w:rsid w:val="00315CBD"/>
    <w:rsid w:val="00316ED7"/>
    <w:rsid w:val="0032094E"/>
    <w:rsid w:val="00322EF1"/>
    <w:rsid w:val="00331CF4"/>
    <w:rsid w:val="00332595"/>
    <w:rsid w:val="003333C4"/>
    <w:rsid w:val="00335E2F"/>
    <w:rsid w:val="003378A5"/>
    <w:rsid w:val="00337F86"/>
    <w:rsid w:val="003422BA"/>
    <w:rsid w:val="00347EEB"/>
    <w:rsid w:val="00350E98"/>
    <w:rsid w:val="00351520"/>
    <w:rsid w:val="003545AD"/>
    <w:rsid w:val="003549D9"/>
    <w:rsid w:val="00354DBD"/>
    <w:rsid w:val="00354E8A"/>
    <w:rsid w:val="00355E82"/>
    <w:rsid w:val="00355F4E"/>
    <w:rsid w:val="00356F5D"/>
    <w:rsid w:val="00357CA8"/>
    <w:rsid w:val="003615F1"/>
    <w:rsid w:val="003654C9"/>
    <w:rsid w:val="00367BC5"/>
    <w:rsid w:val="0037039A"/>
    <w:rsid w:val="003706EC"/>
    <w:rsid w:val="003741B4"/>
    <w:rsid w:val="00374ECD"/>
    <w:rsid w:val="003759E4"/>
    <w:rsid w:val="00377029"/>
    <w:rsid w:val="0037716B"/>
    <w:rsid w:val="00377FD9"/>
    <w:rsid w:val="00382F3C"/>
    <w:rsid w:val="00383673"/>
    <w:rsid w:val="003837A0"/>
    <w:rsid w:val="00384231"/>
    <w:rsid w:val="00384DF0"/>
    <w:rsid w:val="003854C0"/>
    <w:rsid w:val="00386C07"/>
    <w:rsid w:val="0039025A"/>
    <w:rsid w:val="0039028C"/>
    <w:rsid w:val="00390597"/>
    <w:rsid w:val="00391295"/>
    <w:rsid w:val="00394C28"/>
    <w:rsid w:val="00396770"/>
    <w:rsid w:val="003A1360"/>
    <w:rsid w:val="003A30C6"/>
    <w:rsid w:val="003B19F7"/>
    <w:rsid w:val="003B3778"/>
    <w:rsid w:val="003B3FF3"/>
    <w:rsid w:val="003B771C"/>
    <w:rsid w:val="003C17E9"/>
    <w:rsid w:val="003C228D"/>
    <w:rsid w:val="003C3E3B"/>
    <w:rsid w:val="003C45C0"/>
    <w:rsid w:val="003C46CA"/>
    <w:rsid w:val="003C4854"/>
    <w:rsid w:val="003C4910"/>
    <w:rsid w:val="003C4FA0"/>
    <w:rsid w:val="003C681E"/>
    <w:rsid w:val="003C6825"/>
    <w:rsid w:val="003C7909"/>
    <w:rsid w:val="003C7CA3"/>
    <w:rsid w:val="003D41F3"/>
    <w:rsid w:val="003D4FA3"/>
    <w:rsid w:val="003D56EC"/>
    <w:rsid w:val="003D5A1B"/>
    <w:rsid w:val="003D67FC"/>
    <w:rsid w:val="003D72B7"/>
    <w:rsid w:val="003D7520"/>
    <w:rsid w:val="003E094B"/>
    <w:rsid w:val="003E16F2"/>
    <w:rsid w:val="003E3E3C"/>
    <w:rsid w:val="003E71A5"/>
    <w:rsid w:val="003E73EA"/>
    <w:rsid w:val="003F1140"/>
    <w:rsid w:val="003F114F"/>
    <w:rsid w:val="003F2FF1"/>
    <w:rsid w:val="003F354B"/>
    <w:rsid w:val="003F3E31"/>
    <w:rsid w:val="003F6100"/>
    <w:rsid w:val="003F69D8"/>
    <w:rsid w:val="003F7F85"/>
    <w:rsid w:val="004024F6"/>
    <w:rsid w:val="004036B9"/>
    <w:rsid w:val="004058E4"/>
    <w:rsid w:val="00406446"/>
    <w:rsid w:val="0041016F"/>
    <w:rsid w:val="00411503"/>
    <w:rsid w:val="00415B08"/>
    <w:rsid w:val="0041618B"/>
    <w:rsid w:val="004170BB"/>
    <w:rsid w:val="004176BF"/>
    <w:rsid w:val="0041772B"/>
    <w:rsid w:val="0042030E"/>
    <w:rsid w:val="00422C59"/>
    <w:rsid w:val="00425183"/>
    <w:rsid w:val="00425BB7"/>
    <w:rsid w:val="00430107"/>
    <w:rsid w:val="004305E4"/>
    <w:rsid w:val="004306AD"/>
    <w:rsid w:val="0043100B"/>
    <w:rsid w:val="00433983"/>
    <w:rsid w:val="00435DEE"/>
    <w:rsid w:val="00435FC0"/>
    <w:rsid w:val="00436872"/>
    <w:rsid w:val="004378A1"/>
    <w:rsid w:val="0044118B"/>
    <w:rsid w:val="00441A68"/>
    <w:rsid w:val="004441A5"/>
    <w:rsid w:val="00450EC4"/>
    <w:rsid w:val="00451660"/>
    <w:rsid w:val="00451F89"/>
    <w:rsid w:val="00461C2D"/>
    <w:rsid w:val="00464830"/>
    <w:rsid w:val="0047226E"/>
    <w:rsid w:val="00472402"/>
    <w:rsid w:val="004724FE"/>
    <w:rsid w:val="00474B98"/>
    <w:rsid w:val="00475747"/>
    <w:rsid w:val="00476B05"/>
    <w:rsid w:val="00480063"/>
    <w:rsid w:val="0048240C"/>
    <w:rsid w:val="0048505E"/>
    <w:rsid w:val="00487A82"/>
    <w:rsid w:val="00492036"/>
    <w:rsid w:val="00492594"/>
    <w:rsid w:val="00495321"/>
    <w:rsid w:val="004960F6"/>
    <w:rsid w:val="004A38A8"/>
    <w:rsid w:val="004A42FA"/>
    <w:rsid w:val="004A6030"/>
    <w:rsid w:val="004A6053"/>
    <w:rsid w:val="004A6ACA"/>
    <w:rsid w:val="004A6C2F"/>
    <w:rsid w:val="004A6CE0"/>
    <w:rsid w:val="004B01E2"/>
    <w:rsid w:val="004B1469"/>
    <w:rsid w:val="004B20F9"/>
    <w:rsid w:val="004B3E70"/>
    <w:rsid w:val="004B5712"/>
    <w:rsid w:val="004B600A"/>
    <w:rsid w:val="004B65F7"/>
    <w:rsid w:val="004B7793"/>
    <w:rsid w:val="004C0170"/>
    <w:rsid w:val="004C27A8"/>
    <w:rsid w:val="004C5976"/>
    <w:rsid w:val="004D104E"/>
    <w:rsid w:val="004D1456"/>
    <w:rsid w:val="004D4681"/>
    <w:rsid w:val="004D63F8"/>
    <w:rsid w:val="004D7255"/>
    <w:rsid w:val="004E072F"/>
    <w:rsid w:val="004E13A5"/>
    <w:rsid w:val="004E3D3B"/>
    <w:rsid w:val="004E3EF4"/>
    <w:rsid w:val="004E50E5"/>
    <w:rsid w:val="004E6917"/>
    <w:rsid w:val="004F11B7"/>
    <w:rsid w:val="004F3DEA"/>
    <w:rsid w:val="004F5616"/>
    <w:rsid w:val="004F670E"/>
    <w:rsid w:val="004F75B9"/>
    <w:rsid w:val="004F7610"/>
    <w:rsid w:val="004F7DFD"/>
    <w:rsid w:val="00500E46"/>
    <w:rsid w:val="005015CA"/>
    <w:rsid w:val="00504319"/>
    <w:rsid w:val="0050472E"/>
    <w:rsid w:val="00505232"/>
    <w:rsid w:val="005063D9"/>
    <w:rsid w:val="00506E45"/>
    <w:rsid w:val="00510355"/>
    <w:rsid w:val="00510AB3"/>
    <w:rsid w:val="005154C3"/>
    <w:rsid w:val="005159F5"/>
    <w:rsid w:val="00522BA6"/>
    <w:rsid w:val="00522C3E"/>
    <w:rsid w:val="00523484"/>
    <w:rsid w:val="00524392"/>
    <w:rsid w:val="005248EF"/>
    <w:rsid w:val="0053064B"/>
    <w:rsid w:val="00530707"/>
    <w:rsid w:val="00530C19"/>
    <w:rsid w:val="005336FB"/>
    <w:rsid w:val="00533C55"/>
    <w:rsid w:val="00534D93"/>
    <w:rsid w:val="005357E7"/>
    <w:rsid w:val="00535B75"/>
    <w:rsid w:val="005363F4"/>
    <w:rsid w:val="00537BAC"/>
    <w:rsid w:val="00540E32"/>
    <w:rsid w:val="00541832"/>
    <w:rsid w:val="0054565E"/>
    <w:rsid w:val="00546239"/>
    <w:rsid w:val="00547B44"/>
    <w:rsid w:val="005524EA"/>
    <w:rsid w:val="00552FCF"/>
    <w:rsid w:val="005542C9"/>
    <w:rsid w:val="00555324"/>
    <w:rsid w:val="00561DE1"/>
    <w:rsid w:val="00562FD4"/>
    <w:rsid w:val="005663CD"/>
    <w:rsid w:val="0056645A"/>
    <w:rsid w:val="005718BB"/>
    <w:rsid w:val="005725C7"/>
    <w:rsid w:val="005750CA"/>
    <w:rsid w:val="00577AF7"/>
    <w:rsid w:val="00577BA0"/>
    <w:rsid w:val="00584133"/>
    <w:rsid w:val="00586186"/>
    <w:rsid w:val="0058664C"/>
    <w:rsid w:val="0059053F"/>
    <w:rsid w:val="00593DF4"/>
    <w:rsid w:val="00596125"/>
    <w:rsid w:val="00596B92"/>
    <w:rsid w:val="005A17AF"/>
    <w:rsid w:val="005A19D3"/>
    <w:rsid w:val="005A4792"/>
    <w:rsid w:val="005A56C0"/>
    <w:rsid w:val="005A7AE1"/>
    <w:rsid w:val="005B5111"/>
    <w:rsid w:val="005B52B2"/>
    <w:rsid w:val="005B67F7"/>
    <w:rsid w:val="005B723C"/>
    <w:rsid w:val="005C17F4"/>
    <w:rsid w:val="005C1D4B"/>
    <w:rsid w:val="005C6117"/>
    <w:rsid w:val="005C66EB"/>
    <w:rsid w:val="005C6B4D"/>
    <w:rsid w:val="005D027E"/>
    <w:rsid w:val="005D0E13"/>
    <w:rsid w:val="005D5434"/>
    <w:rsid w:val="005D5951"/>
    <w:rsid w:val="005D663D"/>
    <w:rsid w:val="005D6657"/>
    <w:rsid w:val="005D6EA5"/>
    <w:rsid w:val="005E0041"/>
    <w:rsid w:val="005E037A"/>
    <w:rsid w:val="005E07EE"/>
    <w:rsid w:val="005E309B"/>
    <w:rsid w:val="005E4D5F"/>
    <w:rsid w:val="005E5CC4"/>
    <w:rsid w:val="005F2768"/>
    <w:rsid w:val="005F29B0"/>
    <w:rsid w:val="005F394B"/>
    <w:rsid w:val="005F3C03"/>
    <w:rsid w:val="005F4F97"/>
    <w:rsid w:val="005F6CBE"/>
    <w:rsid w:val="005F6E17"/>
    <w:rsid w:val="005F736B"/>
    <w:rsid w:val="00601497"/>
    <w:rsid w:val="006026A8"/>
    <w:rsid w:val="00604C02"/>
    <w:rsid w:val="00611055"/>
    <w:rsid w:val="00611155"/>
    <w:rsid w:val="00611A4E"/>
    <w:rsid w:val="006141B4"/>
    <w:rsid w:val="006141FC"/>
    <w:rsid w:val="0061427D"/>
    <w:rsid w:val="00614ACA"/>
    <w:rsid w:val="00616333"/>
    <w:rsid w:val="006171E0"/>
    <w:rsid w:val="00617696"/>
    <w:rsid w:val="00621C36"/>
    <w:rsid w:val="00625DA8"/>
    <w:rsid w:val="00626150"/>
    <w:rsid w:val="00630A22"/>
    <w:rsid w:val="00631CD3"/>
    <w:rsid w:val="006339F9"/>
    <w:rsid w:val="00634B5A"/>
    <w:rsid w:val="00634F6B"/>
    <w:rsid w:val="00635445"/>
    <w:rsid w:val="00635AF6"/>
    <w:rsid w:val="00635E61"/>
    <w:rsid w:val="006368E7"/>
    <w:rsid w:val="00636A47"/>
    <w:rsid w:val="00636D6C"/>
    <w:rsid w:val="00640C87"/>
    <w:rsid w:val="00643C26"/>
    <w:rsid w:val="006451B0"/>
    <w:rsid w:val="006458B4"/>
    <w:rsid w:val="0064599B"/>
    <w:rsid w:val="00646321"/>
    <w:rsid w:val="00646795"/>
    <w:rsid w:val="006467E3"/>
    <w:rsid w:val="00646D9C"/>
    <w:rsid w:val="00646E49"/>
    <w:rsid w:val="006505E5"/>
    <w:rsid w:val="006507CE"/>
    <w:rsid w:val="006520B8"/>
    <w:rsid w:val="0065400A"/>
    <w:rsid w:val="00654C24"/>
    <w:rsid w:val="00655DDB"/>
    <w:rsid w:val="0065660C"/>
    <w:rsid w:val="00661D88"/>
    <w:rsid w:val="006624C2"/>
    <w:rsid w:val="00667F46"/>
    <w:rsid w:val="006715EF"/>
    <w:rsid w:val="006738FD"/>
    <w:rsid w:val="0067400C"/>
    <w:rsid w:val="006754D0"/>
    <w:rsid w:val="00675D5B"/>
    <w:rsid w:val="0067751A"/>
    <w:rsid w:val="006801C5"/>
    <w:rsid w:val="006814B3"/>
    <w:rsid w:val="006815E1"/>
    <w:rsid w:val="00681C46"/>
    <w:rsid w:val="006836BF"/>
    <w:rsid w:val="00683D02"/>
    <w:rsid w:val="00684DBB"/>
    <w:rsid w:val="00684F6A"/>
    <w:rsid w:val="00685386"/>
    <w:rsid w:val="00690CD2"/>
    <w:rsid w:val="00691A19"/>
    <w:rsid w:val="00692022"/>
    <w:rsid w:val="00694155"/>
    <w:rsid w:val="0069475B"/>
    <w:rsid w:val="0069486C"/>
    <w:rsid w:val="006975A3"/>
    <w:rsid w:val="006A13C8"/>
    <w:rsid w:val="006A175B"/>
    <w:rsid w:val="006A2E72"/>
    <w:rsid w:val="006A6F60"/>
    <w:rsid w:val="006B08FC"/>
    <w:rsid w:val="006B5D89"/>
    <w:rsid w:val="006B671B"/>
    <w:rsid w:val="006B7759"/>
    <w:rsid w:val="006C17CD"/>
    <w:rsid w:val="006C6F92"/>
    <w:rsid w:val="006D0458"/>
    <w:rsid w:val="006D198B"/>
    <w:rsid w:val="006D1F0D"/>
    <w:rsid w:val="006D2272"/>
    <w:rsid w:val="006D298C"/>
    <w:rsid w:val="006D3001"/>
    <w:rsid w:val="006D4C4D"/>
    <w:rsid w:val="006D5CD5"/>
    <w:rsid w:val="006D70DA"/>
    <w:rsid w:val="006D7C16"/>
    <w:rsid w:val="006E3979"/>
    <w:rsid w:val="006E412E"/>
    <w:rsid w:val="006E7977"/>
    <w:rsid w:val="006F04E2"/>
    <w:rsid w:val="006F1AD7"/>
    <w:rsid w:val="006F243F"/>
    <w:rsid w:val="006F2BC3"/>
    <w:rsid w:val="006F4BDE"/>
    <w:rsid w:val="006F59FE"/>
    <w:rsid w:val="006F69BC"/>
    <w:rsid w:val="006F6A06"/>
    <w:rsid w:val="006F6F06"/>
    <w:rsid w:val="006F7782"/>
    <w:rsid w:val="00702DAA"/>
    <w:rsid w:val="00706123"/>
    <w:rsid w:val="0070692F"/>
    <w:rsid w:val="00710291"/>
    <w:rsid w:val="00713536"/>
    <w:rsid w:val="00713FE7"/>
    <w:rsid w:val="00716E49"/>
    <w:rsid w:val="00717877"/>
    <w:rsid w:val="00720E9A"/>
    <w:rsid w:val="00721C89"/>
    <w:rsid w:val="007238DC"/>
    <w:rsid w:val="0072718C"/>
    <w:rsid w:val="00730648"/>
    <w:rsid w:val="00731B76"/>
    <w:rsid w:val="0073485F"/>
    <w:rsid w:val="00736400"/>
    <w:rsid w:val="00736E7E"/>
    <w:rsid w:val="00740944"/>
    <w:rsid w:val="00745D2C"/>
    <w:rsid w:val="007462E2"/>
    <w:rsid w:val="007466CC"/>
    <w:rsid w:val="00746931"/>
    <w:rsid w:val="00747A55"/>
    <w:rsid w:val="00747E27"/>
    <w:rsid w:val="00751073"/>
    <w:rsid w:val="0075208A"/>
    <w:rsid w:val="00754884"/>
    <w:rsid w:val="00754EBE"/>
    <w:rsid w:val="00757698"/>
    <w:rsid w:val="0075793A"/>
    <w:rsid w:val="007627B6"/>
    <w:rsid w:val="00764A61"/>
    <w:rsid w:val="00770CDB"/>
    <w:rsid w:val="00771580"/>
    <w:rsid w:val="007729F2"/>
    <w:rsid w:val="0077390A"/>
    <w:rsid w:val="00773BE4"/>
    <w:rsid w:val="007749FA"/>
    <w:rsid w:val="00775867"/>
    <w:rsid w:val="00776CEC"/>
    <w:rsid w:val="00777B9A"/>
    <w:rsid w:val="007839F5"/>
    <w:rsid w:val="007848A4"/>
    <w:rsid w:val="00784C47"/>
    <w:rsid w:val="007850C5"/>
    <w:rsid w:val="00786CFE"/>
    <w:rsid w:val="00787B05"/>
    <w:rsid w:val="00790718"/>
    <w:rsid w:val="00791081"/>
    <w:rsid w:val="00791C0F"/>
    <w:rsid w:val="00792DB8"/>
    <w:rsid w:val="007942B0"/>
    <w:rsid w:val="007947EF"/>
    <w:rsid w:val="00795488"/>
    <w:rsid w:val="00795844"/>
    <w:rsid w:val="00796D26"/>
    <w:rsid w:val="007A0974"/>
    <w:rsid w:val="007A49EF"/>
    <w:rsid w:val="007A4D11"/>
    <w:rsid w:val="007A50B8"/>
    <w:rsid w:val="007A6666"/>
    <w:rsid w:val="007A686D"/>
    <w:rsid w:val="007B05E0"/>
    <w:rsid w:val="007B0795"/>
    <w:rsid w:val="007B643B"/>
    <w:rsid w:val="007C05E2"/>
    <w:rsid w:val="007C09B8"/>
    <w:rsid w:val="007C16E3"/>
    <w:rsid w:val="007C19E5"/>
    <w:rsid w:val="007C51E0"/>
    <w:rsid w:val="007C62DE"/>
    <w:rsid w:val="007C7871"/>
    <w:rsid w:val="007C7FE1"/>
    <w:rsid w:val="007D0454"/>
    <w:rsid w:val="007D5A56"/>
    <w:rsid w:val="007D60E9"/>
    <w:rsid w:val="007D68AE"/>
    <w:rsid w:val="007D76B3"/>
    <w:rsid w:val="007D7E27"/>
    <w:rsid w:val="007D7FB8"/>
    <w:rsid w:val="007E082E"/>
    <w:rsid w:val="007E0A1E"/>
    <w:rsid w:val="007E138A"/>
    <w:rsid w:val="007E1C8E"/>
    <w:rsid w:val="007E677E"/>
    <w:rsid w:val="007E7573"/>
    <w:rsid w:val="007F1539"/>
    <w:rsid w:val="007F2596"/>
    <w:rsid w:val="007F2634"/>
    <w:rsid w:val="007F274B"/>
    <w:rsid w:val="007F43DF"/>
    <w:rsid w:val="007F6443"/>
    <w:rsid w:val="00804242"/>
    <w:rsid w:val="00805090"/>
    <w:rsid w:val="0081052F"/>
    <w:rsid w:val="00813DBB"/>
    <w:rsid w:val="008152A9"/>
    <w:rsid w:val="00816D23"/>
    <w:rsid w:val="00821191"/>
    <w:rsid w:val="008221AF"/>
    <w:rsid w:val="00823BCE"/>
    <w:rsid w:val="008257A1"/>
    <w:rsid w:val="008268BA"/>
    <w:rsid w:val="00830373"/>
    <w:rsid w:val="008309BF"/>
    <w:rsid w:val="008317CD"/>
    <w:rsid w:val="008348EE"/>
    <w:rsid w:val="00834A69"/>
    <w:rsid w:val="008375B6"/>
    <w:rsid w:val="008410E8"/>
    <w:rsid w:val="00841510"/>
    <w:rsid w:val="0084240D"/>
    <w:rsid w:val="00842FC3"/>
    <w:rsid w:val="00843B2E"/>
    <w:rsid w:val="0084643E"/>
    <w:rsid w:val="00847992"/>
    <w:rsid w:val="00850187"/>
    <w:rsid w:val="00850FB4"/>
    <w:rsid w:val="008537CB"/>
    <w:rsid w:val="00853B20"/>
    <w:rsid w:val="00860047"/>
    <w:rsid w:val="008601CB"/>
    <w:rsid w:val="008615D7"/>
    <w:rsid w:val="008617EB"/>
    <w:rsid w:val="00861BB3"/>
    <w:rsid w:val="00864392"/>
    <w:rsid w:val="008647FB"/>
    <w:rsid w:val="00864999"/>
    <w:rsid w:val="00864FAF"/>
    <w:rsid w:val="008661B5"/>
    <w:rsid w:val="008668B7"/>
    <w:rsid w:val="008674BD"/>
    <w:rsid w:val="00867C10"/>
    <w:rsid w:val="008726B1"/>
    <w:rsid w:val="00873F32"/>
    <w:rsid w:val="00874586"/>
    <w:rsid w:val="00875EA5"/>
    <w:rsid w:val="00876118"/>
    <w:rsid w:val="00876350"/>
    <w:rsid w:val="00877B8B"/>
    <w:rsid w:val="00886D97"/>
    <w:rsid w:val="008903BF"/>
    <w:rsid w:val="00892A3A"/>
    <w:rsid w:val="0089340C"/>
    <w:rsid w:val="00895523"/>
    <w:rsid w:val="00896E43"/>
    <w:rsid w:val="008A0B8C"/>
    <w:rsid w:val="008A0CE4"/>
    <w:rsid w:val="008A219E"/>
    <w:rsid w:val="008A2F5F"/>
    <w:rsid w:val="008A3027"/>
    <w:rsid w:val="008A40CE"/>
    <w:rsid w:val="008A7AF8"/>
    <w:rsid w:val="008B21CA"/>
    <w:rsid w:val="008B2B6D"/>
    <w:rsid w:val="008B2DA1"/>
    <w:rsid w:val="008B6491"/>
    <w:rsid w:val="008B7986"/>
    <w:rsid w:val="008C2A8C"/>
    <w:rsid w:val="008C31BD"/>
    <w:rsid w:val="008C35FC"/>
    <w:rsid w:val="008C480D"/>
    <w:rsid w:val="008D2682"/>
    <w:rsid w:val="008D3CBE"/>
    <w:rsid w:val="008D57CB"/>
    <w:rsid w:val="008D5B11"/>
    <w:rsid w:val="008D5DC5"/>
    <w:rsid w:val="008D6209"/>
    <w:rsid w:val="008E00E0"/>
    <w:rsid w:val="008E0DB3"/>
    <w:rsid w:val="008E5867"/>
    <w:rsid w:val="008E65CC"/>
    <w:rsid w:val="008E6B15"/>
    <w:rsid w:val="008F2088"/>
    <w:rsid w:val="008F394F"/>
    <w:rsid w:val="008F66A1"/>
    <w:rsid w:val="008F6FB3"/>
    <w:rsid w:val="0090094F"/>
    <w:rsid w:val="00903156"/>
    <w:rsid w:val="00903FDD"/>
    <w:rsid w:val="009048D9"/>
    <w:rsid w:val="00904B54"/>
    <w:rsid w:val="0090522E"/>
    <w:rsid w:val="00906C92"/>
    <w:rsid w:val="00907699"/>
    <w:rsid w:val="00910194"/>
    <w:rsid w:val="00911F2D"/>
    <w:rsid w:val="00914FD7"/>
    <w:rsid w:val="009150FB"/>
    <w:rsid w:val="00921376"/>
    <w:rsid w:val="009219AB"/>
    <w:rsid w:val="00925D59"/>
    <w:rsid w:val="009267FF"/>
    <w:rsid w:val="00926F7A"/>
    <w:rsid w:val="009275A9"/>
    <w:rsid w:val="009279F4"/>
    <w:rsid w:val="00927E09"/>
    <w:rsid w:val="00931038"/>
    <w:rsid w:val="0093343E"/>
    <w:rsid w:val="00933BE9"/>
    <w:rsid w:val="00940D8A"/>
    <w:rsid w:val="00946B0E"/>
    <w:rsid w:val="009507E1"/>
    <w:rsid w:val="00952DCB"/>
    <w:rsid w:val="00955C73"/>
    <w:rsid w:val="00955D0E"/>
    <w:rsid w:val="00960C19"/>
    <w:rsid w:val="00960F8C"/>
    <w:rsid w:val="0096227D"/>
    <w:rsid w:val="00962B5C"/>
    <w:rsid w:val="00964666"/>
    <w:rsid w:val="00965170"/>
    <w:rsid w:val="00966A00"/>
    <w:rsid w:val="009671FF"/>
    <w:rsid w:val="00973A4F"/>
    <w:rsid w:val="00976615"/>
    <w:rsid w:val="00980F57"/>
    <w:rsid w:val="00981F59"/>
    <w:rsid w:val="009821DF"/>
    <w:rsid w:val="00987604"/>
    <w:rsid w:val="00987774"/>
    <w:rsid w:val="00987E74"/>
    <w:rsid w:val="00990CFD"/>
    <w:rsid w:val="0099229B"/>
    <w:rsid w:val="0099254D"/>
    <w:rsid w:val="00992E41"/>
    <w:rsid w:val="00993057"/>
    <w:rsid w:val="00993792"/>
    <w:rsid w:val="00994541"/>
    <w:rsid w:val="00995C05"/>
    <w:rsid w:val="009A0A45"/>
    <w:rsid w:val="009A1C9A"/>
    <w:rsid w:val="009A2299"/>
    <w:rsid w:val="009A3B7C"/>
    <w:rsid w:val="009A43EF"/>
    <w:rsid w:val="009B001E"/>
    <w:rsid w:val="009B0696"/>
    <w:rsid w:val="009B1C8F"/>
    <w:rsid w:val="009B2975"/>
    <w:rsid w:val="009C1654"/>
    <w:rsid w:val="009C383E"/>
    <w:rsid w:val="009C5C6C"/>
    <w:rsid w:val="009C6F0C"/>
    <w:rsid w:val="009C7677"/>
    <w:rsid w:val="009D06C0"/>
    <w:rsid w:val="009D181A"/>
    <w:rsid w:val="009D1D4E"/>
    <w:rsid w:val="009D2703"/>
    <w:rsid w:val="009D33DF"/>
    <w:rsid w:val="009D3685"/>
    <w:rsid w:val="009D3B27"/>
    <w:rsid w:val="009D4A91"/>
    <w:rsid w:val="009D56FB"/>
    <w:rsid w:val="009D581E"/>
    <w:rsid w:val="009E00FB"/>
    <w:rsid w:val="009E0DF8"/>
    <w:rsid w:val="009E4A05"/>
    <w:rsid w:val="009E7BAF"/>
    <w:rsid w:val="009F267D"/>
    <w:rsid w:val="009F38AB"/>
    <w:rsid w:val="009F3A4A"/>
    <w:rsid w:val="009F61E0"/>
    <w:rsid w:val="009F76DA"/>
    <w:rsid w:val="00A020EA"/>
    <w:rsid w:val="00A03B83"/>
    <w:rsid w:val="00A04F14"/>
    <w:rsid w:val="00A07C15"/>
    <w:rsid w:val="00A07FFC"/>
    <w:rsid w:val="00A10ABA"/>
    <w:rsid w:val="00A11506"/>
    <w:rsid w:val="00A11547"/>
    <w:rsid w:val="00A1387D"/>
    <w:rsid w:val="00A13D2D"/>
    <w:rsid w:val="00A17632"/>
    <w:rsid w:val="00A211B7"/>
    <w:rsid w:val="00A212A8"/>
    <w:rsid w:val="00A239B8"/>
    <w:rsid w:val="00A24993"/>
    <w:rsid w:val="00A24EF4"/>
    <w:rsid w:val="00A26A5C"/>
    <w:rsid w:val="00A26C79"/>
    <w:rsid w:val="00A277A6"/>
    <w:rsid w:val="00A27927"/>
    <w:rsid w:val="00A3005D"/>
    <w:rsid w:val="00A30430"/>
    <w:rsid w:val="00A312A8"/>
    <w:rsid w:val="00A324A1"/>
    <w:rsid w:val="00A3254C"/>
    <w:rsid w:val="00A35D40"/>
    <w:rsid w:val="00A40866"/>
    <w:rsid w:val="00A42BF1"/>
    <w:rsid w:val="00A43AB7"/>
    <w:rsid w:val="00A44CD5"/>
    <w:rsid w:val="00A45D09"/>
    <w:rsid w:val="00A51228"/>
    <w:rsid w:val="00A51906"/>
    <w:rsid w:val="00A51948"/>
    <w:rsid w:val="00A51D3F"/>
    <w:rsid w:val="00A538F0"/>
    <w:rsid w:val="00A53D4B"/>
    <w:rsid w:val="00A54C18"/>
    <w:rsid w:val="00A60F90"/>
    <w:rsid w:val="00A61965"/>
    <w:rsid w:val="00A6316D"/>
    <w:rsid w:val="00A63C66"/>
    <w:rsid w:val="00A64B43"/>
    <w:rsid w:val="00A6525C"/>
    <w:rsid w:val="00A656C6"/>
    <w:rsid w:val="00A66D8B"/>
    <w:rsid w:val="00A736F8"/>
    <w:rsid w:val="00A74CDA"/>
    <w:rsid w:val="00A75ECD"/>
    <w:rsid w:val="00A76BF1"/>
    <w:rsid w:val="00A80FA5"/>
    <w:rsid w:val="00A8176B"/>
    <w:rsid w:val="00A8397E"/>
    <w:rsid w:val="00A84ED9"/>
    <w:rsid w:val="00A91D2E"/>
    <w:rsid w:val="00A92DD0"/>
    <w:rsid w:val="00A93089"/>
    <w:rsid w:val="00A93497"/>
    <w:rsid w:val="00A95594"/>
    <w:rsid w:val="00A95B48"/>
    <w:rsid w:val="00A96BD0"/>
    <w:rsid w:val="00A970F5"/>
    <w:rsid w:val="00A97629"/>
    <w:rsid w:val="00AA3A0B"/>
    <w:rsid w:val="00AA4E39"/>
    <w:rsid w:val="00AA76BD"/>
    <w:rsid w:val="00AA784F"/>
    <w:rsid w:val="00AB2B18"/>
    <w:rsid w:val="00AB4F71"/>
    <w:rsid w:val="00AB5220"/>
    <w:rsid w:val="00AB68BE"/>
    <w:rsid w:val="00AC0D96"/>
    <w:rsid w:val="00AC11B4"/>
    <w:rsid w:val="00AC1399"/>
    <w:rsid w:val="00AC1D0A"/>
    <w:rsid w:val="00AC2F7C"/>
    <w:rsid w:val="00AC4388"/>
    <w:rsid w:val="00AC7B7B"/>
    <w:rsid w:val="00AD1069"/>
    <w:rsid w:val="00AD29E1"/>
    <w:rsid w:val="00AD4106"/>
    <w:rsid w:val="00AD490A"/>
    <w:rsid w:val="00AD5E24"/>
    <w:rsid w:val="00AE1AED"/>
    <w:rsid w:val="00AE2814"/>
    <w:rsid w:val="00AE34D2"/>
    <w:rsid w:val="00AE35CD"/>
    <w:rsid w:val="00AE5EAA"/>
    <w:rsid w:val="00AE630D"/>
    <w:rsid w:val="00AE6C1A"/>
    <w:rsid w:val="00AF128F"/>
    <w:rsid w:val="00AF1EE7"/>
    <w:rsid w:val="00AF3090"/>
    <w:rsid w:val="00AF3595"/>
    <w:rsid w:val="00AF3E77"/>
    <w:rsid w:val="00AF487F"/>
    <w:rsid w:val="00AF5779"/>
    <w:rsid w:val="00AF5BB5"/>
    <w:rsid w:val="00AF661E"/>
    <w:rsid w:val="00AF6D3B"/>
    <w:rsid w:val="00AF7CC7"/>
    <w:rsid w:val="00B00A89"/>
    <w:rsid w:val="00B0214F"/>
    <w:rsid w:val="00B02F7D"/>
    <w:rsid w:val="00B031BE"/>
    <w:rsid w:val="00B03466"/>
    <w:rsid w:val="00B06606"/>
    <w:rsid w:val="00B105CD"/>
    <w:rsid w:val="00B11125"/>
    <w:rsid w:val="00B11673"/>
    <w:rsid w:val="00B13AE1"/>
    <w:rsid w:val="00B147F6"/>
    <w:rsid w:val="00B14D5E"/>
    <w:rsid w:val="00B15B49"/>
    <w:rsid w:val="00B1651D"/>
    <w:rsid w:val="00B16FB5"/>
    <w:rsid w:val="00B201B9"/>
    <w:rsid w:val="00B20342"/>
    <w:rsid w:val="00B2075A"/>
    <w:rsid w:val="00B2132B"/>
    <w:rsid w:val="00B22380"/>
    <w:rsid w:val="00B236EF"/>
    <w:rsid w:val="00B238ED"/>
    <w:rsid w:val="00B258FF"/>
    <w:rsid w:val="00B25EF6"/>
    <w:rsid w:val="00B32337"/>
    <w:rsid w:val="00B34350"/>
    <w:rsid w:val="00B3465A"/>
    <w:rsid w:val="00B3786F"/>
    <w:rsid w:val="00B37A76"/>
    <w:rsid w:val="00B40A44"/>
    <w:rsid w:val="00B43648"/>
    <w:rsid w:val="00B441F7"/>
    <w:rsid w:val="00B51B58"/>
    <w:rsid w:val="00B51D74"/>
    <w:rsid w:val="00B53747"/>
    <w:rsid w:val="00B56B96"/>
    <w:rsid w:val="00B63983"/>
    <w:rsid w:val="00B63A97"/>
    <w:rsid w:val="00B63C0C"/>
    <w:rsid w:val="00B63E88"/>
    <w:rsid w:val="00B6498A"/>
    <w:rsid w:val="00B64B9E"/>
    <w:rsid w:val="00B70338"/>
    <w:rsid w:val="00B71811"/>
    <w:rsid w:val="00B72DF0"/>
    <w:rsid w:val="00B752BC"/>
    <w:rsid w:val="00B76004"/>
    <w:rsid w:val="00B76891"/>
    <w:rsid w:val="00B803AC"/>
    <w:rsid w:val="00B80C11"/>
    <w:rsid w:val="00B82026"/>
    <w:rsid w:val="00B825BE"/>
    <w:rsid w:val="00B82AB3"/>
    <w:rsid w:val="00B87FEB"/>
    <w:rsid w:val="00B90851"/>
    <w:rsid w:val="00B910E4"/>
    <w:rsid w:val="00B922D5"/>
    <w:rsid w:val="00B9551F"/>
    <w:rsid w:val="00B9640C"/>
    <w:rsid w:val="00B964CC"/>
    <w:rsid w:val="00B972ED"/>
    <w:rsid w:val="00BA0803"/>
    <w:rsid w:val="00BA2D31"/>
    <w:rsid w:val="00BA5835"/>
    <w:rsid w:val="00BA6B34"/>
    <w:rsid w:val="00BA72C1"/>
    <w:rsid w:val="00BA77FD"/>
    <w:rsid w:val="00BB07F2"/>
    <w:rsid w:val="00BB6B2C"/>
    <w:rsid w:val="00BB6EC7"/>
    <w:rsid w:val="00BC1041"/>
    <w:rsid w:val="00BC2783"/>
    <w:rsid w:val="00BC2FDB"/>
    <w:rsid w:val="00BC3588"/>
    <w:rsid w:val="00BC3881"/>
    <w:rsid w:val="00BC54C1"/>
    <w:rsid w:val="00BC6E54"/>
    <w:rsid w:val="00BC72FE"/>
    <w:rsid w:val="00BD001D"/>
    <w:rsid w:val="00BD0403"/>
    <w:rsid w:val="00BD4E64"/>
    <w:rsid w:val="00BD57C8"/>
    <w:rsid w:val="00BD5E9A"/>
    <w:rsid w:val="00BD6DD3"/>
    <w:rsid w:val="00BD7264"/>
    <w:rsid w:val="00BE0353"/>
    <w:rsid w:val="00BE0825"/>
    <w:rsid w:val="00BE3F8E"/>
    <w:rsid w:val="00BE5759"/>
    <w:rsid w:val="00BE6331"/>
    <w:rsid w:val="00BF391B"/>
    <w:rsid w:val="00BF78ED"/>
    <w:rsid w:val="00C00283"/>
    <w:rsid w:val="00C00686"/>
    <w:rsid w:val="00C011E9"/>
    <w:rsid w:val="00C0184F"/>
    <w:rsid w:val="00C023E3"/>
    <w:rsid w:val="00C029BB"/>
    <w:rsid w:val="00C05305"/>
    <w:rsid w:val="00C06039"/>
    <w:rsid w:val="00C074BE"/>
    <w:rsid w:val="00C07FA2"/>
    <w:rsid w:val="00C11EEA"/>
    <w:rsid w:val="00C126BB"/>
    <w:rsid w:val="00C1386F"/>
    <w:rsid w:val="00C1393E"/>
    <w:rsid w:val="00C15D2E"/>
    <w:rsid w:val="00C16340"/>
    <w:rsid w:val="00C16802"/>
    <w:rsid w:val="00C16C0E"/>
    <w:rsid w:val="00C16E00"/>
    <w:rsid w:val="00C20F65"/>
    <w:rsid w:val="00C21316"/>
    <w:rsid w:val="00C2150B"/>
    <w:rsid w:val="00C23647"/>
    <w:rsid w:val="00C255A4"/>
    <w:rsid w:val="00C25B7D"/>
    <w:rsid w:val="00C27137"/>
    <w:rsid w:val="00C3107A"/>
    <w:rsid w:val="00C31F7B"/>
    <w:rsid w:val="00C3279E"/>
    <w:rsid w:val="00C3547E"/>
    <w:rsid w:val="00C365FA"/>
    <w:rsid w:val="00C37C45"/>
    <w:rsid w:val="00C37D52"/>
    <w:rsid w:val="00C402B5"/>
    <w:rsid w:val="00C414D5"/>
    <w:rsid w:val="00C422DB"/>
    <w:rsid w:val="00C4355E"/>
    <w:rsid w:val="00C44162"/>
    <w:rsid w:val="00C4728B"/>
    <w:rsid w:val="00C47756"/>
    <w:rsid w:val="00C47A12"/>
    <w:rsid w:val="00C51299"/>
    <w:rsid w:val="00C5132F"/>
    <w:rsid w:val="00C519A3"/>
    <w:rsid w:val="00C5386F"/>
    <w:rsid w:val="00C5479F"/>
    <w:rsid w:val="00C569A0"/>
    <w:rsid w:val="00C60673"/>
    <w:rsid w:val="00C6094D"/>
    <w:rsid w:val="00C60DE9"/>
    <w:rsid w:val="00C61BAE"/>
    <w:rsid w:val="00C639AD"/>
    <w:rsid w:val="00C64363"/>
    <w:rsid w:val="00C64D99"/>
    <w:rsid w:val="00C71E31"/>
    <w:rsid w:val="00C71E83"/>
    <w:rsid w:val="00C7231E"/>
    <w:rsid w:val="00C72944"/>
    <w:rsid w:val="00C73507"/>
    <w:rsid w:val="00C74EA1"/>
    <w:rsid w:val="00C7501F"/>
    <w:rsid w:val="00C754F6"/>
    <w:rsid w:val="00C77098"/>
    <w:rsid w:val="00C86B88"/>
    <w:rsid w:val="00C908FF"/>
    <w:rsid w:val="00C910F7"/>
    <w:rsid w:val="00C912AB"/>
    <w:rsid w:val="00C91C4C"/>
    <w:rsid w:val="00C955CE"/>
    <w:rsid w:val="00CA4362"/>
    <w:rsid w:val="00CA4A18"/>
    <w:rsid w:val="00CB0166"/>
    <w:rsid w:val="00CB0ABF"/>
    <w:rsid w:val="00CB17CB"/>
    <w:rsid w:val="00CB24CD"/>
    <w:rsid w:val="00CB5159"/>
    <w:rsid w:val="00CB560E"/>
    <w:rsid w:val="00CB6200"/>
    <w:rsid w:val="00CB6FB3"/>
    <w:rsid w:val="00CC017F"/>
    <w:rsid w:val="00CC1F19"/>
    <w:rsid w:val="00CC244E"/>
    <w:rsid w:val="00CC2517"/>
    <w:rsid w:val="00CC38F2"/>
    <w:rsid w:val="00CC5037"/>
    <w:rsid w:val="00CC5AFB"/>
    <w:rsid w:val="00CC677C"/>
    <w:rsid w:val="00CC72B2"/>
    <w:rsid w:val="00CD5B9B"/>
    <w:rsid w:val="00CE0FF0"/>
    <w:rsid w:val="00CE217D"/>
    <w:rsid w:val="00CE507A"/>
    <w:rsid w:val="00CE517A"/>
    <w:rsid w:val="00CE6B0A"/>
    <w:rsid w:val="00CE6FD9"/>
    <w:rsid w:val="00CE71E7"/>
    <w:rsid w:val="00CF097B"/>
    <w:rsid w:val="00CF30F2"/>
    <w:rsid w:val="00CF353A"/>
    <w:rsid w:val="00CF5169"/>
    <w:rsid w:val="00CF7403"/>
    <w:rsid w:val="00CF7E96"/>
    <w:rsid w:val="00D00F0A"/>
    <w:rsid w:val="00D01E4D"/>
    <w:rsid w:val="00D02662"/>
    <w:rsid w:val="00D02F42"/>
    <w:rsid w:val="00D03563"/>
    <w:rsid w:val="00D07A3A"/>
    <w:rsid w:val="00D100F7"/>
    <w:rsid w:val="00D14145"/>
    <w:rsid w:val="00D157CE"/>
    <w:rsid w:val="00D2058D"/>
    <w:rsid w:val="00D21628"/>
    <w:rsid w:val="00D21F28"/>
    <w:rsid w:val="00D23CEC"/>
    <w:rsid w:val="00D2425A"/>
    <w:rsid w:val="00D24C18"/>
    <w:rsid w:val="00D2594B"/>
    <w:rsid w:val="00D2605D"/>
    <w:rsid w:val="00D265A0"/>
    <w:rsid w:val="00D276A5"/>
    <w:rsid w:val="00D3019E"/>
    <w:rsid w:val="00D32D21"/>
    <w:rsid w:val="00D3335E"/>
    <w:rsid w:val="00D33BEF"/>
    <w:rsid w:val="00D34C06"/>
    <w:rsid w:val="00D36BFD"/>
    <w:rsid w:val="00D373F0"/>
    <w:rsid w:val="00D41158"/>
    <w:rsid w:val="00D419BF"/>
    <w:rsid w:val="00D42082"/>
    <w:rsid w:val="00D4209F"/>
    <w:rsid w:val="00D433EE"/>
    <w:rsid w:val="00D43790"/>
    <w:rsid w:val="00D438AC"/>
    <w:rsid w:val="00D4510C"/>
    <w:rsid w:val="00D476F7"/>
    <w:rsid w:val="00D521FC"/>
    <w:rsid w:val="00D54E9F"/>
    <w:rsid w:val="00D56318"/>
    <w:rsid w:val="00D60D2C"/>
    <w:rsid w:val="00D62AED"/>
    <w:rsid w:val="00D62FA6"/>
    <w:rsid w:val="00D65028"/>
    <w:rsid w:val="00D66B9D"/>
    <w:rsid w:val="00D72DC4"/>
    <w:rsid w:val="00D73057"/>
    <w:rsid w:val="00D74ECC"/>
    <w:rsid w:val="00D77D74"/>
    <w:rsid w:val="00D8178E"/>
    <w:rsid w:val="00D82B29"/>
    <w:rsid w:val="00D8326B"/>
    <w:rsid w:val="00D84E37"/>
    <w:rsid w:val="00D851FB"/>
    <w:rsid w:val="00D85461"/>
    <w:rsid w:val="00D854FE"/>
    <w:rsid w:val="00D85987"/>
    <w:rsid w:val="00D87DAF"/>
    <w:rsid w:val="00D90AAF"/>
    <w:rsid w:val="00D92DB8"/>
    <w:rsid w:val="00D944C3"/>
    <w:rsid w:val="00D9453C"/>
    <w:rsid w:val="00D95DF9"/>
    <w:rsid w:val="00DA17B9"/>
    <w:rsid w:val="00DA20F1"/>
    <w:rsid w:val="00DA3E21"/>
    <w:rsid w:val="00DA5278"/>
    <w:rsid w:val="00DA5888"/>
    <w:rsid w:val="00DB377C"/>
    <w:rsid w:val="00DB693D"/>
    <w:rsid w:val="00DC074F"/>
    <w:rsid w:val="00DC1FCE"/>
    <w:rsid w:val="00DC2BAC"/>
    <w:rsid w:val="00DC6119"/>
    <w:rsid w:val="00DC62C0"/>
    <w:rsid w:val="00DC660E"/>
    <w:rsid w:val="00DC6E86"/>
    <w:rsid w:val="00DD02CB"/>
    <w:rsid w:val="00DD02FD"/>
    <w:rsid w:val="00DD4060"/>
    <w:rsid w:val="00DD6118"/>
    <w:rsid w:val="00DD759F"/>
    <w:rsid w:val="00DE0B71"/>
    <w:rsid w:val="00DE3FED"/>
    <w:rsid w:val="00DE45D1"/>
    <w:rsid w:val="00DE4C3E"/>
    <w:rsid w:val="00DE72D8"/>
    <w:rsid w:val="00DE7729"/>
    <w:rsid w:val="00DF14EE"/>
    <w:rsid w:val="00DF23B7"/>
    <w:rsid w:val="00DF26F3"/>
    <w:rsid w:val="00DF3A37"/>
    <w:rsid w:val="00DF443E"/>
    <w:rsid w:val="00DF567C"/>
    <w:rsid w:val="00DF5ADE"/>
    <w:rsid w:val="00DF7D4D"/>
    <w:rsid w:val="00E02731"/>
    <w:rsid w:val="00E03CD3"/>
    <w:rsid w:val="00E042E0"/>
    <w:rsid w:val="00E05108"/>
    <w:rsid w:val="00E06812"/>
    <w:rsid w:val="00E0779F"/>
    <w:rsid w:val="00E10E04"/>
    <w:rsid w:val="00E116E0"/>
    <w:rsid w:val="00E12952"/>
    <w:rsid w:val="00E164C3"/>
    <w:rsid w:val="00E17E24"/>
    <w:rsid w:val="00E21228"/>
    <w:rsid w:val="00E25199"/>
    <w:rsid w:val="00E2582E"/>
    <w:rsid w:val="00E260AA"/>
    <w:rsid w:val="00E273FB"/>
    <w:rsid w:val="00E308A2"/>
    <w:rsid w:val="00E3166A"/>
    <w:rsid w:val="00E326F3"/>
    <w:rsid w:val="00E33831"/>
    <w:rsid w:val="00E33E95"/>
    <w:rsid w:val="00E341C6"/>
    <w:rsid w:val="00E3621D"/>
    <w:rsid w:val="00E3718C"/>
    <w:rsid w:val="00E4125D"/>
    <w:rsid w:val="00E43BA5"/>
    <w:rsid w:val="00E455A2"/>
    <w:rsid w:val="00E45849"/>
    <w:rsid w:val="00E46177"/>
    <w:rsid w:val="00E46584"/>
    <w:rsid w:val="00E46AFF"/>
    <w:rsid w:val="00E46EF8"/>
    <w:rsid w:val="00E51646"/>
    <w:rsid w:val="00E535D3"/>
    <w:rsid w:val="00E5378C"/>
    <w:rsid w:val="00E5485D"/>
    <w:rsid w:val="00E61527"/>
    <w:rsid w:val="00E61AEA"/>
    <w:rsid w:val="00E64624"/>
    <w:rsid w:val="00E648B6"/>
    <w:rsid w:val="00E65F6C"/>
    <w:rsid w:val="00E707D2"/>
    <w:rsid w:val="00E715FE"/>
    <w:rsid w:val="00E71C81"/>
    <w:rsid w:val="00E75CDD"/>
    <w:rsid w:val="00E75D16"/>
    <w:rsid w:val="00E76778"/>
    <w:rsid w:val="00E801CA"/>
    <w:rsid w:val="00E855C9"/>
    <w:rsid w:val="00E85B45"/>
    <w:rsid w:val="00E86DE8"/>
    <w:rsid w:val="00E876E6"/>
    <w:rsid w:val="00E9039C"/>
    <w:rsid w:val="00E90919"/>
    <w:rsid w:val="00E9164A"/>
    <w:rsid w:val="00E916A4"/>
    <w:rsid w:val="00E91D97"/>
    <w:rsid w:val="00E92C64"/>
    <w:rsid w:val="00E9314B"/>
    <w:rsid w:val="00E946DA"/>
    <w:rsid w:val="00E95A2C"/>
    <w:rsid w:val="00E97F87"/>
    <w:rsid w:val="00EA3D89"/>
    <w:rsid w:val="00EA48BC"/>
    <w:rsid w:val="00EA49CD"/>
    <w:rsid w:val="00EA49E6"/>
    <w:rsid w:val="00EA515D"/>
    <w:rsid w:val="00EA64AE"/>
    <w:rsid w:val="00EA7841"/>
    <w:rsid w:val="00EA7995"/>
    <w:rsid w:val="00EB269F"/>
    <w:rsid w:val="00EB39CE"/>
    <w:rsid w:val="00ED2205"/>
    <w:rsid w:val="00ED2759"/>
    <w:rsid w:val="00ED3853"/>
    <w:rsid w:val="00ED5A15"/>
    <w:rsid w:val="00EE3211"/>
    <w:rsid w:val="00EE4532"/>
    <w:rsid w:val="00EE6000"/>
    <w:rsid w:val="00EE7EE0"/>
    <w:rsid w:val="00EF28F1"/>
    <w:rsid w:val="00EF5DFD"/>
    <w:rsid w:val="00F02E66"/>
    <w:rsid w:val="00F02EAB"/>
    <w:rsid w:val="00F03276"/>
    <w:rsid w:val="00F045D5"/>
    <w:rsid w:val="00F04F70"/>
    <w:rsid w:val="00F05BC1"/>
    <w:rsid w:val="00F05FD6"/>
    <w:rsid w:val="00F06536"/>
    <w:rsid w:val="00F065FC"/>
    <w:rsid w:val="00F07F7B"/>
    <w:rsid w:val="00F11734"/>
    <w:rsid w:val="00F11CC4"/>
    <w:rsid w:val="00F1314A"/>
    <w:rsid w:val="00F135FE"/>
    <w:rsid w:val="00F136EF"/>
    <w:rsid w:val="00F14791"/>
    <w:rsid w:val="00F147BB"/>
    <w:rsid w:val="00F15220"/>
    <w:rsid w:val="00F1582E"/>
    <w:rsid w:val="00F17C3F"/>
    <w:rsid w:val="00F206C2"/>
    <w:rsid w:val="00F22819"/>
    <w:rsid w:val="00F2342E"/>
    <w:rsid w:val="00F236E8"/>
    <w:rsid w:val="00F2498B"/>
    <w:rsid w:val="00F24C6B"/>
    <w:rsid w:val="00F26C85"/>
    <w:rsid w:val="00F27778"/>
    <w:rsid w:val="00F320FC"/>
    <w:rsid w:val="00F322CA"/>
    <w:rsid w:val="00F36A60"/>
    <w:rsid w:val="00F37ADB"/>
    <w:rsid w:val="00F424FD"/>
    <w:rsid w:val="00F42B89"/>
    <w:rsid w:val="00F42FFF"/>
    <w:rsid w:val="00F50B1C"/>
    <w:rsid w:val="00F50BB1"/>
    <w:rsid w:val="00F51277"/>
    <w:rsid w:val="00F52026"/>
    <w:rsid w:val="00F5398E"/>
    <w:rsid w:val="00F54551"/>
    <w:rsid w:val="00F5629D"/>
    <w:rsid w:val="00F60294"/>
    <w:rsid w:val="00F607A2"/>
    <w:rsid w:val="00F60F39"/>
    <w:rsid w:val="00F6114F"/>
    <w:rsid w:val="00F62EA3"/>
    <w:rsid w:val="00F63000"/>
    <w:rsid w:val="00F63903"/>
    <w:rsid w:val="00F64C3B"/>
    <w:rsid w:val="00F6615F"/>
    <w:rsid w:val="00F71A63"/>
    <w:rsid w:val="00F73330"/>
    <w:rsid w:val="00F74AFD"/>
    <w:rsid w:val="00F8290F"/>
    <w:rsid w:val="00F85527"/>
    <w:rsid w:val="00F90329"/>
    <w:rsid w:val="00F9052D"/>
    <w:rsid w:val="00F91B30"/>
    <w:rsid w:val="00F9282F"/>
    <w:rsid w:val="00F92D6E"/>
    <w:rsid w:val="00F93139"/>
    <w:rsid w:val="00F93E4E"/>
    <w:rsid w:val="00F95452"/>
    <w:rsid w:val="00F962E5"/>
    <w:rsid w:val="00F972F2"/>
    <w:rsid w:val="00FA090A"/>
    <w:rsid w:val="00FA3B98"/>
    <w:rsid w:val="00FA7433"/>
    <w:rsid w:val="00FB0EF7"/>
    <w:rsid w:val="00FB1B10"/>
    <w:rsid w:val="00FB44C4"/>
    <w:rsid w:val="00FB4507"/>
    <w:rsid w:val="00FC050F"/>
    <w:rsid w:val="00FC0721"/>
    <w:rsid w:val="00FC1F62"/>
    <w:rsid w:val="00FC33C1"/>
    <w:rsid w:val="00FC4D0C"/>
    <w:rsid w:val="00FC5954"/>
    <w:rsid w:val="00FC789E"/>
    <w:rsid w:val="00FD0BAE"/>
    <w:rsid w:val="00FD1093"/>
    <w:rsid w:val="00FD22B7"/>
    <w:rsid w:val="00FD66A5"/>
    <w:rsid w:val="00FD6BF1"/>
    <w:rsid w:val="00FE2CA3"/>
    <w:rsid w:val="00FF0551"/>
    <w:rsid w:val="00FF1FF7"/>
    <w:rsid w:val="00FF2602"/>
    <w:rsid w:val="00FF669A"/>
    <w:rsid w:val="00FF66D6"/>
    <w:rsid w:val="00FF7CA1"/>
    <w:rsid w:val="00FF7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D86140"/>
  <w15:docId w15:val="{BD6AC9CC-71FF-45DE-9566-385759E6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 w:type="paragraph" w:styleId="En-tte">
    <w:name w:val="header"/>
    <w:basedOn w:val="Normal"/>
    <w:link w:val="En-tteCar"/>
    <w:uiPriority w:val="99"/>
    <w:unhideWhenUsed/>
    <w:rsid w:val="00596125"/>
    <w:pPr>
      <w:tabs>
        <w:tab w:val="center" w:pos="4680"/>
        <w:tab w:val="right" w:pos="9360"/>
      </w:tabs>
      <w:spacing w:after="0" w:line="240" w:lineRule="auto"/>
    </w:pPr>
  </w:style>
  <w:style w:type="character" w:customStyle="1" w:styleId="En-tteCar">
    <w:name w:val="En-tête Car"/>
    <w:basedOn w:val="Policepardfaut"/>
    <w:link w:val="En-tte"/>
    <w:uiPriority w:val="99"/>
    <w:rsid w:val="00596125"/>
  </w:style>
  <w:style w:type="paragraph" w:styleId="Pieddepage">
    <w:name w:val="footer"/>
    <w:basedOn w:val="Normal"/>
    <w:link w:val="PieddepageCar"/>
    <w:uiPriority w:val="99"/>
    <w:unhideWhenUsed/>
    <w:rsid w:val="0059612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96125"/>
  </w:style>
  <w:style w:type="character" w:styleId="Numrodeligne">
    <w:name w:val="line number"/>
    <w:basedOn w:val="Policepardfaut"/>
    <w:uiPriority w:val="99"/>
    <w:semiHidden/>
    <w:unhideWhenUsed/>
    <w:rsid w:val="00596125"/>
  </w:style>
  <w:style w:type="paragraph" w:styleId="Rvision">
    <w:name w:val="Revision"/>
    <w:hidden/>
    <w:uiPriority w:val="99"/>
    <w:semiHidden/>
    <w:rsid w:val="0075208A"/>
    <w:pPr>
      <w:spacing w:after="0" w:line="240" w:lineRule="auto"/>
    </w:pPr>
  </w:style>
  <w:style w:type="paragraph" w:styleId="NormalWeb">
    <w:name w:val="Normal (Web)"/>
    <w:basedOn w:val="Normal"/>
    <w:uiPriority w:val="99"/>
    <w:semiHidden/>
    <w:unhideWhenUsed/>
    <w:rsid w:val="00E916A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07144006">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17453151">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5246659">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ttische@gmail.com"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putecanada.ca"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FB438-B840-4560-9BBD-179C613E6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5873</TotalTime>
  <Pages>46</Pages>
  <Words>42471</Words>
  <Characters>242090</Characters>
  <Application>Microsoft Office Word</Application>
  <DocSecurity>0</DocSecurity>
  <Lines>2017</Lines>
  <Paragraphs>567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30</cp:revision>
  <cp:lastPrinted>2020-02-03T19:43:00Z</cp:lastPrinted>
  <dcterms:created xsi:type="dcterms:W3CDTF">2020-04-06T21:35:00Z</dcterms:created>
  <dcterms:modified xsi:type="dcterms:W3CDTF">2020-04-10T23:28:00Z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http://www.zotero.org/styles/journal-of-ecology</vt:lpwstr>
  </property>
  <property fmtid="{D5CDD505-2E9C-101B-9397-08002B2CF9AE}" pid="17" name="Mendeley Recent Style Name 7_1">
    <vt:lpwstr>Journal of Ecology</vt:lpwstr>
  </property>
  <property fmtid="{D5CDD505-2E9C-101B-9397-08002B2CF9AE}" pid="18" name="Mendeley Recent Style Id 8_1">
    <vt:lpwstr>http://www.zotero.org/styles/methods-in-ecology-and-evolution</vt:lpwstr>
  </property>
  <property fmtid="{D5CDD505-2E9C-101B-9397-08002B2CF9AE}" pid="19" name="Mendeley Recent Style Name 8_1">
    <vt:lpwstr>Methods in Ecology and Evolution</vt:lpwstr>
  </property>
  <property fmtid="{D5CDD505-2E9C-101B-9397-08002B2CF9AE}" pid="20" name="Mendeley Recent Style Id 9_1">
    <vt:lpwstr>http://www.zotero.org/styles/molecular-ecology</vt:lpwstr>
  </property>
  <property fmtid="{D5CDD505-2E9C-101B-9397-08002B2CF9AE}" pid="21" name="Mendeley Recent Style Name 9_1">
    <vt:lpwstr>Molecular Ecology</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