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3B" w:rsidRPr="00B413ED" w:rsidRDefault="00AE7F3B" w:rsidP="00AE7F3B">
      <w:pPr>
        <w:pStyle w:val="FNRNormal"/>
        <w:numPr>
          <w:ilvl w:val="0"/>
          <w:numId w:val="1"/>
        </w:numPr>
        <w:spacing w:before="120" w:after="0" w:line="360" w:lineRule="auto"/>
        <w:rPr>
          <w:rFonts w:eastAsia="Times New Roman"/>
          <w:lang w:val="fr-LU" w:eastAsia="en-GB"/>
        </w:rPr>
      </w:pPr>
      <w:r w:rsidRPr="00B413ED">
        <w:rPr>
          <w:rFonts w:eastAsia="Times New Roman"/>
          <w:b/>
          <w:noProof/>
          <w:lang w:val="fr-LU" w:eastAsia="en-GB"/>
        </w:rPr>
        <w:t xml:space="preserve">Bibliography / References (max. 3 pages) </w:t>
      </w:r>
      <w:r w:rsidRPr="00B413ED">
        <w:rPr>
          <w:rFonts w:eastAsia="Times New Roman"/>
          <w:noProof/>
          <w:lang w:val="fr-LU" w:eastAsia="en-GB"/>
        </w:rPr>
        <w:t>(most significant references in bold)</w:t>
      </w:r>
    </w:p>
    <w:p w:rsidR="00EC2B1A" w:rsidRPr="00EC2B1A" w:rsidRDefault="00EC2B1A" w:rsidP="00EC2B1A">
      <w:pPr>
        <w:spacing w:after="0" w:line="240" w:lineRule="auto"/>
        <w:ind w:left="142" w:hanging="142"/>
        <w:rPr>
          <w:rFonts w:eastAsia="Times New Roman"/>
          <w:lang w:val="fr-LU"/>
        </w:rPr>
      </w:pPr>
      <w:proofErr w:type="spellStart"/>
      <w:r w:rsidRPr="00EC2B1A">
        <w:rPr>
          <w:rFonts w:eastAsia="Times New Roman"/>
          <w:lang w:val="fr-LU"/>
        </w:rPr>
        <w:t>Angelone</w:t>
      </w:r>
      <w:proofErr w:type="spellEnd"/>
      <w:r w:rsidRPr="00EC2B1A">
        <w:rPr>
          <w:rFonts w:eastAsia="Times New Roman"/>
          <w:lang w:val="fr-LU"/>
        </w:rPr>
        <w:t xml:space="preserve"> S, </w:t>
      </w:r>
      <w:proofErr w:type="spellStart"/>
      <w:r w:rsidRPr="00EC2B1A">
        <w:rPr>
          <w:rFonts w:eastAsia="Times New Roman"/>
          <w:lang w:val="fr-LU"/>
        </w:rPr>
        <w:t>Kienast</w:t>
      </w:r>
      <w:proofErr w:type="spellEnd"/>
      <w:r w:rsidRPr="00EC2B1A">
        <w:rPr>
          <w:rFonts w:eastAsia="Times New Roman"/>
          <w:lang w:val="fr-LU"/>
        </w:rPr>
        <w:t xml:space="preserve"> F, </w:t>
      </w:r>
      <w:proofErr w:type="spellStart"/>
      <w:r w:rsidRPr="00EC2B1A">
        <w:rPr>
          <w:rFonts w:eastAsia="Times New Roman"/>
          <w:lang w:val="fr-LU"/>
        </w:rPr>
        <w:t>Holderegger</w:t>
      </w:r>
      <w:proofErr w:type="spellEnd"/>
      <w:r w:rsidRPr="00EC2B1A">
        <w:rPr>
          <w:rFonts w:eastAsia="Times New Roman"/>
          <w:lang w:val="fr-LU"/>
        </w:rPr>
        <w:t xml:space="preserve"> R (2011) </w:t>
      </w:r>
      <w:proofErr w:type="spellStart"/>
      <w:r w:rsidRPr="00EC2B1A">
        <w:rPr>
          <w:rFonts w:eastAsia="Times New Roman"/>
          <w:lang w:val="fr-LU"/>
        </w:rPr>
        <w:t>Where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movement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happens</w:t>
      </w:r>
      <w:proofErr w:type="spellEnd"/>
      <w:r w:rsidRPr="00EC2B1A">
        <w:rPr>
          <w:rFonts w:eastAsia="Times New Roman"/>
          <w:lang w:val="fr-LU"/>
        </w:rPr>
        <w:t xml:space="preserve">: </w:t>
      </w:r>
      <w:proofErr w:type="spellStart"/>
      <w:r w:rsidRPr="00EC2B1A">
        <w:rPr>
          <w:rFonts w:eastAsia="Times New Roman"/>
          <w:lang w:val="fr-LU"/>
        </w:rPr>
        <w:t>scale-dependent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landscape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effects</w:t>
      </w:r>
      <w:proofErr w:type="spellEnd"/>
      <w:r w:rsidRPr="00EC2B1A">
        <w:rPr>
          <w:rFonts w:eastAsia="Times New Roman"/>
          <w:lang w:val="fr-LU"/>
        </w:rPr>
        <w:t xml:space="preserve"> on</w:t>
      </w:r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genetic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differentiation</w:t>
      </w:r>
      <w:proofErr w:type="spellEnd"/>
      <w:r w:rsidRPr="00EC2B1A">
        <w:rPr>
          <w:rFonts w:eastAsia="Times New Roman"/>
          <w:lang w:val="fr-LU"/>
        </w:rPr>
        <w:t xml:space="preserve"> in the European </w:t>
      </w:r>
      <w:proofErr w:type="spellStart"/>
      <w:r w:rsidRPr="00EC2B1A">
        <w:rPr>
          <w:rFonts w:eastAsia="Times New Roman"/>
          <w:lang w:val="fr-LU"/>
        </w:rPr>
        <w:t>tree</w:t>
      </w:r>
      <w:proofErr w:type="spellEnd"/>
      <w:r w:rsidRPr="00EC2B1A">
        <w:rPr>
          <w:rFonts w:eastAsia="Times New Roman"/>
          <w:lang w:val="fr-LU"/>
        </w:rPr>
        <w:t xml:space="preserve"> </w:t>
      </w:r>
      <w:proofErr w:type="spellStart"/>
      <w:r w:rsidRPr="00EC2B1A">
        <w:rPr>
          <w:rFonts w:eastAsia="Times New Roman"/>
          <w:lang w:val="fr-LU"/>
        </w:rPr>
        <w:t>frog</w:t>
      </w:r>
      <w:proofErr w:type="spellEnd"/>
      <w:r w:rsidRPr="00EC2B1A">
        <w:rPr>
          <w:rFonts w:eastAsia="Times New Roman"/>
          <w:lang w:val="fr-LU"/>
        </w:rPr>
        <w:t xml:space="preserve">. </w:t>
      </w:r>
      <w:proofErr w:type="spellStart"/>
      <w:r>
        <w:rPr>
          <w:rFonts w:eastAsia="Times New Roman"/>
          <w:lang w:val="fr-LU"/>
        </w:rPr>
        <w:t>Ecography</w:t>
      </w:r>
      <w:proofErr w:type="spellEnd"/>
      <w:r>
        <w:rPr>
          <w:rFonts w:eastAsia="Times New Roman"/>
          <w:lang w:val="fr-LU"/>
        </w:rPr>
        <w:t xml:space="preserve"> 34:701-722</w:t>
      </w:r>
    </w:p>
    <w:p w:rsidR="00AE7F3B" w:rsidRPr="00EC2B1A" w:rsidRDefault="00AE7F3B" w:rsidP="00AE7F3B">
      <w:pPr>
        <w:spacing w:after="0" w:line="240" w:lineRule="auto"/>
        <w:ind w:left="142" w:hanging="142"/>
        <w:rPr>
          <w:rFonts w:eastAsia="Times New Roman"/>
          <w:lang w:val="fr-LU"/>
        </w:rPr>
      </w:pPr>
      <w:r w:rsidRPr="00B413ED">
        <w:rPr>
          <w:rFonts w:eastAsia="Times New Roman"/>
          <w:lang w:val="fr-LU"/>
        </w:rPr>
        <w:t xml:space="preserve">Anonymous (2017) Règlement grand-ducal du 11 septembre 2017 instituant un ensemble de régimes d’aides pour la sauvegarde de la diversité biologique en milieu rural. </w:t>
      </w:r>
      <w:r w:rsidRPr="00EC2B1A">
        <w:rPr>
          <w:rFonts w:eastAsia="Times New Roman"/>
          <w:lang w:val="fr-LU"/>
        </w:rPr>
        <w:t>Mémorial du Grand-Duché de Luxembourg A 863:1-68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 xml:space="preserve">Baguette M, Van </w:t>
      </w:r>
      <w:proofErr w:type="spellStart"/>
      <w:r w:rsidRPr="00B413ED">
        <w:rPr>
          <w:rFonts w:eastAsia="Times New Roman"/>
        </w:rPr>
        <w:t>Dyck</w:t>
      </w:r>
      <w:proofErr w:type="spellEnd"/>
      <w:r w:rsidRPr="00B413ED">
        <w:rPr>
          <w:rFonts w:eastAsia="Times New Roman"/>
        </w:rPr>
        <w:t xml:space="preserve"> H (2007) Landscape connectivity and animal </w:t>
      </w:r>
      <w:proofErr w:type="spellStart"/>
      <w:r w:rsidRPr="00B413ED">
        <w:rPr>
          <w:rFonts w:eastAsia="Times New Roman"/>
        </w:rPr>
        <w:t>behavior</w:t>
      </w:r>
      <w:proofErr w:type="spellEnd"/>
      <w:r w:rsidRPr="00B413ED">
        <w:rPr>
          <w:rFonts w:eastAsia="Times New Roman"/>
        </w:rPr>
        <w:t xml:space="preserve">: functional grain as a key determinant for dispersal. Landscape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22:1117-29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 xml:space="preserve">Baguette M, </w:t>
      </w:r>
      <w:proofErr w:type="spellStart"/>
      <w:r w:rsidRPr="00B413ED">
        <w:rPr>
          <w:rFonts w:eastAsia="Times New Roman"/>
        </w:rPr>
        <w:t>Mennechez</w:t>
      </w:r>
      <w:proofErr w:type="spellEnd"/>
      <w:r w:rsidRPr="00B413ED">
        <w:rPr>
          <w:rFonts w:eastAsia="Times New Roman"/>
        </w:rPr>
        <w:t xml:space="preserve"> G, Petit S, </w:t>
      </w:r>
      <w:proofErr w:type="spellStart"/>
      <w:r w:rsidRPr="00B413ED">
        <w:rPr>
          <w:rFonts w:eastAsia="Times New Roman"/>
        </w:rPr>
        <w:t>Schtickzelle</w:t>
      </w:r>
      <w:proofErr w:type="spellEnd"/>
      <w:r w:rsidRPr="00B413ED">
        <w:rPr>
          <w:rFonts w:eastAsia="Times New Roman"/>
        </w:rPr>
        <w:t xml:space="preserve"> N (2003) Effect of habitat fragmentation on dispersal in the butterfly </w:t>
      </w:r>
      <w:proofErr w:type="spellStart"/>
      <w:r w:rsidRPr="00B413ED">
        <w:rPr>
          <w:rFonts w:eastAsia="Times New Roman"/>
          <w:i/>
        </w:rPr>
        <w:t>Proclossiana</w:t>
      </w:r>
      <w:proofErr w:type="spellEnd"/>
      <w:r w:rsidRPr="00B413ED">
        <w:rPr>
          <w:rFonts w:eastAsia="Times New Roman"/>
          <w:i/>
        </w:rPr>
        <w:t xml:space="preserve"> Eunomia</w:t>
      </w:r>
      <w:r w:rsidRPr="00B413ED">
        <w:rPr>
          <w:rFonts w:eastAsia="Times New Roman"/>
        </w:rPr>
        <w:t xml:space="preserve">. C R </w:t>
      </w:r>
      <w:proofErr w:type="spellStart"/>
      <w:r w:rsidRPr="00B413ED">
        <w:rPr>
          <w:rFonts w:eastAsia="Times New Roman"/>
        </w:rPr>
        <w:t>Biol</w:t>
      </w:r>
      <w:proofErr w:type="spellEnd"/>
      <w:r w:rsidRPr="00B413ED">
        <w:rPr>
          <w:rFonts w:eastAsia="Times New Roman"/>
        </w:rPr>
        <w:t xml:space="preserve"> 326:S200-S209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 xml:space="preserve">Ball S, Morris R (2015) Britain’s hoverflies. </w:t>
      </w:r>
      <w:proofErr w:type="gramStart"/>
      <w:r w:rsidRPr="00B413ED">
        <w:rPr>
          <w:rFonts w:eastAsia="Times New Roman"/>
        </w:rPr>
        <w:t>2</w:t>
      </w:r>
      <w:r w:rsidRPr="00B413ED">
        <w:rPr>
          <w:rFonts w:eastAsia="Times New Roman"/>
          <w:vertAlign w:val="superscript"/>
        </w:rPr>
        <w:t>nd</w:t>
      </w:r>
      <w:r w:rsidRPr="00B413ED">
        <w:rPr>
          <w:rFonts w:eastAsia="Times New Roman"/>
        </w:rPr>
        <w:t xml:space="preserve"> ed. Princeton University Press, Oxford, UK.</w:t>
      </w:r>
      <w:proofErr w:type="gramEnd"/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>Bowler DE, Benton TG (2005).</w:t>
      </w:r>
      <w:proofErr w:type="gramEnd"/>
      <w:r w:rsidRPr="00B413ED">
        <w:rPr>
          <w:rFonts w:eastAsia="Times New Roman"/>
        </w:rPr>
        <w:t xml:space="preserve"> Causes and consequences of animal dispersal strategies: relating individual behaviour to spatial dynamics. </w:t>
      </w:r>
      <w:proofErr w:type="spellStart"/>
      <w:r w:rsidRPr="00B413ED">
        <w:rPr>
          <w:rFonts w:eastAsia="Times New Roman"/>
          <w:bCs/>
        </w:rPr>
        <w:t>Biol</w:t>
      </w:r>
      <w:proofErr w:type="spellEnd"/>
      <w:r w:rsidRPr="00B413ED">
        <w:rPr>
          <w:rFonts w:eastAsia="Times New Roman"/>
        </w:rPr>
        <w:t xml:space="preserve"> Rev </w:t>
      </w:r>
      <w:proofErr w:type="spellStart"/>
      <w:r w:rsidRPr="00B413ED">
        <w:rPr>
          <w:rFonts w:eastAsia="Times New Roman"/>
        </w:rPr>
        <w:t>Camb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Philos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Soc</w:t>
      </w:r>
      <w:proofErr w:type="spellEnd"/>
      <w:r w:rsidRPr="00B413ED">
        <w:rPr>
          <w:rFonts w:eastAsia="Times New Roman"/>
        </w:rPr>
        <w:t xml:space="preserve">, </w:t>
      </w:r>
      <w:r w:rsidRPr="00B413ED">
        <w:rPr>
          <w:rFonts w:eastAsia="Times New Roman"/>
          <w:iCs/>
        </w:rPr>
        <w:t>80</w:t>
      </w:r>
      <w:r w:rsidRPr="00B413ED">
        <w:rPr>
          <w:rFonts w:eastAsia="Times New Roman"/>
        </w:rPr>
        <w:t>,205–225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Branquart</w:t>
      </w:r>
      <w:proofErr w:type="spellEnd"/>
      <w:r w:rsidRPr="00B413ED">
        <w:rPr>
          <w:rFonts w:eastAsia="Times New Roman"/>
        </w:rPr>
        <w:t xml:space="preserve"> E, </w:t>
      </w:r>
      <w:proofErr w:type="spellStart"/>
      <w:r w:rsidRPr="00B413ED">
        <w:rPr>
          <w:rFonts w:eastAsia="Times New Roman"/>
        </w:rPr>
        <w:t>Hemptinne</w:t>
      </w:r>
      <w:proofErr w:type="spellEnd"/>
      <w:r w:rsidRPr="00B413ED">
        <w:rPr>
          <w:rFonts w:eastAsia="Times New Roman"/>
        </w:rPr>
        <w:t xml:space="preserve"> JL (2000) Selectivity in the exploitation of floral resources by hoverflies (</w:t>
      </w:r>
      <w:proofErr w:type="spellStart"/>
      <w:r w:rsidRPr="00B413ED">
        <w:rPr>
          <w:rFonts w:eastAsia="Times New Roman"/>
        </w:rPr>
        <w:t>Diptera</w:t>
      </w:r>
      <w:proofErr w:type="spellEnd"/>
      <w:r w:rsidRPr="00B413ED">
        <w:rPr>
          <w:rFonts w:eastAsia="Times New Roman"/>
        </w:rPr>
        <w:t xml:space="preserve">: </w:t>
      </w:r>
      <w:proofErr w:type="spellStart"/>
      <w:r w:rsidR="004F0ABA">
        <w:rPr>
          <w:rFonts w:eastAsia="Times New Roman"/>
        </w:rPr>
        <w:t>Syrphinae</w:t>
      </w:r>
      <w:proofErr w:type="spellEnd"/>
      <w:r w:rsidR="004F0ABA">
        <w:rPr>
          <w:rFonts w:eastAsia="Times New Roman"/>
        </w:rPr>
        <w:t xml:space="preserve">). </w:t>
      </w:r>
      <w:proofErr w:type="spellStart"/>
      <w:r w:rsidR="004F0ABA">
        <w:rPr>
          <w:rFonts w:eastAsia="Times New Roman"/>
        </w:rPr>
        <w:t>Ecography</w:t>
      </w:r>
      <w:proofErr w:type="spellEnd"/>
      <w:r w:rsidR="004F0ABA">
        <w:rPr>
          <w:rFonts w:eastAsia="Times New Roman"/>
        </w:rPr>
        <w:t xml:space="preserve"> 23:732-42</w:t>
      </w:r>
    </w:p>
    <w:p w:rsidR="004F0ABA" w:rsidRDefault="004F0ABA" w:rsidP="00AE7F3B">
      <w:pPr>
        <w:spacing w:after="0" w:line="240" w:lineRule="auto"/>
        <w:ind w:left="142" w:hanging="142"/>
        <w:rPr>
          <w:rFonts w:eastAsia="Times New Roman"/>
        </w:rPr>
      </w:pPr>
      <w:r>
        <w:rPr>
          <w:rFonts w:eastAsia="Times New Roman"/>
        </w:rPr>
        <w:t>Brown GR, Matthews IM (2016)</w:t>
      </w:r>
      <w:r w:rsidRPr="004F0ABA">
        <w:rPr>
          <w:rFonts w:eastAsia="Times New Roman"/>
        </w:rPr>
        <w:t xml:space="preserve"> A review of extensive variation in the design of pitfall traps and a proposal for a standard pitfall trap design for monitoring ground</w:t>
      </w:r>
      <w:r w:rsidRPr="004F0ABA">
        <w:rPr>
          <w:rFonts w:ascii="Cambria Math" w:eastAsia="Times New Roman" w:hAnsi="Cambria Math" w:cs="Cambria Math"/>
        </w:rPr>
        <w:t>‐</w:t>
      </w:r>
      <w:r w:rsidRPr="004F0ABA">
        <w:rPr>
          <w:rFonts w:eastAsia="Times New Roman"/>
        </w:rPr>
        <w:t xml:space="preserve">active arthropod biodiversity. </w:t>
      </w:r>
      <w:proofErr w:type="spellStart"/>
      <w:r w:rsidRPr="004F0ABA">
        <w:rPr>
          <w:rFonts w:eastAsia="Times New Roman"/>
        </w:rPr>
        <w:t>Ecol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Evol</w:t>
      </w:r>
      <w:proofErr w:type="spellEnd"/>
      <w:r w:rsidRPr="004F0ABA">
        <w:rPr>
          <w:rFonts w:eastAsia="Times New Roman"/>
        </w:rPr>
        <w:t xml:space="preserve"> 6</w:t>
      </w:r>
      <w:r>
        <w:rPr>
          <w:rFonts w:eastAsia="Times New Roman"/>
        </w:rPr>
        <w:t>:</w:t>
      </w:r>
      <w:r w:rsidRPr="004F0ABA">
        <w:rPr>
          <w:rFonts w:eastAsia="Times New Roman"/>
        </w:rPr>
        <w:t>3953-3964.</w:t>
      </w:r>
    </w:p>
    <w:p w:rsidR="00A73161" w:rsidRPr="00B413ED" w:rsidRDefault="00A73161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F52D65">
        <w:rPr>
          <w:rFonts w:eastAsia="Times New Roman"/>
          <w:lang w:val="fr-LU"/>
        </w:rPr>
        <w:t>Carvell</w:t>
      </w:r>
      <w:proofErr w:type="spellEnd"/>
      <w:r w:rsidR="00F52D65">
        <w:rPr>
          <w:rFonts w:eastAsia="Times New Roman"/>
          <w:lang w:val="fr-LU"/>
        </w:rPr>
        <w:t xml:space="preserve"> C, Isaac N</w:t>
      </w:r>
      <w:r w:rsidRPr="00F52D65">
        <w:rPr>
          <w:rFonts w:eastAsia="Times New Roman"/>
          <w:lang w:val="fr-LU"/>
        </w:rPr>
        <w:t>J</w:t>
      </w:r>
      <w:r w:rsidR="00F52D65">
        <w:rPr>
          <w:rFonts w:eastAsia="Times New Roman"/>
          <w:lang w:val="fr-LU"/>
        </w:rPr>
        <w:t xml:space="preserve">B, </w:t>
      </w:r>
      <w:proofErr w:type="spellStart"/>
      <w:r w:rsidR="00F52D65">
        <w:rPr>
          <w:rFonts w:eastAsia="Times New Roman"/>
          <w:lang w:val="fr-LU"/>
        </w:rPr>
        <w:t>Jitlal</w:t>
      </w:r>
      <w:proofErr w:type="spellEnd"/>
      <w:r w:rsidR="00F52D65">
        <w:rPr>
          <w:rFonts w:eastAsia="Times New Roman"/>
          <w:lang w:val="fr-LU"/>
        </w:rPr>
        <w:t xml:space="preserve"> M</w:t>
      </w:r>
      <w:r w:rsidRPr="00F52D65">
        <w:rPr>
          <w:rFonts w:eastAsia="Times New Roman"/>
          <w:lang w:val="fr-LU"/>
        </w:rPr>
        <w:t xml:space="preserve">, et al. </w:t>
      </w:r>
      <w:proofErr w:type="gramStart"/>
      <w:r w:rsidRPr="00A73161">
        <w:rPr>
          <w:rFonts w:eastAsia="Times New Roman"/>
        </w:rPr>
        <w:t>(2016).</w:t>
      </w:r>
      <w:proofErr w:type="gramEnd"/>
      <w:r w:rsidRPr="00A73161">
        <w:rPr>
          <w:rFonts w:eastAsia="Times New Roman"/>
        </w:rPr>
        <w:t xml:space="preserve"> </w:t>
      </w:r>
      <w:proofErr w:type="gramStart"/>
      <w:r w:rsidRPr="00A73161">
        <w:rPr>
          <w:rFonts w:eastAsia="Times New Roman"/>
        </w:rPr>
        <w:t>Design and Testing of a National Pollinator and Pollination Monitoring Framework.</w:t>
      </w:r>
      <w:proofErr w:type="gramEnd"/>
      <w:r w:rsidRPr="00A73161">
        <w:rPr>
          <w:rFonts w:eastAsia="Times New Roman"/>
        </w:rPr>
        <w:t xml:space="preserve"> Lancaster: Centre for Ecology &amp; Hydrology.</w:t>
      </w:r>
    </w:p>
    <w:p w:rsidR="00AE7F3B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color w:val="000000"/>
        </w:rPr>
      </w:pPr>
      <w:r w:rsidRPr="00B413ED">
        <w:rPr>
          <w:rFonts w:eastAsia="Times New Roman"/>
          <w:color w:val="000000"/>
        </w:rPr>
        <w:t>Chambers RJ, Adams THL (1986) Quantification of the impact of hoverflies (</w:t>
      </w:r>
      <w:proofErr w:type="spellStart"/>
      <w:r w:rsidRPr="00B413ED">
        <w:rPr>
          <w:rFonts w:eastAsia="Times New Roman"/>
          <w:color w:val="000000"/>
        </w:rPr>
        <w:t>Diptera</w:t>
      </w:r>
      <w:proofErr w:type="spellEnd"/>
      <w:r w:rsidRPr="00B413ED">
        <w:rPr>
          <w:rFonts w:eastAsia="Times New Roman"/>
          <w:color w:val="000000"/>
        </w:rPr>
        <w:t xml:space="preserve">: </w:t>
      </w:r>
      <w:proofErr w:type="spellStart"/>
      <w:r w:rsidRPr="00B413ED">
        <w:rPr>
          <w:rFonts w:eastAsia="Times New Roman"/>
          <w:color w:val="000000"/>
        </w:rPr>
        <w:t>Syrphidae</w:t>
      </w:r>
      <w:proofErr w:type="spellEnd"/>
      <w:r w:rsidRPr="00B413ED">
        <w:rPr>
          <w:rFonts w:eastAsia="Times New Roman"/>
          <w:color w:val="000000"/>
        </w:rPr>
        <w:t xml:space="preserve">) on cereal aphids: an analysis of field populations. J </w:t>
      </w:r>
      <w:proofErr w:type="spellStart"/>
      <w:r w:rsidRPr="00B413ED">
        <w:rPr>
          <w:rFonts w:eastAsia="Times New Roman"/>
          <w:color w:val="000000"/>
        </w:rPr>
        <w:t>Appl</w:t>
      </w:r>
      <w:proofErr w:type="spellEnd"/>
      <w:r w:rsidRPr="00B413ED">
        <w:rPr>
          <w:rFonts w:eastAsia="Times New Roman"/>
          <w:color w:val="000000"/>
        </w:rPr>
        <w:t xml:space="preserve"> </w:t>
      </w:r>
      <w:proofErr w:type="spellStart"/>
      <w:r w:rsidRPr="00B413ED">
        <w:rPr>
          <w:rFonts w:eastAsia="Times New Roman"/>
          <w:color w:val="000000"/>
        </w:rPr>
        <w:t>Ecol</w:t>
      </w:r>
      <w:proofErr w:type="spellEnd"/>
      <w:r w:rsidRPr="00B413ED">
        <w:rPr>
          <w:rFonts w:eastAsia="Times New Roman"/>
          <w:color w:val="000000"/>
        </w:rPr>
        <w:t xml:space="preserve"> 23:895-904</w:t>
      </w:r>
    </w:p>
    <w:p w:rsidR="00CA3F85" w:rsidRPr="00B413ED" w:rsidRDefault="00CA3F85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color w:val="000000"/>
        </w:rPr>
      </w:pPr>
      <w:r w:rsidRPr="00CA3F85">
        <w:rPr>
          <w:rFonts w:eastAsia="Times New Roman"/>
          <w:color w:val="000000"/>
        </w:rPr>
        <w:t>Clarke</w:t>
      </w:r>
      <w:r>
        <w:rPr>
          <w:rFonts w:eastAsia="Times New Roman"/>
          <w:color w:val="000000"/>
        </w:rPr>
        <w:t xml:space="preserve"> R</w:t>
      </w:r>
      <w:r w:rsidRPr="00CA3F85">
        <w:rPr>
          <w:rFonts w:eastAsia="Times New Roman"/>
          <w:color w:val="000000"/>
        </w:rPr>
        <w:t xml:space="preserve">T, </w:t>
      </w:r>
      <w:proofErr w:type="spellStart"/>
      <w:r w:rsidRPr="00CA3F85">
        <w:rPr>
          <w:rFonts w:eastAsia="Times New Roman"/>
          <w:color w:val="000000"/>
        </w:rPr>
        <w:t>Rothery</w:t>
      </w:r>
      <w:proofErr w:type="spellEnd"/>
      <w:r w:rsidRPr="00CA3F85">
        <w:rPr>
          <w:rFonts w:eastAsia="Times New Roman"/>
          <w:color w:val="000000"/>
        </w:rPr>
        <w:t xml:space="preserve"> P, </w:t>
      </w:r>
      <w:proofErr w:type="spellStart"/>
      <w:r>
        <w:rPr>
          <w:rFonts w:eastAsia="Times New Roman"/>
          <w:color w:val="000000"/>
        </w:rPr>
        <w:t>Raybould</w:t>
      </w:r>
      <w:proofErr w:type="spellEnd"/>
      <w:r w:rsidRPr="00CA3F85">
        <w:rPr>
          <w:rFonts w:eastAsia="Times New Roman"/>
          <w:color w:val="000000"/>
        </w:rPr>
        <w:t xml:space="preserve"> AF</w:t>
      </w:r>
      <w:r>
        <w:rPr>
          <w:rFonts w:eastAsia="Times New Roman"/>
          <w:color w:val="000000"/>
        </w:rPr>
        <w:t xml:space="preserve"> </w:t>
      </w:r>
      <w:r w:rsidRPr="00CA3F85">
        <w:rPr>
          <w:rFonts w:eastAsia="Times New Roman"/>
          <w:color w:val="000000"/>
        </w:rPr>
        <w:t>(2002) Confidence limits for regression relationships between distance matrices: Estimating gene flow with distance. J</w:t>
      </w:r>
      <w:r w:rsidR="00F44DA4">
        <w:rPr>
          <w:rFonts w:eastAsia="Times New Roman"/>
          <w:color w:val="000000"/>
        </w:rPr>
        <w:t xml:space="preserve"> </w:t>
      </w:r>
      <w:proofErr w:type="spellStart"/>
      <w:r w:rsidRPr="00CA3F85">
        <w:rPr>
          <w:rFonts w:eastAsia="Times New Roman"/>
          <w:color w:val="000000"/>
        </w:rPr>
        <w:t>Agr</w:t>
      </w:r>
      <w:proofErr w:type="spellEnd"/>
      <w:r w:rsidR="00F44DA4">
        <w:rPr>
          <w:rFonts w:eastAsia="Times New Roman"/>
          <w:color w:val="000000"/>
        </w:rPr>
        <w:t xml:space="preserve"> </w:t>
      </w:r>
      <w:proofErr w:type="spellStart"/>
      <w:r w:rsidRPr="00CA3F85">
        <w:rPr>
          <w:rFonts w:eastAsia="Times New Roman"/>
          <w:color w:val="000000"/>
        </w:rPr>
        <w:t>Biol</w:t>
      </w:r>
      <w:proofErr w:type="spellEnd"/>
      <w:r w:rsidRPr="00CA3F85">
        <w:rPr>
          <w:rFonts w:eastAsia="Times New Roman"/>
          <w:color w:val="000000"/>
        </w:rPr>
        <w:t xml:space="preserve"> </w:t>
      </w:r>
      <w:proofErr w:type="spellStart"/>
      <w:r w:rsidRPr="00CA3F85">
        <w:rPr>
          <w:rFonts w:eastAsia="Times New Roman"/>
          <w:color w:val="000000"/>
        </w:rPr>
        <w:t>Envir</w:t>
      </w:r>
      <w:proofErr w:type="spellEnd"/>
      <w:r w:rsidR="00F44DA4">
        <w:rPr>
          <w:rFonts w:eastAsia="Times New Roman"/>
          <w:color w:val="000000"/>
        </w:rPr>
        <w:t xml:space="preserve"> St</w:t>
      </w:r>
      <w:r w:rsidRPr="00CA3F85">
        <w:rPr>
          <w:rFonts w:eastAsia="Times New Roman"/>
          <w:color w:val="000000"/>
        </w:rPr>
        <w:t xml:space="preserve"> 7</w:t>
      </w:r>
      <w:r w:rsidR="00F44DA4">
        <w:rPr>
          <w:rFonts w:eastAsia="Times New Roman"/>
          <w:color w:val="000000"/>
        </w:rPr>
        <w:t>:</w:t>
      </w:r>
      <w:r w:rsidRPr="00CA3F85">
        <w:rPr>
          <w:rFonts w:eastAsia="Times New Roman"/>
          <w:color w:val="000000"/>
        </w:rPr>
        <w:t>361.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 xml:space="preserve">Cushman SA, </w:t>
      </w:r>
      <w:proofErr w:type="spellStart"/>
      <w:r w:rsidRPr="00B413ED">
        <w:rPr>
          <w:rFonts w:eastAsia="Times New Roman"/>
        </w:rPr>
        <w:t>McKelvey</w:t>
      </w:r>
      <w:proofErr w:type="spellEnd"/>
      <w:r w:rsidRPr="00B413ED">
        <w:rPr>
          <w:rFonts w:eastAsia="Times New Roman"/>
        </w:rPr>
        <w:t xml:space="preserve"> KS, Schwartz MK (2009) Use of empirically derived source</w:t>
      </w:r>
      <w:r w:rsidRPr="00B413ED">
        <w:rPr>
          <w:rFonts w:ascii="Cambria Math" w:eastAsia="Times New Roman" w:hAnsi="Cambria Math" w:cs="Cambria Math"/>
        </w:rPr>
        <w:t>‐</w:t>
      </w:r>
      <w:r w:rsidRPr="00B413ED">
        <w:rPr>
          <w:rFonts w:eastAsia="Times New Roman"/>
        </w:rPr>
        <w:t>destination models to map regional conservation corridors.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Conserv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Biol</w:t>
      </w:r>
      <w:proofErr w:type="spellEnd"/>
      <w:r w:rsidRPr="00B413ED">
        <w:rPr>
          <w:rFonts w:eastAsia="Times New Roman"/>
        </w:rPr>
        <w:t xml:space="preserve"> 23:368-76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</w:rPr>
        <w:t xml:space="preserve">Davis ES, Murray TE, Fitzpatrick U, et al. (2010) Landscape effects on extremely fragmented populations of a rare solitary bee, </w:t>
      </w:r>
      <w:proofErr w:type="spellStart"/>
      <w:r w:rsidRPr="00B413ED">
        <w:rPr>
          <w:rFonts w:eastAsia="Times New Roman"/>
          <w:b/>
          <w:i/>
        </w:rPr>
        <w:t>Colletes</w:t>
      </w:r>
      <w:proofErr w:type="spellEnd"/>
      <w:r w:rsidRPr="00B413ED">
        <w:rPr>
          <w:rFonts w:eastAsia="Times New Roman"/>
          <w:b/>
          <w:i/>
        </w:rPr>
        <w:t xml:space="preserve"> </w:t>
      </w:r>
      <w:proofErr w:type="spellStart"/>
      <w:r w:rsidRPr="00B413ED">
        <w:rPr>
          <w:rFonts w:eastAsia="Times New Roman"/>
          <w:b/>
          <w:i/>
        </w:rPr>
        <w:t>floralis</w:t>
      </w:r>
      <w:proofErr w:type="spellEnd"/>
      <w:r w:rsidRPr="00B413ED">
        <w:rPr>
          <w:rFonts w:eastAsia="Times New Roman"/>
          <w:b/>
        </w:rPr>
        <w:t xml:space="preserve">. </w:t>
      </w:r>
      <w:proofErr w:type="spellStart"/>
      <w:r w:rsidRPr="00B413ED">
        <w:rPr>
          <w:rFonts w:eastAsia="Times New Roman"/>
          <w:b/>
        </w:rPr>
        <w:t>Mol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19:4922-35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Dellicour</w:t>
      </w:r>
      <w:proofErr w:type="spellEnd"/>
      <w:r w:rsidRPr="00B413ED">
        <w:rPr>
          <w:rFonts w:eastAsia="Times New Roman"/>
        </w:rPr>
        <w:t xml:space="preserve"> S, </w:t>
      </w:r>
      <w:proofErr w:type="spellStart"/>
      <w:r w:rsidRPr="00B413ED">
        <w:rPr>
          <w:rFonts w:eastAsia="Times New Roman"/>
        </w:rPr>
        <w:t>Prunier</w:t>
      </w:r>
      <w:proofErr w:type="spellEnd"/>
      <w:r w:rsidRPr="00B413ED">
        <w:rPr>
          <w:rFonts w:eastAsia="Times New Roman"/>
        </w:rPr>
        <w:t xml:space="preserve"> JG, </w:t>
      </w:r>
      <w:proofErr w:type="spellStart"/>
      <w:r w:rsidRPr="00B413ED">
        <w:rPr>
          <w:rFonts w:eastAsia="Times New Roman"/>
        </w:rPr>
        <w:t>Piry</w:t>
      </w:r>
      <w:proofErr w:type="spellEnd"/>
      <w:r w:rsidRPr="00B413ED">
        <w:rPr>
          <w:rFonts w:eastAsia="Times New Roman"/>
        </w:rPr>
        <w:t xml:space="preserve"> S, et al. (2019) Landscape genetic analyses of </w:t>
      </w:r>
      <w:proofErr w:type="spellStart"/>
      <w:r w:rsidRPr="00B413ED">
        <w:rPr>
          <w:rFonts w:eastAsia="Times New Roman"/>
          <w:i/>
        </w:rPr>
        <w:t>Cervus</w:t>
      </w:r>
      <w:proofErr w:type="spellEnd"/>
      <w:r w:rsidRPr="00B413ED">
        <w:rPr>
          <w:rFonts w:eastAsia="Times New Roman"/>
          <w:i/>
        </w:rPr>
        <w:t xml:space="preserve"> </w:t>
      </w:r>
      <w:proofErr w:type="spellStart"/>
      <w:r w:rsidRPr="00B413ED">
        <w:rPr>
          <w:rFonts w:eastAsia="Times New Roman"/>
          <w:i/>
        </w:rPr>
        <w:t>elaphus</w:t>
      </w:r>
      <w:proofErr w:type="spellEnd"/>
      <w:r w:rsidRPr="00B413ED">
        <w:rPr>
          <w:rFonts w:eastAsia="Times New Roman"/>
        </w:rPr>
        <w:t xml:space="preserve"> and </w:t>
      </w:r>
      <w:r w:rsidRPr="00B413ED">
        <w:rPr>
          <w:rFonts w:eastAsia="Times New Roman"/>
          <w:i/>
        </w:rPr>
        <w:t xml:space="preserve">Sus </w:t>
      </w:r>
      <w:proofErr w:type="spellStart"/>
      <w:r w:rsidRPr="00B413ED">
        <w:rPr>
          <w:rFonts w:eastAsia="Times New Roman"/>
          <w:i/>
        </w:rPr>
        <w:t>scrofa</w:t>
      </w:r>
      <w:proofErr w:type="spellEnd"/>
      <w:r w:rsidRPr="00B413ED">
        <w:rPr>
          <w:rFonts w:eastAsia="Times New Roman"/>
        </w:rPr>
        <w:t>: comparative study and analytical developments. Heredity, doi.org/10.1038/s41437-019-0183-5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</w:rPr>
        <w:t xml:space="preserve">Dicks LV, Abrahams A, Atkinson J, et al. (2013) Identifying key knowledge needs for evidence-based conservation of wild insect pollinators: a collaborative cross-sectoral exercise.  Insect </w:t>
      </w:r>
      <w:proofErr w:type="spellStart"/>
      <w:r w:rsidRPr="00B413ED">
        <w:rPr>
          <w:rFonts w:eastAsia="Times New Roman"/>
          <w:b/>
        </w:rPr>
        <w:t>Conserv</w:t>
      </w:r>
      <w:proofErr w:type="spellEnd"/>
      <w:r w:rsidRPr="00B413ED">
        <w:rPr>
          <w:rFonts w:eastAsia="Times New Roman"/>
          <w:b/>
        </w:rPr>
        <w:t xml:space="preserve"> Diver 6:435-46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>Dreier S, Redhead JW, Warren IA, et al. (2014) Fine-scale spatial genetic structure of common and declining bumble bees across an agricultural landscape.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23:3384–95</w:t>
      </w:r>
    </w:p>
    <w:p w:rsidR="00AE7F3B" w:rsidRPr="00B413ED" w:rsidRDefault="00AE7F3B" w:rsidP="00AE7F3B">
      <w:pPr>
        <w:spacing w:after="0" w:line="240" w:lineRule="auto"/>
        <w:ind w:left="142" w:hanging="142"/>
        <w:contextualSpacing/>
        <w:rPr>
          <w:rFonts w:eastAsia="Times New Roman"/>
        </w:rPr>
      </w:pPr>
      <w:r w:rsidRPr="00B413ED">
        <w:rPr>
          <w:rFonts w:eastAsia="Times New Roman"/>
        </w:rPr>
        <w:t xml:space="preserve">Frantz AC, </w:t>
      </w:r>
      <w:proofErr w:type="spellStart"/>
      <w:r w:rsidRPr="00B413ED">
        <w:rPr>
          <w:rFonts w:eastAsia="Times New Roman"/>
        </w:rPr>
        <w:t>Bertouille</w:t>
      </w:r>
      <w:proofErr w:type="spellEnd"/>
      <w:r w:rsidRPr="00B413ED">
        <w:rPr>
          <w:rFonts w:eastAsia="Times New Roman"/>
        </w:rPr>
        <w:t xml:space="preserve"> S, Eloy MC, </w:t>
      </w:r>
      <w:proofErr w:type="spellStart"/>
      <w:r w:rsidRPr="00B413ED">
        <w:rPr>
          <w:rFonts w:eastAsia="Times New Roman"/>
        </w:rPr>
        <w:t>Licoppe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A,Chaumont</w:t>
      </w:r>
      <w:proofErr w:type="spellEnd"/>
      <w:r w:rsidRPr="00B413ED">
        <w:rPr>
          <w:rFonts w:eastAsia="Times New Roman"/>
        </w:rPr>
        <w:t xml:space="preserve"> F, Flamand MC (2012) Comparative landscape genetic analyses show a Belgian motorway to be a gene flow barrier for red deer (</w:t>
      </w:r>
      <w:proofErr w:type="spellStart"/>
      <w:r w:rsidRPr="00B413ED">
        <w:rPr>
          <w:rFonts w:eastAsia="Times New Roman"/>
          <w:i/>
        </w:rPr>
        <w:t>Cervus</w:t>
      </w:r>
      <w:proofErr w:type="spellEnd"/>
      <w:r w:rsidRPr="00B413ED">
        <w:rPr>
          <w:rFonts w:eastAsia="Times New Roman"/>
          <w:i/>
        </w:rPr>
        <w:t xml:space="preserve"> </w:t>
      </w:r>
      <w:proofErr w:type="spellStart"/>
      <w:r w:rsidRPr="00B413ED">
        <w:rPr>
          <w:rFonts w:eastAsia="Times New Roman"/>
          <w:i/>
        </w:rPr>
        <w:t>elaphus</w:t>
      </w:r>
      <w:proofErr w:type="spellEnd"/>
      <w:r w:rsidRPr="00B413ED">
        <w:rPr>
          <w:rFonts w:eastAsia="Times New Roman"/>
        </w:rPr>
        <w:t>), but not wild boars (</w:t>
      </w:r>
      <w:r w:rsidRPr="00B413ED">
        <w:rPr>
          <w:rFonts w:eastAsia="Times New Roman"/>
          <w:i/>
        </w:rPr>
        <w:t xml:space="preserve">Sus </w:t>
      </w:r>
      <w:proofErr w:type="spellStart"/>
      <w:r w:rsidRPr="00B413ED">
        <w:rPr>
          <w:rFonts w:eastAsia="Times New Roman"/>
          <w:i/>
        </w:rPr>
        <w:t>scrofa</w:t>
      </w:r>
      <w:proofErr w:type="spellEnd"/>
      <w:r w:rsidRPr="00B413ED">
        <w:rPr>
          <w:rFonts w:eastAsia="Times New Roman"/>
        </w:rPr>
        <w:t xml:space="preserve">).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21:3445-57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proofErr w:type="gramStart"/>
      <w:r w:rsidRPr="00B413ED">
        <w:rPr>
          <w:rFonts w:eastAsia="Times New Roman"/>
          <w:b/>
        </w:rPr>
        <w:t>Frantz AC, Do Linh San, Pope LC, Burke T (2010a) Using genetic methods to investigate dispersal in two badger (</w:t>
      </w:r>
      <w:proofErr w:type="spellStart"/>
      <w:r w:rsidRPr="00B413ED">
        <w:rPr>
          <w:rFonts w:eastAsia="Times New Roman"/>
          <w:b/>
          <w:i/>
        </w:rPr>
        <w:t>Meles</w:t>
      </w:r>
      <w:proofErr w:type="spellEnd"/>
      <w:r w:rsidRPr="00B413ED">
        <w:rPr>
          <w:rFonts w:eastAsia="Times New Roman"/>
          <w:b/>
          <w:i/>
        </w:rPr>
        <w:t xml:space="preserve"> </w:t>
      </w:r>
      <w:proofErr w:type="spellStart"/>
      <w:r w:rsidRPr="00B413ED">
        <w:rPr>
          <w:rFonts w:eastAsia="Times New Roman"/>
          <w:b/>
          <w:i/>
        </w:rPr>
        <w:t>meles</w:t>
      </w:r>
      <w:proofErr w:type="spellEnd"/>
      <w:r w:rsidRPr="00B413ED">
        <w:rPr>
          <w:rFonts w:eastAsia="Times New Roman"/>
          <w:b/>
        </w:rPr>
        <w:t>) populations with different ecological characteristics.</w:t>
      </w:r>
      <w:proofErr w:type="gramEnd"/>
      <w:r w:rsidRPr="00B413ED">
        <w:rPr>
          <w:rFonts w:eastAsia="Times New Roman"/>
          <w:b/>
        </w:rPr>
        <w:t xml:space="preserve"> Heredity 104:493-501.</w:t>
      </w:r>
    </w:p>
    <w:p w:rsidR="00AE7F3B" w:rsidRPr="00B413ED" w:rsidRDefault="00AE7F3B" w:rsidP="00AE7F3B">
      <w:pPr>
        <w:spacing w:after="0" w:line="240" w:lineRule="auto"/>
        <w:ind w:left="284" w:hanging="284"/>
        <w:rPr>
          <w:rFonts w:eastAsia="Times New Roman"/>
        </w:rPr>
      </w:pPr>
      <w:proofErr w:type="gramStart"/>
      <w:r w:rsidRPr="00B413ED">
        <w:rPr>
          <w:rFonts w:eastAsia="Times New Roman"/>
          <w:bCs/>
        </w:rPr>
        <w:t>Frantz AC</w:t>
      </w:r>
      <w:r w:rsidRPr="00B413ED">
        <w:rPr>
          <w:rFonts w:eastAsia="Times New Roman"/>
        </w:rPr>
        <w:t xml:space="preserve">, </w:t>
      </w:r>
      <w:proofErr w:type="spellStart"/>
      <w:r w:rsidRPr="00B413ED">
        <w:rPr>
          <w:rFonts w:eastAsia="Times New Roman"/>
        </w:rPr>
        <w:t>Hamann</w:t>
      </w:r>
      <w:proofErr w:type="spellEnd"/>
      <w:r w:rsidRPr="00B413ED">
        <w:rPr>
          <w:rFonts w:eastAsia="Times New Roman"/>
        </w:rPr>
        <w:t xml:space="preserve"> J-L, </w:t>
      </w:r>
      <w:proofErr w:type="spellStart"/>
      <w:r w:rsidRPr="00B413ED">
        <w:rPr>
          <w:rFonts w:eastAsia="Times New Roman"/>
        </w:rPr>
        <w:t>Kleen</w:t>
      </w:r>
      <w:proofErr w:type="spellEnd"/>
      <w:r w:rsidRPr="00B413ED">
        <w:rPr>
          <w:rFonts w:eastAsia="Times New Roman"/>
        </w:rPr>
        <w:t xml:space="preserve"> F (2008) Fine-scale genetic structure of red deer (</w:t>
      </w:r>
      <w:proofErr w:type="spellStart"/>
      <w:r w:rsidRPr="00B413ED">
        <w:rPr>
          <w:rFonts w:eastAsia="Times New Roman"/>
          <w:i/>
        </w:rPr>
        <w:t>Cervus</w:t>
      </w:r>
      <w:proofErr w:type="spellEnd"/>
      <w:r w:rsidRPr="00B413ED">
        <w:rPr>
          <w:rFonts w:eastAsia="Times New Roman"/>
          <w:i/>
        </w:rPr>
        <w:t xml:space="preserve"> </w:t>
      </w:r>
      <w:proofErr w:type="spellStart"/>
      <w:r w:rsidRPr="00B413ED">
        <w:rPr>
          <w:rFonts w:eastAsia="Times New Roman"/>
          <w:i/>
        </w:rPr>
        <w:t>elaphus</w:t>
      </w:r>
      <w:proofErr w:type="spellEnd"/>
      <w:r w:rsidRPr="00B413ED">
        <w:rPr>
          <w:rFonts w:eastAsia="Times New Roman"/>
        </w:rPr>
        <w:t>) in a French temperate forest.</w:t>
      </w:r>
      <w:proofErr w:type="gramEnd"/>
      <w:r w:rsidRPr="00B413ED">
        <w:rPr>
          <w:rFonts w:eastAsia="Times New Roman"/>
          <w:bCs/>
        </w:rPr>
        <w:t xml:space="preserve"> </w:t>
      </w:r>
      <w:proofErr w:type="spellStart"/>
      <w:r w:rsidRPr="00B413ED">
        <w:rPr>
          <w:rFonts w:eastAsia="Times New Roman"/>
          <w:bCs/>
        </w:rPr>
        <w:t>Eur</w:t>
      </w:r>
      <w:proofErr w:type="spellEnd"/>
      <w:r w:rsidRPr="00B413ED">
        <w:rPr>
          <w:rFonts w:eastAsia="Times New Roman"/>
          <w:bCs/>
        </w:rPr>
        <w:t xml:space="preserve"> J </w:t>
      </w:r>
      <w:proofErr w:type="spellStart"/>
      <w:r w:rsidRPr="00B413ED">
        <w:rPr>
          <w:rFonts w:eastAsia="Times New Roman"/>
          <w:bCs/>
        </w:rPr>
        <w:t>Wildl</w:t>
      </w:r>
      <w:proofErr w:type="spellEnd"/>
      <w:r w:rsidRPr="00B413ED">
        <w:rPr>
          <w:rFonts w:eastAsia="Times New Roman"/>
          <w:bCs/>
        </w:rPr>
        <w:t xml:space="preserve"> Res</w:t>
      </w:r>
      <w:r w:rsidRPr="00B413ED">
        <w:rPr>
          <w:rFonts w:eastAsia="Times New Roman"/>
        </w:rPr>
        <w:t xml:space="preserve"> 54:44-52</w:t>
      </w:r>
    </w:p>
    <w:p w:rsidR="00AE7F3B" w:rsidRPr="00B27F33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 xml:space="preserve">Frantz AC, Pope LC, </w:t>
      </w:r>
      <w:proofErr w:type="spellStart"/>
      <w:r w:rsidRPr="00B413ED">
        <w:rPr>
          <w:rFonts w:eastAsia="Times New Roman"/>
        </w:rPr>
        <w:t>Etherington</w:t>
      </w:r>
      <w:proofErr w:type="spellEnd"/>
      <w:r w:rsidRPr="00B413ED">
        <w:rPr>
          <w:rFonts w:eastAsia="Times New Roman"/>
        </w:rPr>
        <w:t xml:space="preserve"> TR, Wilson GJ, Burke T (2010b) Using isolation-by-distance-based approaches to assess the barrier effect of linear landscape elements on badger (</w:t>
      </w:r>
      <w:proofErr w:type="spellStart"/>
      <w:r w:rsidRPr="00B413ED">
        <w:rPr>
          <w:rFonts w:eastAsia="Times New Roman"/>
        </w:rPr>
        <w:t>Meles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meles</w:t>
      </w:r>
      <w:proofErr w:type="spellEnd"/>
      <w:r w:rsidRPr="00B413ED">
        <w:rPr>
          <w:rFonts w:eastAsia="Times New Roman"/>
        </w:rPr>
        <w:t>) dispersal.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27F33">
        <w:rPr>
          <w:rFonts w:eastAsia="Times New Roman"/>
        </w:rPr>
        <w:t>Mol</w:t>
      </w:r>
      <w:proofErr w:type="spellEnd"/>
      <w:r w:rsidRPr="00B27F33">
        <w:rPr>
          <w:rFonts w:eastAsia="Times New Roman"/>
        </w:rPr>
        <w:t xml:space="preserve"> </w:t>
      </w:r>
      <w:proofErr w:type="spellStart"/>
      <w:r w:rsidRPr="00B27F33">
        <w:rPr>
          <w:rFonts w:eastAsia="Times New Roman"/>
        </w:rPr>
        <w:t>Ecol</w:t>
      </w:r>
      <w:proofErr w:type="spellEnd"/>
      <w:r w:rsidRPr="00B27F33">
        <w:rPr>
          <w:rFonts w:eastAsia="Times New Roman"/>
        </w:rPr>
        <w:t xml:space="preserve"> 19:1663-74</w:t>
      </w:r>
    </w:p>
    <w:p w:rsidR="00AE7F3B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lang w:val="de-LU"/>
        </w:rPr>
      </w:pPr>
      <w:proofErr w:type="spellStart"/>
      <w:r w:rsidRPr="00B413ED">
        <w:rPr>
          <w:rFonts w:eastAsia="Times New Roman"/>
        </w:rPr>
        <w:t>Gallai</w:t>
      </w:r>
      <w:proofErr w:type="spellEnd"/>
      <w:r w:rsidRPr="00B413ED">
        <w:rPr>
          <w:rFonts w:eastAsia="Times New Roman"/>
        </w:rPr>
        <w:t xml:space="preserve"> N, </w:t>
      </w:r>
      <w:proofErr w:type="spellStart"/>
      <w:r w:rsidRPr="00B413ED">
        <w:rPr>
          <w:rFonts w:eastAsia="Times New Roman"/>
        </w:rPr>
        <w:t>Salles</w:t>
      </w:r>
      <w:proofErr w:type="spellEnd"/>
      <w:r w:rsidRPr="00B413ED">
        <w:rPr>
          <w:rFonts w:eastAsia="Times New Roman"/>
        </w:rPr>
        <w:t xml:space="preserve"> JN, </w:t>
      </w:r>
      <w:proofErr w:type="spellStart"/>
      <w:r w:rsidRPr="00B413ED">
        <w:rPr>
          <w:rFonts w:eastAsia="Times New Roman"/>
        </w:rPr>
        <w:t>Settele</w:t>
      </w:r>
      <w:proofErr w:type="spellEnd"/>
      <w:r w:rsidRPr="00B413ED">
        <w:rPr>
          <w:rFonts w:eastAsia="Times New Roman"/>
        </w:rPr>
        <w:t xml:space="preserve"> J, </w:t>
      </w:r>
      <w:proofErr w:type="spellStart"/>
      <w:r w:rsidRPr="00B413ED">
        <w:rPr>
          <w:rFonts w:eastAsia="Times New Roman"/>
        </w:rPr>
        <w:t>Vassière</w:t>
      </w:r>
      <w:proofErr w:type="spellEnd"/>
      <w:r w:rsidRPr="00B413ED">
        <w:rPr>
          <w:rFonts w:eastAsia="Times New Roman"/>
        </w:rPr>
        <w:t xml:space="preserve"> BE (2009) Economic valuation of the vulnerability of world agriculture confronted with pollinator decline. </w:t>
      </w:r>
      <w:proofErr w:type="spellStart"/>
      <w:r w:rsidRPr="00B413ED">
        <w:rPr>
          <w:rFonts w:eastAsia="Times New Roman"/>
          <w:lang w:val="de-LU"/>
        </w:rPr>
        <w:t>Ecol</w:t>
      </w:r>
      <w:proofErr w:type="spellEnd"/>
      <w:r w:rsidRPr="00B413ED">
        <w:rPr>
          <w:rFonts w:eastAsia="Times New Roman"/>
          <w:lang w:val="de-LU"/>
        </w:rPr>
        <w:t xml:space="preserve"> </w:t>
      </w:r>
      <w:proofErr w:type="spellStart"/>
      <w:r w:rsidRPr="00B413ED">
        <w:rPr>
          <w:rFonts w:eastAsia="Times New Roman"/>
          <w:lang w:val="de-LU"/>
        </w:rPr>
        <w:t>Econom</w:t>
      </w:r>
      <w:proofErr w:type="spellEnd"/>
      <w:r w:rsidRPr="00B413ED">
        <w:rPr>
          <w:rFonts w:eastAsia="Times New Roman"/>
          <w:lang w:val="de-LU"/>
        </w:rPr>
        <w:t>, 68, 810-21</w:t>
      </w:r>
    </w:p>
    <w:p w:rsidR="00F52D65" w:rsidRDefault="00F52D65" w:rsidP="00F52D65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r w:rsidRPr="00F52D65">
        <w:rPr>
          <w:rFonts w:eastAsia="Times New Roman"/>
        </w:rPr>
        <w:t>Gaston K (2010)</w:t>
      </w:r>
      <w:r>
        <w:rPr>
          <w:rFonts w:eastAsia="Times New Roman"/>
        </w:rPr>
        <w:t xml:space="preserve"> Valuing common s</w:t>
      </w:r>
      <w:r w:rsidRPr="00F52D65">
        <w:rPr>
          <w:rFonts w:eastAsia="Times New Roman"/>
        </w:rPr>
        <w:t>pecies</w:t>
      </w:r>
      <w:r>
        <w:rPr>
          <w:rFonts w:eastAsia="Times New Roman"/>
        </w:rPr>
        <w:t>.</w:t>
      </w:r>
      <w:r w:rsidRPr="00F52D65">
        <w:rPr>
          <w:rFonts w:eastAsia="Times New Roman"/>
        </w:rPr>
        <w:t xml:space="preserve"> Science 327</w:t>
      </w:r>
      <w:r>
        <w:rPr>
          <w:rFonts w:eastAsia="Times New Roman"/>
        </w:rPr>
        <w:t>:154</w:t>
      </w:r>
    </w:p>
    <w:p w:rsidR="00F52D65" w:rsidRPr="00F52D65" w:rsidRDefault="00F52D65" w:rsidP="00F52D65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gramStart"/>
      <w:r w:rsidRPr="00F52D65">
        <w:rPr>
          <w:rFonts w:eastAsia="Times New Roman"/>
        </w:rPr>
        <w:t>Gaston</w:t>
      </w:r>
      <w:r>
        <w:rPr>
          <w:rFonts w:eastAsia="Times New Roman"/>
        </w:rPr>
        <w:t xml:space="preserve"> KJ</w:t>
      </w:r>
      <w:r w:rsidR="002E3EEF">
        <w:rPr>
          <w:rFonts w:eastAsia="Times New Roman"/>
        </w:rPr>
        <w:t xml:space="preserve"> (</w:t>
      </w:r>
      <w:r w:rsidRPr="00F52D65">
        <w:rPr>
          <w:rFonts w:eastAsia="Times New Roman"/>
        </w:rPr>
        <w:t>2011</w:t>
      </w:r>
      <w:r w:rsidR="002E3EEF">
        <w:rPr>
          <w:rFonts w:eastAsia="Times New Roman"/>
        </w:rPr>
        <w:t>) Common e</w:t>
      </w:r>
      <w:r w:rsidRPr="00F52D65">
        <w:rPr>
          <w:rFonts w:eastAsia="Times New Roman"/>
        </w:rPr>
        <w:t>cology</w:t>
      </w:r>
      <w:r w:rsidR="002E3EEF">
        <w:rPr>
          <w:rFonts w:eastAsia="Times New Roman"/>
        </w:rPr>
        <w:t>.</w:t>
      </w:r>
      <w:proofErr w:type="gramEnd"/>
      <w:r w:rsidR="002E3EEF">
        <w:rPr>
          <w:rFonts w:eastAsia="Times New Roman"/>
        </w:rPr>
        <w:t xml:space="preserve"> </w:t>
      </w:r>
      <w:proofErr w:type="spellStart"/>
      <w:r w:rsidR="002E3EEF">
        <w:rPr>
          <w:rFonts w:eastAsia="Times New Roman"/>
        </w:rPr>
        <w:t>BioScience</w:t>
      </w:r>
      <w:proofErr w:type="spellEnd"/>
      <w:r w:rsidRPr="00F52D65">
        <w:rPr>
          <w:rFonts w:eastAsia="Times New Roman"/>
        </w:rPr>
        <w:t xml:space="preserve"> 61</w:t>
      </w:r>
      <w:r w:rsidR="002E3EEF">
        <w:rPr>
          <w:rFonts w:eastAsia="Times New Roman"/>
        </w:rPr>
        <w:t>:354-362</w:t>
      </w:r>
    </w:p>
    <w:p w:rsidR="00AE7F3B" w:rsidRPr="002E3EEF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spellStart"/>
      <w:r w:rsidRPr="002E3EEF">
        <w:rPr>
          <w:rFonts w:eastAsia="Times New Roman"/>
        </w:rPr>
        <w:t>Gatter</w:t>
      </w:r>
      <w:proofErr w:type="spellEnd"/>
      <w:r w:rsidRPr="002E3EEF">
        <w:rPr>
          <w:rFonts w:eastAsia="Times New Roman"/>
        </w:rPr>
        <w:t xml:space="preserve"> U, Schmid U (1990) Die </w:t>
      </w:r>
      <w:proofErr w:type="spellStart"/>
      <w:r w:rsidRPr="002E3EEF">
        <w:rPr>
          <w:rFonts w:eastAsia="Times New Roman"/>
        </w:rPr>
        <w:t>Wanderung</w:t>
      </w:r>
      <w:proofErr w:type="spellEnd"/>
      <w:r w:rsidRPr="002E3EEF">
        <w:rPr>
          <w:rFonts w:eastAsia="Times New Roman"/>
        </w:rPr>
        <w:t xml:space="preserve"> der </w:t>
      </w:r>
      <w:proofErr w:type="spellStart"/>
      <w:r w:rsidRPr="002E3EEF">
        <w:rPr>
          <w:rFonts w:eastAsia="Times New Roman"/>
        </w:rPr>
        <w:t>Schwebfliegen</w:t>
      </w:r>
      <w:proofErr w:type="spellEnd"/>
      <w:r w:rsidRPr="002E3EEF">
        <w:rPr>
          <w:rFonts w:eastAsia="Times New Roman"/>
        </w:rPr>
        <w:t xml:space="preserve"> (</w:t>
      </w:r>
      <w:proofErr w:type="spellStart"/>
      <w:r w:rsidRPr="002E3EEF">
        <w:rPr>
          <w:rFonts w:eastAsia="Times New Roman"/>
        </w:rPr>
        <w:t>Diptera</w:t>
      </w:r>
      <w:proofErr w:type="spellEnd"/>
      <w:r w:rsidRPr="002E3EEF">
        <w:rPr>
          <w:rFonts w:eastAsia="Times New Roman"/>
        </w:rPr>
        <w:t xml:space="preserve">, </w:t>
      </w:r>
      <w:proofErr w:type="spellStart"/>
      <w:r w:rsidRPr="002E3EEF">
        <w:rPr>
          <w:rFonts w:eastAsia="Times New Roman"/>
        </w:rPr>
        <w:t>Syrphidae</w:t>
      </w:r>
      <w:proofErr w:type="spellEnd"/>
      <w:r w:rsidRPr="002E3EEF">
        <w:rPr>
          <w:rFonts w:eastAsia="Times New Roman"/>
        </w:rPr>
        <w:t xml:space="preserve">) </w:t>
      </w:r>
      <w:proofErr w:type="gramStart"/>
      <w:r w:rsidRPr="002E3EEF">
        <w:rPr>
          <w:rFonts w:eastAsia="Times New Roman"/>
        </w:rPr>
        <w:t>am</w:t>
      </w:r>
      <w:proofErr w:type="gramEnd"/>
      <w:r w:rsidRPr="002E3EEF">
        <w:rPr>
          <w:rFonts w:eastAsia="Times New Roman"/>
        </w:rPr>
        <w:t xml:space="preserve"> </w:t>
      </w:r>
      <w:proofErr w:type="spellStart"/>
      <w:r w:rsidRPr="002E3EEF">
        <w:rPr>
          <w:rFonts w:eastAsia="Times New Roman"/>
        </w:rPr>
        <w:t>Randecker</w:t>
      </w:r>
      <w:proofErr w:type="spellEnd"/>
      <w:r w:rsidRPr="002E3EEF">
        <w:rPr>
          <w:rFonts w:eastAsia="Times New Roman"/>
        </w:rPr>
        <w:t xml:space="preserve"> Maar. </w:t>
      </w:r>
      <w:proofErr w:type="spellStart"/>
      <w:r w:rsidRPr="002E3EEF">
        <w:rPr>
          <w:rFonts w:eastAsia="Times New Roman"/>
        </w:rPr>
        <w:t>Spixiana</w:t>
      </w:r>
      <w:proofErr w:type="spellEnd"/>
      <w:r w:rsidRPr="002E3EEF">
        <w:rPr>
          <w:rFonts w:eastAsia="Times New Roman"/>
        </w:rPr>
        <w:t xml:space="preserve"> </w:t>
      </w:r>
      <w:proofErr w:type="spellStart"/>
      <w:r w:rsidRPr="002E3EEF">
        <w:rPr>
          <w:rFonts w:eastAsia="Times New Roman"/>
        </w:rPr>
        <w:t>Suppl</w:t>
      </w:r>
      <w:proofErr w:type="spellEnd"/>
      <w:r w:rsidRPr="002E3EEF">
        <w:rPr>
          <w:rFonts w:eastAsia="Times New Roman"/>
        </w:rPr>
        <w:t xml:space="preserve"> 15:1-100</w:t>
      </w:r>
    </w:p>
    <w:p w:rsidR="00B27F33" w:rsidRPr="00B27F33" w:rsidRDefault="00B27F33" w:rsidP="00B27F33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spellStart"/>
      <w:r w:rsidRPr="00B27F33">
        <w:rPr>
          <w:rFonts w:eastAsia="Times New Roman"/>
        </w:rPr>
        <w:lastRenderedPageBreak/>
        <w:t>Gezon</w:t>
      </w:r>
      <w:proofErr w:type="spellEnd"/>
      <w:r w:rsidRPr="00B27F33">
        <w:rPr>
          <w:rFonts w:eastAsia="Times New Roman"/>
        </w:rPr>
        <w:t xml:space="preserve"> ZJ, Wyman ES, </w:t>
      </w:r>
      <w:proofErr w:type="spellStart"/>
      <w:r w:rsidRPr="00B27F33">
        <w:rPr>
          <w:rFonts w:eastAsia="Times New Roman"/>
        </w:rPr>
        <w:t>Ascher</w:t>
      </w:r>
      <w:proofErr w:type="spellEnd"/>
      <w:r w:rsidRPr="00B27F33">
        <w:rPr>
          <w:rFonts w:eastAsia="Times New Roman"/>
        </w:rPr>
        <w:t xml:space="preserve"> JS, Inouye DW, Irwin RE (2015) </w:t>
      </w:r>
      <w:proofErr w:type="gramStart"/>
      <w:r w:rsidRPr="00B27F33">
        <w:rPr>
          <w:rFonts w:eastAsia="Times New Roman"/>
        </w:rPr>
        <w:t>The</w:t>
      </w:r>
      <w:proofErr w:type="gramEnd"/>
      <w:r w:rsidRPr="00B27F33">
        <w:rPr>
          <w:rFonts w:eastAsia="Times New Roman"/>
        </w:rPr>
        <w:t xml:space="preserve"> effect of repeated, lethal sampling </w:t>
      </w:r>
      <w:proofErr w:type="spellStart"/>
      <w:r w:rsidRPr="00B27F33">
        <w:rPr>
          <w:rFonts w:eastAsia="Times New Roman"/>
        </w:rPr>
        <w:t>onwild</w:t>
      </w:r>
      <w:proofErr w:type="spellEnd"/>
      <w:r w:rsidRPr="00B27F33">
        <w:rPr>
          <w:rFonts w:eastAsia="Times New Roman"/>
        </w:rPr>
        <w:t xml:space="preserve"> bee</w:t>
      </w:r>
      <w:r>
        <w:rPr>
          <w:rFonts w:eastAsia="Times New Roman"/>
        </w:rPr>
        <w:t xml:space="preserve"> </w:t>
      </w:r>
      <w:r w:rsidRPr="00B27F33">
        <w:rPr>
          <w:rFonts w:eastAsia="Times New Roman"/>
        </w:rPr>
        <w:t>abundance and diversity</w:t>
      </w:r>
      <w:r>
        <w:rPr>
          <w:rFonts w:eastAsia="Times New Roman"/>
        </w:rPr>
        <w:t xml:space="preserve">. Methods </w:t>
      </w:r>
      <w:proofErr w:type="spellStart"/>
      <w:r>
        <w:rPr>
          <w:rFonts w:eastAsia="Times New Roman"/>
        </w:rPr>
        <w:t>Ecol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Evol</w:t>
      </w:r>
      <w:proofErr w:type="spellEnd"/>
      <w:r>
        <w:rPr>
          <w:rFonts w:eastAsia="Times New Roman"/>
        </w:rPr>
        <w:t xml:space="preserve"> 6:1044-1054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</w:rPr>
        <w:t>Gilchrist A, Baker A, Handley JF (2016) Pathways through the landscape in a changing climate: the role of landscape structure in facilitating species range expansion through an urbanised region. Landscape Res 41:26-44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 xml:space="preserve">Gill RJ, </w:t>
      </w:r>
      <w:proofErr w:type="spellStart"/>
      <w:r w:rsidRPr="00B413ED">
        <w:rPr>
          <w:rFonts w:eastAsia="Times New Roman"/>
        </w:rPr>
        <w:t>Baldock</w:t>
      </w:r>
      <w:proofErr w:type="spellEnd"/>
      <w:r w:rsidRPr="00B413ED">
        <w:rPr>
          <w:rFonts w:eastAsia="Times New Roman"/>
        </w:rPr>
        <w:t xml:space="preserve"> KCR, Brown MF, et al. (2016) Protecting an ecosystem service: approaches to understanding and mitigating threats to wild insect pollinators.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Adv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Res, 54:135-206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 xml:space="preserve">Greenleaf SS, Williams NM, </w:t>
      </w:r>
      <w:proofErr w:type="spellStart"/>
      <w:r w:rsidRPr="00B413ED">
        <w:rPr>
          <w:rFonts w:eastAsia="Times New Roman"/>
        </w:rPr>
        <w:t>Winfree</w:t>
      </w:r>
      <w:proofErr w:type="spellEnd"/>
      <w:r w:rsidRPr="00B413ED">
        <w:rPr>
          <w:rFonts w:eastAsia="Times New Roman"/>
        </w:rPr>
        <w:t xml:space="preserve"> R, </w:t>
      </w:r>
      <w:proofErr w:type="spellStart"/>
      <w:r w:rsidRPr="00B413ED">
        <w:rPr>
          <w:rFonts w:eastAsia="Times New Roman"/>
        </w:rPr>
        <w:t>Kremen</w:t>
      </w:r>
      <w:proofErr w:type="spellEnd"/>
      <w:r w:rsidRPr="00B413ED">
        <w:rPr>
          <w:rFonts w:eastAsia="Times New Roman"/>
        </w:rPr>
        <w:t xml:space="preserve"> C (2007).</w:t>
      </w:r>
      <w:proofErr w:type="gramEnd"/>
      <w:r w:rsidRPr="00B413ED">
        <w:rPr>
          <w:rFonts w:eastAsia="Times New Roman"/>
        </w:rPr>
        <w:t xml:space="preserve"> </w:t>
      </w:r>
      <w:proofErr w:type="gramStart"/>
      <w:r w:rsidRPr="00B413ED">
        <w:rPr>
          <w:rFonts w:eastAsia="Times New Roman"/>
        </w:rPr>
        <w:t>Bee foraging ranges and their relationship to body size.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Oecologia</w:t>
      </w:r>
      <w:proofErr w:type="spellEnd"/>
      <w:r w:rsidRPr="00B413ED">
        <w:rPr>
          <w:rFonts w:eastAsia="Times New Roman"/>
        </w:rPr>
        <w:t xml:space="preserve"> 153:589–96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spellStart"/>
      <w:proofErr w:type="gramStart"/>
      <w:r w:rsidRPr="00B413ED">
        <w:rPr>
          <w:rFonts w:eastAsia="Times New Roman"/>
        </w:rPr>
        <w:t>Guillot</w:t>
      </w:r>
      <w:proofErr w:type="spellEnd"/>
      <w:r w:rsidRPr="00B413ED">
        <w:rPr>
          <w:rFonts w:eastAsia="Times New Roman"/>
        </w:rPr>
        <w:t xml:space="preserve"> G, </w:t>
      </w:r>
      <w:proofErr w:type="spellStart"/>
      <w:r w:rsidRPr="00B413ED">
        <w:rPr>
          <w:rFonts w:eastAsia="Times New Roman"/>
        </w:rPr>
        <w:t>Estoup</w:t>
      </w:r>
      <w:proofErr w:type="spellEnd"/>
      <w:r w:rsidRPr="00B413ED">
        <w:rPr>
          <w:rFonts w:eastAsia="Times New Roman"/>
        </w:rPr>
        <w:t xml:space="preserve"> A, </w:t>
      </w:r>
      <w:proofErr w:type="spellStart"/>
      <w:r w:rsidRPr="00B413ED">
        <w:rPr>
          <w:rFonts w:eastAsia="Times New Roman"/>
        </w:rPr>
        <w:t>Mortier</w:t>
      </w:r>
      <w:proofErr w:type="spellEnd"/>
      <w:r w:rsidRPr="00B413ED">
        <w:rPr>
          <w:rFonts w:eastAsia="Times New Roman"/>
        </w:rPr>
        <w:t xml:space="preserve"> F, </w:t>
      </w:r>
      <w:proofErr w:type="spellStart"/>
      <w:r w:rsidRPr="00B413ED">
        <w:rPr>
          <w:rFonts w:eastAsia="Times New Roman"/>
        </w:rPr>
        <w:t>Cosson</w:t>
      </w:r>
      <w:proofErr w:type="spellEnd"/>
      <w:r w:rsidRPr="00B413ED">
        <w:rPr>
          <w:rFonts w:eastAsia="Times New Roman"/>
        </w:rPr>
        <w:t xml:space="preserve"> J (2005) A spatial statistical model for landscape genetics.</w:t>
      </w:r>
      <w:proofErr w:type="gramEnd"/>
      <w:r w:rsidRPr="00B413ED">
        <w:rPr>
          <w:rFonts w:eastAsia="Times New Roman"/>
        </w:rPr>
        <w:t xml:space="preserve"> Genetics 170:1261-80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Guillot</w:t>
      </w:r>
      <w:proofErr w:type="spellEnd"/>
      <w:r w:rsidRPr="00B413ED">
        <w:rPr>
          <w:rFonts w:eastAsia="Times New Roman"/>
        </w:rPr>
        <w:t xml:space="preserve"> G, </w:t>
      </w:r>
      <w:proofErr w:type="spellStart"/>
      <w:r w:rsidRPr="00B413ED">
        <w:rPr>
          <w:rFonts w:eastAsia="Times New Roman"/>
        </w:rPr>
        <w:t>Leblois</w:t>
      </w:r>
      <w:proofErr w:type="spellEnd"/>
      <w:r w:rsidRPr="00B413ED">
        <w:rPr>
          <w:rFonts w:eastAsia="Times New Roman"/>
        </w:rPr>
        <w:t xml:space="preserve"> R, </w:t>
      </w:r>
      <w:proofErr w:type="spellStart"/>
      <w:r w:rsidRPr="00B413ED">
        <w:rPr>
          <w:rFonts w:eastAsia="Times New Roman"/>
        </w:rPr>
        <w:t>Coulon</w:t>
      </w:r>
      <w:proofErr w:type="spellEnd"/>
      <w:r w:rsidRPr="00B413ED">
        <w:rPr>
          <w:rFonts w:eastAsia="Times New Roman"/>
        </w:rPr>
        <w:t xml:space="preserve"> A, Frantz AC (2009) Statistical methods in spatial genetics. </w:t>
      </w:r>
      <w:proofErr w:type="spellStart"/>
      <w:r w:rsidRPr="00B413ED">
        <w:rPr>
          <w:rFonts w:eastAsia="Times New Roman"/>
          <w:bCs/>
        </w:rPr>
        <w:t>Mol</w:t>
      </w:r>
      <w:proofErr w:type="spellEnd"/>
      <w:r w:rsidRPr="00B413ED">
        <w:rPr>
          <w:rFonts w:eastAsia="Times New Roman"/>
          <w:bCs/>
        </w:rPr>
        <w:t xml:space="preserve"> </w:t>
      </w:r>
      <w:proofErr w:type="spellStart"/>
      <w:r w:rsidRPr="00B413ED">
        <w:rPr>
          <w:rFonts w:eastAsia="Times New Roman"/>
          <w:bCs/>
        </w:rPr>
        <w:t>Ecol</w:t>
      </w:r>
      <w:proofErr w:type="spellEnd"/>
      <w:r w:rsidRPr="00B413ED">
        <w:rPr>
          <w:rFonts w:eastAsia="Times New Roman"/>
        </w:rPr>
        <w:t xml:space="preserve"> 18:4734-56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935D50">
        <w:rPr>
          <w:rFonts w:eastAsia="Times New Roman"/>
          <w:lang w:val="de-LU"/>
        </w:rPr>
        <w:t xml:space="preserve">Jaeger JAG, </w:t>
      </w:r>
      <w:proofErr w:type="spellStart"/>
      <w:r w:rsidRPr="00935D50">
        <w:rPr>
          <w:rFonts w:eastAsia="Times New Roman"/>
          <w:lang w:val="de-LU"/>
        </w:rPr>
        <w:t>Madrinan</w:t>
      </w:r>
      <w:proofErr w:type="spellEnd"/>
      <w:r w:rsidRPr="00935D50">
        <w:rPr>
          <w:rFonts w:eastAsia="Times New Roman"/>
          <w:lang w:val="de-LU"/>
        </w:rPr>
        <w:t xml:space="preserve"> LF (2011) </w:t>
      </w:r>
      <w:proofErr w:type="spellStart"/>
      <w:r w:rsidRPr="00935D50">
        <w:rPr>
          <w:rFonts w:eastAsia="Times New Roman"/>
          <w:lang w:val="de-LU"/>
        </w:rPr>
        <w:t>Landscape</w:t>
      </w:r>
      <w:proofErr w:type="spellEnd"/>
      <w:r w:rsidRPr="00935D50">
        <w:rPr>
          <w:rFonts w:eastAsia="Times New Roman"/>
          <w:lang w:val="de-LU"/>
        </w:rPr>
        <w:t xml:space="preserve"> fragmentation in Europe. </w:t>
      </w:r>
      <w:r w:rsidRPr="00B413ED">
        <w:rPr>
          <w:rFonts w:eastAsia="Times New Roman"/>
        </w:rPr>
        <w:t xml:space="preserve">European Environmental Agency, Luxembourg, ISSN 1725-9177. </w:t>
      </w:r>
      <w:proofErr w:type="gramStart"/>
      <w:r w:rsidRPr="00B413ED">
        <w:rPr>
          <w:rFonts w:eastAsia="Times New Roman"/>
        </w:rPr>
        <w:t>doi:</w:t>
      </w:r>
      <w:proofErr w:type="gramEnd"/>
      <w:r w:rsidRPr="00B413ED">
        <w:rPr>
          <w:rFonts w:eastAsia="Times New Roman"/>
        </w:rPr>
        <w:t>10.2800/78322</w:t>
      </w:r>
    </w:p>
    <w:p w:rsidR="00CB79B4" w:rsidRPr="00B413ED" w:rsidRDefault="00CB79B4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>
        <w:rPr>
          <w:rFonts w:eastAsia="Times New Roman"/>
        </w:rPr>
        <w:t>Jauker</w:t>
      </w:r>
      <w:proofErr w:type="spellEnd"/>
      <w:r>
        <w:rPr>
          <w:rFonts w:eastAsia="Times New Roman"/>
        </w:rPr>
        <w:t xml:space="preserve"> F, </w:t>
      </w:r>
      <w:proofErr w:type="spellStart"/>
      <w:r>
        <w:rPr>
          <w:rFonts w:eastAsia="Times New Roman"/>
        </w:rPr>
        <w:t>Bondarenko</w:t>
      </w:r>
      <w:proofErr w:type="spellEnd"/>
      <w:r>
        <w:rPr>
          <w:rFonts w:eastAsia="Times New Roman"/>
        </w:rPr>
        <w:t xml:space="preserve"> B, Becker HC, </w:t>
      </w:r>
      <w:proofErr w:type="spellStart"/>
      <w:r>
        <w:rPr>
          <w:rFonts w:eastAsia="Times New Roman"/>
        </w:rPr>
        <w:t>Steffan-Dewenter</w:t>
      </w:r>
      <w:proofErr w:type="spellEnd"/>
      <w:r>
        <w:rPr>
          <w:rFonts w:eastAsia="Times New Roman"/>
        </w:rPr>
        <w:t xml:space="preserve"> (2012) </w:t>
      </w:r>
      <w:r w:rsidRPr="00CB79B4">
        <w:rPr>
          <w:rFonts w:eastAsia="Times New Roman"/>
        </w:rPr>
        <w:t>Pollination efficiency of wild bees and hoverflies provided to oilseed</w:t>
      </w:r>
      <w:r>
        <w:rPr>
          <w:rFonts w:eastAsia="Times New Roman"/>
        </w:rPr>
        <w:t xml:space="preserve"> </w:t>
      </w:r>
      <w:r w:rsidRPr="00CB79B4">
        <w:rPr>
          <w:rFonts w:eastAsia="Times New Roman"/>
        </w:rPr>
        <w:t>rape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Agr</w:t>
      </w:r>
      <w:proofErr w:type="spellEnd"/>
      <w:r>
        <w:rPr>
          <w:rFonts w:eastAsia="Times New Roman"/>
        </w:rPr>
        <w:t xml:space="preserve"> Forest </w:t>
      </w:r>
      <w:proofErr w:type="spellStart"/>
      <w:r>
        <w:rPr>
          <w:rFonts w:eastAsia="Times New Roman"/>
        </w:rPr>
        <w:t>Entomol</w:t>
      </w:r>
      <w:proofErr w:type="spellEnd"/>
      <w:r>
        <w:rPr>
          <w:rFonts w:eastAsia="Times New Roman"/>
        </w:rPr>
        <w:t xml:space="preserve"> 14:81-87.</w:t>
      </w:r>
      <w:r>
        <w:rPr>
          <w:rFonts w:eastAsia="Times New Roman"/>
        </w:rPr>
        <w:tab/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</w:rPr>
        <w:t>Jauker</w:t>
      </w:r>
      <w:proofErr w:type="spellEnd"/>
      <w:r w:rsidRPr="00B413ED">
        <w:rPr>
          <w:rFonts w:eastAsia="Times New Roman"/>
          <w:b/>
        </w:rPr>
        <w:t xml:space="preserve"> F, </w:t>
      </w:r>
      <w:proofErr w:type="spellStart"/>
      <w:r w:rsidRPr="00B413ED">
        <w:rPr>
          <w:rFonts w:eastAsia="Times New Roman"/>
          <w:b/>
        </w:rPr>
        <w:t>Diekötter</w:t>
      </w:r>
      <w:proofErr w:type="spellEnd"/>
      <w:r w:rsidRPr="00B413ED">
        <w:rPr>
          <w:rFonts w:eastAsia="Times New Roman"/>
          <w:b/>
        </w:rPr>
        <w:t xml:space="preserve"> T, </w:t>
      </w:r>
      <w:proofErr w:type="spellStart"/>
      <w:proofErr w:type="gramStart"/>
      <w:r w:rsidRPr="00B413ED">
        <w:rPr>
          <w:rFonts w:eastAsia="Times New Roman"/>
          <w:b/>
        </w:rPr>
        <w:t>Schwarzbach</w:t>
      </w:r>
      <w:proofErr w:type="spellEnd"/>
      <w:proofErr w:type="gramEnd"/>
      <w:r w:rsidRPr="00B413ED">
        <w:rPr>
          <w:rFonts w:eastAsia="Times New Roman"/>
          <w:b/>
        </w:rPr>
        <w:t xml:space="preserve"> F, Wolters V (2009) Pollinator dispersal in an agricultural matrix: opposing responses of wild bees and hoverflies to landscape structure and distance from main habitat. Landscape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24:547-55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</w:rPr>
        <w:t>Jha</w:t>
      </w:r>
      <w:proofErr w:type="spellEnd"/>
      <w:r w:rsidRPr="00B413ED">
        <w:rPr>
          <w:rFonts w:eastAsia="Times New Roman"/>
          <w:b/>
        </w:rPr>
        <w:t xml:space="preserve"> S, </w:t>
      </w:r>
      <w:proofErr w:type="spellStart"/>
      <w:r w:rsidRPr="00B413ED">
        <w:rPr>
          <w:rFonts w:eastAsia="Times New Roman"/>
          <w:b/>
        </w:rPr>
        <w:t>Kremen</w:t>
      </w:r>
      <w:proofErr w:type="spellEnd"/>
      <w:r w:rsidRPr="00B413ED">
        <w:rPr>
          <w:rFonts w:eastAsia="Times New Roman"/>
          <w:b/>
        </w:rPr>
        <w:t xml:space="preserve"> C (2013) </w:t>
      </w:r>
      <w:proofErr w:type="gramStart"/>
      <w:r w:rsidRPr="00B413ED">
        <w:rPr>
          <w:rFonts w:eastAsia="Times New Roman"/>
          <w:b/>
        </w:rPr>
        <w:t>Urban</w:t>
      </w:r>
      <w:proofErr w:type="gramEnd"/>
      <w:r w:rsidRPr="00B413ED">
        <w:rPr>
          <w:rFonts w:eastAsia="Times New Roman"/>
          <w:b/>
        </w:rPr>
        <w:t xml:space="preserve"> land use limits regional bumble bee gene flow. </w:t>
      </w:r>
      <w:proofErr w:type="spellStart"/>
      <w:r w:rsidRPr="00B413ED">
        <w:rPr>
          <w:rFonts w:eastAsia="Times New Roman"/>
          <w:b/>
        </w:rPr>
        <w:t>Mol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22: 2483-95</w:t>
      </w:r>
    </w:p>
    <w:p w:rsidR="00C47A82" w:rsidRDefault="00C47A82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proofErr w:type="gramStart"/>
      <w:r w:rsidRPr="00AA10D8">
        <w:rPr>
          <w:rFonts w:eastAsia="Times New Roman"/>
        </w:rPr>
        <w:t>Kierepka</w:t>
      </w:r>
      <w:proofErr w:type="spellEnd"/>
      <w:r w:rsidRPr="00AA10D8">
        <w:rPr>
          <w:rFonts w:eastAsia="Times New Roman"/>
        </w:rPr>
        <w:t xml:space="preserve"> EM, Anderson SJ, </w:t>
      </w:r>
      <w:proofErr w:type="spellStart"/>
      <w:r w:rsidRPr="00AA10D8">
        <w:rPr>
          <w:rFonts w:eastAsia="Times New Roman"/>
        </w:rPr>
        <w:t>Swihart</w:t>
      </w:r>
      <w:proofErr w:type="spellEnd"/>
      <w:r w:rsidRPr="00AA10D8">
        <w:rPr>
          <w:rFonts w:eastAsia="Times New Roman"/>
        </w:rPr>
        <w:t xml:space="preserve"> RK, Rhodes OE (</w:t>
      </w:r>
      <w:r w:rsidR="00AA10D8" w:rsidRPr="00AA10D8">
        <w:rPr>
          <w:rFonts w:eastAsia="Times New Roman"/>
        </w:rPr>
        <w:t xml:space="preserve">2020) Differing, multiscale landscape effects on genetic </w:t>
      </w:r>
      <w:proofErr w:type="spellStart"/>
      <w:r w:rsidR="00AA10D8" w:rsidRPr="00AA10D8">
        <w:rPr>
          <w:rFonts w:eastAsia="Times New Roman"/>
        </w:rPr>
        <w:t>diversityand</w:t>
      </w:r>
      <w:proofErr w:type="spellEnd"/>
      <w:r w:rsidR="00AA10D8" w:rsidRPr="00AA10D8">
        <w:rPr>
          <w:rFonts w:eastAsia="Times New Roman"/>
        </w:rPr>
        <w:t xml:space="preserve"> differentiation in eastern chipmunks</w:t>
      </w:r>
      <w:r w:rsidR="00AA10D8">
        <w:rPr>
          <w:rFonts w:eastAsia="Times New Roman"/>
        </w:rPr>
        <w:t>.</w:t>
      </w:r>
      <w:proofErr w:type="gramEnd"/>
      <w:r w:rsidR="00AA10D8">
        <w:rPr>
          <w:rFonts w:eastAsia="Times New Roman"/>
        </w:rPr>
        <w:t xml:space="preserve"> Heredity</w:t>
      </w:r>
      <w:r w:rsidR="00AA10D8" w:rsidRPr="00AA10D8">
        <w:t xml:space="preserve"> </w:t>
      </w:r>
      <w:r w:rsidR="00AA10D8">
        <w:rPr>
          <w:rFonts w:eastAsia="Times New Roman"/>
        </w:rPr>
        <w:t>124</w:t>
      </w:r>
      <w:r w:rsidR="00AA10D8" w:rsidRPr="00AA10D8">
        <w:rPr>
          <w:rFonts w:eastAsia="Times New Roman"/>
        </w:rPr>
        <w:t>:457-468</w:t>
      </w:r>
      <w:r w:rsidR="00AA10D8">
        <w:rPr>
          <w:rFonts w:eastAsia="Times New Roman"/>
        </w:rPr>
        <w:t>.</w:t>
      </w:r>
    </w:p>
    <w:p w:rsidR="00AA10D8" w:rsidRPr="00AA10D8" w:rsidRDefault="00AA10D8" w:rsidP="00AA10D8">
      <w:pPr>
        <w:spacing w:after="0" w:line="240" w:lineRule="auto"/>
        <w:ind w:left="142" w:hanging="142"/>
        <w:rPr>
          <w:rFonts w:eastAsia="Times New Roman"/>
        </w:rPr>
      </w:pPr>
      <w:r w:rsidRPr="00FC67AD">
        <w:rPr>
          <w:rFonts w:eastAsia="Times New Roman"/>
          <w:highlight w:val="yellow"/>
          <w:lang w:val="fr-LU"/>
        </w:rPr>
        <w:t xml:space="preserve">Kimmig SE, Beninde J, Brandt M, et al. </w:t>
      </w:r>
      <w:r w:rsidRPr="00FC67AD">
        <w:rPr>
          <w:rFonts w:eastAsia="Times New Roman"/>
          <w:highlight w:val="yellow"/>
        </w:rPr>
        <w:t xml:space="preserve">(2020) </w:t>
      </w:r>
      <w:proofErr w:type="gramStart"/>
      <w:r w:rsidRPr="00FC67AD">
        <w:rPr>
          <w:rFonts w:eastAsia="Times New Roman"/>
          <w:highlight w:val="yellow"/>
        </w:rPr>
        <w:t>Beyond</w:t>
      </w:r>
      <w:proofErr w:type="gramEnd"/>
      <w:r w:rsidRPr="00FC67AD">
        <w:rPr>
          <w:rFonts w:eastAsia="Times New Roman"/>
          <w:highlight w:val="yellow"/>
        </w:rPr>
        <w:t xml:space="preserve"> the landscape: Resistance modelling infers physical and behavioural gene flow barriers to a mobile carnivore across a</w:t>
      </w:r>
      <w:r>
        <w:rPr>
          <w:rFonts w:eastAsia="Times New Roman"/>
        </w:rPr>
        <w:t xml:space="preserve"> </w:t>
      </w:r>
      <w:r w:rsidRPr="00AA10D8">
        <w:rPr>
          <w:rFonts w:eastAsia="Times New Roman"/>
        </w:rPr>
        <w:t>metropolitan area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Mol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Ecol</w:t>
      </w:r>
      <w:proofErr w:type="spellEnd"/>
      <w:r>
        <w:rPr>
          <w:rFonts w:eastAsia="Times New Roman"/>
        </w:rPr>
        <w:t xml:space="preserve"> 26:466-484.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ED5867">
        <w:rPr>
          <w:rFonts w:eastAsia="Times New Roman"/>
          <w:b/>
        </w:rPr>
        <w:t xml:space="preserve">Kleijn D, van </w:t>
      </w:r>
      <w:proofErr w:type="spellStart"/>
      <w:r w:rsidRPr="00ED5867">
        <w:rPr>
          <w:rFonts w:eastAsia="Times New Roman"/>
          <w:b/>
        </w:rPr>
        <w:t>Langevelde</w:t>
      </w:r>
      <w:proofErr w:type="spellEnd"/>
      <w:r w:rsidRPr="00ED5867">
        <w:rPr>
          <w:rFonts w:eastAsia="Times New Roman"/>
          <w:b/>
        </w:rPr>
        <w:t xml:space="preserve"> F (2006) </w:t>
      </w:r>
      <w:r w:rsidRPr="00B413ED">
        <w:rPr>
          <w:rFonts w:eastAsia="Times New Roman"/>
          <w:b/>
        </w:rPr>
        <w:t>Interacting effects of landscape context and habitat quality on flower visiting insects in agricultural landscapes</w:t>
      </w:r>
      <w:r w:rsidRPr="00ED5867">
        <w:rPr>
          <w:rFonts w:eastAsia="Times New Roman"/>
          <w:b/>
        </w:rPr>
        <w:t xml:space="preserve">. </w:t>
      </w:r>
      <w:r w:rsidRPr="00B413ED">
        <w:rPr>
          <w:rFonts w:eastAsia="Times New Roman"/>
          <w:b/>
        </w:rPr>
        <w:t xml:space="preserve">Basic </w:t>
      </w:r>
      <w:proofErr w:type="spellStart"/>
      <w:r w:rsidRPr="00B413ED">
        <w:rPr>
          <w:rFonts w:eastAsia="Times New Roman"/>
          <w:b/>
        </w:rPr>
        <w:t>Appl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7:201-14</w:t>
      </w:r>
    </w:p>
    <w:p w:rsidR="00612EEE" w:rsidRPr="00B27F33" w:rsidRDefault="00612EEE" w:rsidP="005F1299">
      <w:pPr>
        <w:spacing w:after="0" w:line="240" w:lineRule="auto"/>
        <w:ind w:left="142" w:hanging="142"/>
        <w:rPr>
          <w:rFonts w:eastAsia="Times New Roman"/>
          <w:lang w:val="de-LU"/>
        </w:rPr>
      </w:pPr>
      <w:proofErr w:type="spellStart"/>
      <w:r>
        <w:rPr>
          <w:rFonts w:eastAsia="Times New Roman"/>
        </w:rPr>
        <w:t>Landguth</w:t>
      </w:r>
      <w:proofErr w:type="spellEnd"/>
      <w:r>
        <w:rPr>
          <w:rFonts w:eastAsia="Times New Roman"/>
        </w:rPr>
        <w:t xml:space="preserve"> EL, </w:t>
      </w:r>
      <w:proofErr w:type="spellStart"/>
      <w:r>
        <w:rPr>
          <w:rFonts w:eastAsia="Times New Roman"/>
        </w:rPr>
        <w:t>Fedy</w:t>
      </w:r>
      <w:proofErr w:type="spellEnd"/>
      <w:r>
        <w:rPr>
          <w:rFonts w:eastAsia="Times New Roman"/>
        </w:rPr>
        <w:t xml:space="preserve"> BC, </w:t>
      </w:r>
      <w:proofErr w:type="spellStart"/>
      <w:r>
        <w:rPr>
          <w:rFonts w:eastAsia="Times New Roman"/>
        </w:rPr>
        <w:t>Oyler-McCance</w:t>
      </w:r>
      <w:proofErr w:type="spellEnd"/>
      <w:r>
        <w:rPr>
          <w:rFonts w:eastAsia="Times New Roman"/>
        </w:rPr>
        <w:t xml:space="preserve"> SJ, et al. (2012)</w:t>
      </w:r>
      <w:r w:rsidR="005F1299">
        <w:rPr>
          <w:rFonts w:eastAsia="Times New Roman"/>
        </w:rPr>
        <w:t xml:space="preserve"> </w:t>
      </w:r>
      <w:r w:rsidR="005F1299" w:rsidRPr="005F1299">
        <w:rPr>
          <w:rFonts w:eastAsia="Times New Roman"/>
        </w:rPr>
        <w:t>Effects of sample size, number of markers, and allelic</w:t>
      </w:r>
      <w:r w:rsidR="005F1299">
        <w:rPr>
          <w:rFonts w:eastAsia="Times New Roman"/>
        </w:rPr>
        <w:t xml:space="preserve"> </w:t>
      </w:r>
      <w:r w:rsidR="005F1299" w:rsidRPr="005F1299">
        <w:rPr>
          <w:rFonts w:eastAsia="Times New Roman"/>
        </w:rPr>
        <w:t>richness on the detection of spatial genetic pattern</w:t>
      </w:r>
      <w:r w:rsidR="005F1299">
        <w:rPr>
          <w:rFonts w:eastAsia="Times New Roman"/>
        </w:rPr>
        <w:t xml:space="preserve">. </w:t>
      </w:r>
      <w:r w:rsidR="005F1299" w:rsidRPr="00B27F33">
        <w:rPr>
          <w:rFonts w:eastAsia="Times New Roman"/>
          <w:lang w:val="de-LU"/>
        </w:rPr>
        <w:t xml:space="preserve">Mol </w:t>
      </w:r>
      <w:proofErr w:type="spellStart"/>
      <w:r w:rsidR="005F1299" w:rsidRPr="00B27F33">
        <w:rPr>
          <w:rFonts w:eastAsia="Times New Roman"/>
          <w:lang w:val="de-LU"/>
        </w:rPr>
        <w:t>Ecol</w:t>
      </w:r>
      <w:proofErr w:type="spellEnd"/>
      <w:r w:rsidR="005F1299" w:rsidRPr="00B27F33">
        <w:rPr>
          <w:rFonts w:eastAsia="Times New Roman"/>
          <w:lang w:val="de-LU"/>
        </w:rPr>
        <w:t xml:space="preserve"> </w:t>
      </w:r>
      <w:proofErr w:type="spellStart"/>
      <w:r w:rsidR="005F1299" w:rsidRPr="00B27F33">
        <w:rPr>
          <w:rFonts w:eastAsia="Times New Roman"/>
          <w:lang w:val="de-LU"/>
        </w:rPr>
        <w:t>Resour</w:t>
      </w:r>
      <w:proofErr w:type="spellEnd"/>
      <w:r w:rsidR="005F1299" w:rsidRPr="00B27F33">
        <w:rPr>
          <w:rFonts w:eastAsia="Times New Roman"/>
          <w:lang w:val="de-LU"/>
        </w:rPr>
        <w:t xml:space="preserve"> 12:276–284.</w:t>
      </w:r>
    </w:p>
    <w:p w:rsidR="00A874BE" w:rsidRPr="00931BE1" w:rsidRDefault="00A874BE" w:rsidP="00AE7F3B">
      <w:pPr>
        <w:spacing w:after="0" w:line="240" w:lineRule="auto"/>
        <w:ind w:left="142" w:hanging="142"/>
        <w:rPr>
          <w:rFonts w:eastAsia="Times New Roman"/>
          <w:lang w:val="de-LU"/>
        </w:rPr>
      </w:pPr>
      <w:r w:rsidRPr="00612EEE">
        <w:rPr>
          <w:rFonts w:eastAsia="Times New Roman"/>
          <w:lang w:val="de-LU"/>
        </w:rPr>
        <w:t xml:space="preserve">Leopold J, Schöne M, </w:t>
      </w:r>
      <w:proofErr w:type="spellStart"/>
      <w:r w:rsidR="00931BE1" w:rsidRPr="00612EEE">
        <w:rPr>
          <w:rFonts w:eastAsia="Times New Roman"/>
          <w:lang w:val="de-LU"/>
        </w:rPr>
        <w:t>Cölln</w:t>
      </w:r>
      <w:proofErr w:type="spellEnd"/>
      <w:r w:rsidR="00931BE1" w:rsidRPr="00612EEE">
        <w:rPr>
          <w:rFonts w:eastAsia="Times New Roman"/>
          <w:lang w:val="de-LU"/>
        </w:rPr>
        <w:t xml:space="preserve"> K (1996) Zur Kenntnis der Schwebfliegen (</w:t>
      </w:r>
      <w:proofErr w:type="spellStart"/>
      <w:r w:rsidR="00931BE1" w:rsidRPr="00612EEE">
        <w:rPr>
          <w:rFonts w:eastAsia="Times New Roman"/>
          <w:lang w:val="de-LU"/>
        </w:rPr>
        <w:t>Diptera</w:t>
      </w:r>
      <w:proofErr w:type="spellEnd"/>
      <w:r w:rsidR="00931BE1" w:rsidRPr="00612EEE">
        <w:rPr>
          <w:rFonts w:eastAsia="Times New Roman"/>
          <w:lang w:val="de-LU"/>
        </w:rPr>
        <w:t xml:space="preserve">, </w:t>
      </w:r>
      <w:proofErr w:type="spellStart"/>
      <w:r w:rsidR="00931BE1" w:rsidRPr="00612EEE">
        <w:rPr>
          <w:rFonts w:eastAsia="Times New Roman"/>
          <w:lang w:val="de-LU"/>
        </w:rPr>
        <w:t>Syrphidae</w:t>
      </w:r>
      <w:proofErr w:type="spellEnd"/>
      <w:r w:rsidR="00931BE1" w:rsidRPr="00612EEE">
        <w:rPr>
          <w:rFonts w:eastAsia="Times New Roman"/>
          <w:lang w:val="de-LU"/>
        </w:rPr>
        <w:t xml:space="preserve">) der Stadt Köln </w:t>
      </w:r>
      <w:r w:rsidR="00931BE1">
        <w:rPr>
          <w:rFonts w:eastAsia="Times New Roman"/>
          <w:lang w:val="de-LU"/>
        </w:rPr>
        <w:t xml:space="preserve">und ihrer Randgebiete. </w:t>
      </w:r>
      <w:proofErr w:type="spellStart"/>
      <w:r w:rsidR="00931BE1">
        <w:rPr>
          <w:rFonts w:eastAsia="Times New Roman"/>
          <w:lang w:val="de-LU"/>
        </w:rPr>
        <w:t>Decheniana</w:t>
      </w:r>
      <w:proofErr w:type="spellEnd"/>
      <w:r w:rsidR="00931BE1">
        <w:rPr>
          <w:rFonts w:eastAsia="Times New Roman"/>
          <w:lang w:val="de-LU"/>
        </w:rPr>
        <w:t xml:space="preserve"> – Beihefte, 35, 433-458.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proofErr w:type="gramStart"/>
      <w:r w:rsidRPr="00B413ED">
        <w:rPr>
          <w:rFonts w:eastAsia="Times New Roman"/>
        </w:rPr>
        <w:t>Lepais</w:t>
      </w:r>
      <w:proofErr w:type="spellEnd"/>
      <w:r w:rsidRPr="00B413ED">
        <w:rPr>
          <w:rFonts w:eastAsia="Times New Roman"/>
        </w:rPr>
        <w:t xml:space="preserve"> O, </w:t>
      </w:r>
      <w:proofErr w:type="spellStart"/>
      <w:r w:rsidRPr="00B413ED">
        <w:rPr>
          <w:rFonts w:eastAsia="Times New Roman"/>
        </w:rPr>
        <w:t>Darvill</w:t>
      </w:r>
      <w:proofErr w:type="spellEnd"/>
      <w:r w:rsidRPr="00B413ED">
        <w:rPr>
          <w:rFonts w:eastAsia="Times New Roman"/>
        </w:rPr>
        <w:t xml:space="preserve"> B, O’Connor S, et al. (2010) Estimation of bumblebee queen dispersal distances using </w:t>
      </w:r>
      <w:proofErr w:type="spellStart"/>
      <w:r w:rsidRPr="00B413ED">
        <w:rPr>
          <w:rFonts w:eastAsia="Times New Roman"/>
        </w:rPr>
        <w:t>sibship</w:t>
      </w:r>
      <w:proofErr w:type="spellEnd"/>
      <w:r w:rsidRPr="00B413ED">
        <w:rPr>
          <w:rFonts w:eastAsia="Times New Roman"/>
        </w:rPr>
        <w:t xml:space="preserve"> reconstruction method.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19:819-31</w:t>
      </w:r>
    </w:p>
    <w:p w:rsidR="00203A59" w:rsidRPr="00203A59" w:rsidRDefault="00203A59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203A59">
        <w:rPr>
          <w:rFonts w:eastAsia="Times New Roman"/>
        </w:rPr>
        <w:t xml:space="preserve">Li B, Xia Q, Lu C, Zhou Z, Xiang </w:t>
      </w:r>
      <w:r>
        <w:rPr>
          <w:rFonts w:eastAsia="Times New Roman"/>
        </w:rPr>
        <w:t>Z (2004) Analysis on frequency and density of m</w:t>
      </w:r>
      <w:r w:rsidRPr="00203A59">
        <w:rPr>
          <w:rFonts w:eastAsia="Times New Roman"/>
        </w:rPr>
        <w:t>icrosatelli</w:t>
      </w:r>
      <w:r>
        <w:rPr>
          <w:rFonts w:eastAsia="Times New Roman"/>
        </w:rPr>
        <w:t>tes in coding sequences of several eukaryotic g</w:t>
      </w:r>
      <w:r w:rsidRPr="00203A59">
        <w:rPr>
          <w:rFonts w:eastAsia="Times New Roman"/>
        </w:rPr>
        <w:t>enomes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Proteom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Bioninf</w:t>
      </w:r>
      <w:proofErr w:type="spellEnd"/>
      <w:r>
        <w:rPr>
          <w:rFonts w:eastAsia="Times New Roman"/>
        </w:rPr>
        <w:t xml:space="preserve"> </w:t>
      </w:r>
      <w:r w:rsidR="00D351DE">
        <w:rPr>
          <w:rFonts w:eastAsia="Times New Roman"/>
        </w:rPr>
        <w:t>2:34-31.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Losey</w:t>
      </w:r>
      <w:proofErr w:type="spellEnd"/>
      <w:r w:rsidRPr="00B413ED">
        <w:rPr>
          <w:rFonts w:eastAsia="Times New Roman"/>
        </w:rPr>
        <w:t xml:space="preserve"> JE, Vaughan M (2006) </w:t>
      </w:r>
      <w:proofErr w:type="gramStart"/>
      <w:r w:rsidRPr="00B413ED">
        <w:rPr>
          <w:rFonts w:eastAsia="Times New Roman"/>
        </w:rPr>
        <w:t>The</w:t>
      </w:r>
      <w:proofErr w:type="gramEnd"/>
      <w:r w:rsidRPr="00B413ED">
        <w:rPr>
          <w:rFonts w:eastAsia="Times New Roman"/>
        </w:rPr>
        <w:t xml:space="preserve"> economic value of ecological services provided by insects. Bioscience 56:311-23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</w:rPr>
        <w:t>Lövei</w:t>
      </w:r>
      <w:proofErr w:type="spellEnd"/>
      <w:r w:rsidRPr="00B413ED">
        <w:rPr>
          <w:rFonts w:eastAsia="Times New Roman"/>
          <w:b/>
        </w:rPr>
        <w:t xml:space="preserve"> GL, Macleod A, Hickman JM (1998) Dispersal and effects of barriers on the movement of the New Zealand hover fly </w:t>
      </w:r>
      <w:proofErr w:type="spellStart"/>
      <w:r w:rsidRPr="00B413ED">
        <w:rPr>
          <w:rFonts w:eastAsia="Times New Roman"/>
          <w:b/>
          <w:i/>
        </w:rPr>
        <w:t>Melanostoma</w:t>
      </w:r>
      <w:proofErr w:type="spellEnd"/>
      <w:r w:rsidRPr="00B413ED">
        <w:rPr>
          <w:rFonts w:eastAsia="Times New Roman"/>
          <w:b/>
          <w:i/>
        </w:rPr>
        <w:t xml:space="preserve"> </w:t>
      </w:r>
      <w:proofErr w:type="spellStart"/>
      <w:r w:rsidRPr="00B413ED">
        <w:rPr>
          <w:rFonts w:eastAsia="Times New Roman"/>
          <w:b/>
          <w:i/>
        </w:rPr>
        <w:t>fasciatum</w:t>
      </w:r>
      <w:proofErr w:type="spellEnd"/>
      <w:r w:rsidRPr="00B413ED">
        <w:rPr>
          <w:rFonts w:eastAsia="Times New Roman"/>
          <w:b/>
        </w:rPr>
        <w:t xml:space="preserve"> (</w:t>
      </w:r>
      <w:proofErr w:type="spellStart"/>
      <w:proofErr w:type="gramStart"/>
      <w:r w:rsidRPr="00B413ED">
        <w:rPr>
          <w:rFonts w:eastAsia="Times New Roman"/>
          <w:b/>
        </w:rPr>
        <w:t>Dipt</w:t>
      </w:r>
      <w:proofErr w:type="spellEnd"/>
      <w:r w:rsidRPr="00B413ED">
        <w:rPr>
          <w:rFonts w:eastAsia="Times New Roman"/>
          <w:b/>
        </w:rPr>
        <w:t>.,</w:t>
      </w:r>
      <w:proofErr w:type="gram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Syrphidae</w:t>
      </w:r>
      <w:proofErr w:type="spellEnd"/>
      <w:r w:rsidRPr="00B413ED">
        <w:rPr>
          <w:rFonts w:eastAsia="Times New Roman"/>
          <w:b/>
        </w:rPr>
        <w:t>) on cultivated land. J </w:t>
      </w:r>
      <w:proofErr w:type="spellStart"/>
      <w:r w:rsidRPr="00B413ED">
        <w:rPr>
          <w:rFonts w:eastAsia="Times New Roman"/>
          <w:b/>
        </w:rPr>
        <w:t>Appl</w:t>
      </w:r>
      <w:proofErr w:type="spellEnd"/>
      <w:r w:rsidRPr="00B413ED">
        <w:rPr>
          <w:rFonts w:eastAsia="Times New Roman"/>
          <w:b/>
        </w:rPr>
        <w:t xml:space="preserve"> </w:t>
      </w:r>
      <w:proofErr w:type="gramStart"/>
      <w:r w:rsidRPr="00B413ED">
        <w:rPr>
          <w:rFonts w:eastAsia="Times New Roman"/>
          <w:b/>
        </w:rPr>
        <w:t>Ent</w:t>
      </w:r>
      <w:proofErr w:type="gramEnd"/>
      <w:r w:rsidRPr="00B413ED">
        <w:rPr>
          <w:rFonts w:eastAsia="Times New Roman"/>
          <w:b/>
        </w:rPr>
        <w:t xml:space="preserve"> 122:115-20</w:t>
      </w:r>
    </w:p>
    <w:p w:rsidR="00AE7F3B" w:rsidRPr="00B413ED" w:rsidRDefault="00AE7F3B" w:rsidP="00AE7F3B">
      <w:pPr>
        <w:spacing w:after="0" w:line="240" w:lineRule="auto"/>
        <w:ind w:left="284" w:hanging="284"/>
        <w:rPr>
          <w:rFonts w:eastAsia="Times New Roman"/>
        </w:rPr>
      </w:pPr>
      <w:r w:rsidRPr="00B413ED">
        <w:rPr>
          <w:rFonts w:eastAsia="Times New Roman"/>
        </w:rPr>
        <w:t>Lozier JD, Strange JP, Stewart IJ, Cameron SA (2011) Patterns of range-wide genetic variation in six North American bumble bee (</w:t>
      </w:r>
      <w:proofErr w:type="spellStart"/>
      <w:r w:rsidRPr="00B413ED">
        <w:rPr>
          <w:rFonts w:eastAsia="Times New Roman"/>
        </w:rPr>
        <w:t>Apidae</w:t>
      </w:r>
      <w:proofErr w:type="spellEnd"/>
      <w:r w:rsidRPr="00B413ED">
        <w:rPr>
          <w:rFonts w:eastAsia="Times New Roman"/>
        </w:rPr>
        <w:t xml:space="preserve">: </w:t>
      </w:r>
      <w:proofErr w:type="spellStart"/>
      <w:r w:rsidRPr="00B413ED">
        <w:rPr>
          <w:rFonts w:eastAsia="Times New Roman"/>
          <w:i/>
        </w:rPr>
        <w:t>Bombus</w:t>
      </w:r>
      <w:proofErr w:type="spellEnd"/>
      <w:r w:rsidRPr="00B413ED">
        <w:rPr>
          <w:rFonts w:eastAsia="Times New Roman"/>
        </w:rPr>
        <w:t xml:space="preserve">) species.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20:4870-88 </w:t>
      </w:r>
    </w:p>
    <w:p w:rsidR="00AE7F3B" w:rsidRPr="00B413ED" w:rsidRDefault="00AE7F3B" w:rsidP="00AE7F3B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noProof/>
        </w:rPr>
      </w:pPr>
      <w:r w:rsidRPr="00B413ED">
        <w:rPr>
          <w:rFonts w:eastAsia="Times New Roman"/>
          <w:noProof/>
        </w:rPr>
        <w:t>McRae, B., Shah, V., &amp; Mohapatra, T. (2013). CIRCUITSCAPE. The Nature Conservancy.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Mennechez</w:t>
      </w:r>
      <w:proofErr w:type="spellEnd"/>
      <w:r w:rsidRPr="00B413ED">
        <w:rPr>
          <w:rFonts w:eastAsia="Times New Roman"/>
        </w:rPr>
        <w:t xml:space="preserve"> G, </w:t>
      </w:r>
      <w:proofErr w:type="spellStart"/>
      <w:r w:rsidRPr="00B413ED">
        <w:rPr>
          <w:rFonts w:eastAsia="Times New Roman"/>
        </w:rPr>
        <w:t>Schtickzelle</w:t>
      </w:r>
      <w:proofErr w:type="spellEnd"/>
      <w:r w:rsidRPr="00B413ED">
        <w:rPr>
          <w:rFonts w:eastAsia="Times New Roman"/>
        </w:rPr>
        <w:t xml:space="preserve"> N, Baguette M (2003) </w:t>
      </w:r>
      <w:proofErr w:type="spellStart"/>
      <w:r w:rsidRPr="00B413ED">
        <w:rPr>
          <w:rFonts w:eastAsia="Times New Roman"/>
        </w:rPr>
        <w:t>Metapopulation</w:t>
      </w:r>
      <w:proofErr w:type="spellEnd"/>
      <w:r w:rsidRPr="00B413ED">
        <w:rPr>
          <w:rFonts w:eastAsia="Times New Roman"/>
        </w:rPr>
        <w:t xml:space="preserve"> dynamics of the bog fritillary butterfly: comparison of demographic parameters and dispersal between a continuous and a highly fragmented landscape. Landscape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18:279-91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 xml:space="preserve">Meyer B, </w:t>
      </w:r>
      <w:proofErr w:type="spellStart"/>
      <w:r w:rsidRPr="00B413ED">
        <w:rPr>
          <w:rFonts w:eastAsia="Times New Roman"/>
        </w:rPr>
        <w:t>Jauker</w:t>
      </w:r>
      <w:proofErr w:type="spellEnd"/>
      <w:r w:rsidRPr="00B413ED">
        <w:rPr>
          <w:rFonts w:eastAsia="Times New Roman"/>
        </w:rPr>
        <w:t xml:space="preserve"> F, </w:t>
      </w:r>
      <w:proofErr w:type="spellStart"/>
      <w:r w:rsidRPr="00B413ED">
        <w:rPr>
          <w:rFonts w:eastAsia="Times New Roman"/>
        </w:rPr>
        <w:t>Steffan-Dewenter</w:t>
      </w:r>
      <w:proofErr w:type="spellEnd"/>
      <w:r w:rsidRPr="00B413ED">
        <w:rPr>
          <w:rFonts w:eastAsia="Times New Roman"/>
        </w:rPr>
        <w:t xml:space="preserve"> (2009) Contrasting resource-dependent responses of hoverfly richness and density to landscape structure. Basic </w:t>
      </w:r>
      <w:proofErr w:type="spellStart"/>
      <w:r w:rsidRPr="00B413ED">
        <w:rPr>
          <w:rFonts w:eastAsia="Times New Roman"/>
        </w:rPr>
        <w:t>Appl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10:178-86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lang w:val="fr-LU"/>
        </w:rPr>
      </w:pPr>
      <w:proofErr w:type="spellStart"/>
      <w:r w:rsidRPr="00B413ED">
        <w:rPr>
          <w:rFonts w:eastAsia="Times New Roman"/>
        </w:rPr>
        <w:t>Mimet</w:t>
      </w:r>
      <w:proofErr w:type="spellEnd"/>
      <w:r w:rsidRPr="00B413ED">
        <w:rPr>
          <w:rFonts w:eastAsia="Times New Roman"/>
        </w:rPr>
        <w:t xml:space="preserve"> A, </w:t>
      </w:r>
      <w:proofErr w:type="spellStart"/>
      <w:r w:rsidRPr="00B413ED">
        <w:rPr>
          <w:rFonts w:eastAsia="Times New Roman"/>
        </w:rPr>
        <w:t>Houet</w:t>
      </w:r>
      <w:proofErr w:type="spellEnd"/>
      <w:r w:rsidRPr="00B413ED">
        <w:rPr>
          <w:rFonts w:eastAsia="Times New Roman"/>
        </w:rPr>
        <w:t xml:space="preserve"> T, Julliard R, Simon L (2013) Assessing functional connectivity: a landscape approach for handling multiple ecological requirements. </w:t>
      </w:r>
      <w:proofErr w:type="spellStart"/>
      <w:r w:rsidRPr="00B413ED">
        <w:rPr>
          <w:rFonts w:eastAsia="Times New Roman"/>
          <w:lang w:val="fr-LU"/>
        </w:rPr>
        <w:t>Methods</w:t>
      </w:r>
      <w:proofErr w:type="spellEnd"/>
      <w:r w:rsidRPr="00B413ED">
        <w:rPr>
          <w:rFonts w:eastAsia="Times New Roman"/>
          <w:lang w:val="fr-LU"/>
        </w:rPr>
        <w:t xml:space="preserve"> </w:t>
      </w:r>
      <w:proofErr w:type="spellStart"/>
      <w:r w:rsidRPr="00B413ED">
        <w:rPr>
          <w:rFonts w:eastAsia="Times New Roman"/>
          <w:lang w:val="fr-LU"/>
        </w:rPr>
        <w:t>Ecol</w:t>
      </w:r>
      <w:proofErr w:type="spellEnd"/>
      <w:r w:rsidRPr="00B413ED">
        <w:rPr>
          <w:rFonts w:eastAsia="Times New Roman"/>
          <w:lang w:val="fr-LU"/>
        </w:rPr>
        <w:t xml:space="preserve"> </w:t>
      </w:r>
      <w:proofErr w:type="spellStart"/>
      <w:r w:rsidRPr="00B413ED">
        <w:rPr>
          <w:rFonts w:eastAsia="Times New Roman"/>
          <w:lang w:val="fr-LU"/>
        </w:rPr>
        <w:t>Evol</w:t>
      </w:r>
      <w:proofErr w:type="spellEnd"/>
      <w:r w:rsidRPr="00B413ED">
        <w:rPr>
          <w:rFonts w:eastAsia="Times New Roman"/>
          <w:lang w:val="fr-LU"/>
        </w:rPr>
        <w:t xml:space="preserve"> 4:453-63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lang w:val="fr-LU"/>
        </w:rPr>
      </w:pPr>
      <w:r w:rsidRPr="00B413ED">
        <w:rPr>
          <w:rFonts w:eastAsia="Times New Roman"/>
          <w:lang w:val="fr-LU"/>
        </w:rPr>
        <w:lastRenderedPageBreak/>
        <w:t>Ministère du Développement durable et des Infrastructures (2017) Plan National concernant la Protection de la Nature 2017-2021. Le Gouvernement du Grand-Duché de Luxembourg, Luxembourg.</w:t>
      </w:r>
    </w:p>
    <w:p w:rsidR="00AE7F3B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  <w:lang w:val="fr-LU"/>
        </w:rPr>
        <w:t>Moquet</w:t>
      </w:r>
      <w:proofErr w:type="spellEnd"/>
      <w:r w:rsidRPr="00B413ED">
        <w:rPr>
          <w:rFonts w:eastAsia="Times New Roman"/>
          <w:b/>
          <w:lang w:val="fr-LU"/>
        </w:rPr>
        <w:t xml:space="preserve"> L, Laurent E, </w:t>
      </w:r>
      <w:proofErr w:type="spellStart"/>
      <w:r w:rsidRPr="00B413ED">
        <w:rPr>
          <w:rFonts w:eastAsia="Times New Roman"/>
          <w:b/>
          <w:lang w:val="fr-LU"/>
        </w:rPr>
        <w:t>Bacchetta</w:t>
      </w:r>
      <w:proofErr w:type="spellEnd"/>
      <w:r w:rsidRPr="00B413ED">
        <w:rPr>
          <w:rFonts w:eastAsia="Times New Roman"/>
          <w:b/>
          <w:lang w:val="fr-LU"/>
        </w:rPr>
        <w:t xml:space="preserve"> R, Jacquemart AL (2018) Conservation of </w:t>
      </w:r>
      <w:proofErr w:type="spellStart"/>
      <w:r w:rsidRPr="00B413ED">
        <w:rPr>
          <w:rFonts w:eastAsia="Times New Roman"/>
          <w:b/>
          <w:lang w:val="fr-LU"/>
        </w:rPr>
        <w:t>hoverflies</w:t>
      </w:r>
      <w:proofErr w:type="spellEnd"/>
      <w:r w:rsidRPr="00B413ED">
        <w:rPr>
          <w:rFonts w:eastAsia="Times New Roman"/>
          <w:b/>
          <w:lang w:val="fr-LU"/>
        </w:rPr>
        <w:t xml:space="preserve"> (</w:t>
      </w:r>
      <w:proofErr w:type="spellStart"/>
      <w:r w:rsidRPr="00B413ED">
        <w:rPr>
          <w:rFonts w:eastAsia="Times New Roman"/>
          <w:b/>
          <w:lang w:val="fr-LU"/>
        </w:rPr>
        <w:t>Diptera</w:t>
      </w:r>
      <w:proofErr w:type="spellEnd"/>
      <w:r w:rsidRPr="00B413ED">
        <w:rPr>
          <w:rFonts w:eastAsia="Times New Roman"/>
          <w:b/>
          <w:lang w:val="fr-LU"/>
        </w:rPr>
        <w:t xml:space="preserve">, </w:t>
      </w:r>
      <w:proofErr w:type="spellStart"/>
      <w:r w:rsidRPr="00B413ED">
        <w:rPr>
          <w:rFonts w:eastAsia="Times New Roman"/>
          <w:b/>
          <w:lang w:val="fr-LU"/>
        </w:rPr>
        <w:t>Syrphidae</w:t>
      </w:r>
      <w:proofErr w:type="spellEnd"/>
      <w:r w:rsidRPr="00B413ED">
        <w:rPr>
          <w:rFonts w:eastAsia="Times New Roman"/>
          <w:b/>
          <w:lang w:val="fr-LU"/>
        </w:rPr>
        <w:t xml:space="preserve">) </w:t>
      </w:r>
      <w:proofErr w:type="spellStart"/>
      <w:r w:rsidRPr="00B413ED">
        <w:rPr>
          <w:rFonts w:eastAsia="Times New Roman"/>
          <w:b/>
          <w:lang w:val="fr-LU"/>
        </w:rPr>
        <w:t>requires</w:t>
      </w:r>
      <w:proofErr w:type="spellEnd"/>
      <w:r w:rsidRPr="00B413ED">
        <w:rPr>
          <w:rFonts w:eastAsia="Times New Roman"/>
          <w:b/>
          <w:lang w:val="fr-LU"/>
        </w:rPr>
        <w:t xml:space="preserve"> </w:t>
      </w:r>
      <w:proofErr w:type="spellStart"/>
      <w:r w:rsidRPr="00B413ED">
        <w:rPr>
          <w:rFonts w:eastAsia="Times New Roman"/>
          <w:b/>
          <w:lang w:val="fr-LU"/>
        </w:rPr>
        <w:t>complementary</w:t>
      </w:r>
      <w:proofErr w:type="spellEnd"/>
      <w:r w:rsidRPr="00B413ED">
        <w:rPr>
          <w:rFonts w:eastAsia="Times New Roman"/>
          <w:b/>
          <w:lang w:val="fr-LU"/>
        </w:rPr>
        <w:t xml:space="preserve"> </w:t>
      </w:r>
      <w:proofErr w:type="spellStart"/>
      <w:r w:rsidRPr="00B413ED">
        <w:rPr>
          <w:rFonts w:eastAsia="Times New Roman"/>
          <w:b/>
          <w:lang w:val="fr-LU"/>
        </w:rPr>
        <w:t>resources</w:t>
      </w:r>
      <w:proofErr w:type="spellEnd"/>
      <w:r w:rsidRPr="00B413ED">
        <w:rPr>
          <w:rFonts w:eastAsia="Times New Roman"/>
          <w:b/>
          <w:lang w:val="fr-LU"/>
        </w:rPr>
        <w:t xml:space="preserve"> at the </w:t>
      </w:r>
      <w:proofErr w:type="spellStart"/>
      <w:r w:rsidRPr="00B413ED">
        <w:rPr>
          <w:rFonts w:eastAsia="Times New Roman"/>
          <w:b/>
          <w:lang w:val="fr-LU"/>
        </w:rPr>
        <w:t>landscape</w:t>
      </w:r>
      <w:proofErr w:type="spellEnd"/>
      <w:r w:rsidRPr="00B413ED">
        <w:rPr>
          <w:rFonts w:eastAsia="Times New Roman"/>
          <w:b/>
          <w:lang w:val="fr-LU"/>
        </w:rPr>
        <w:t xml:space="preserve"> and local </w:t>
      </w:r>
      <w:proofErr w:type="spellStart"/>
      <w:r w:rsidRPr="00B413ED">
        <w:rPr>
          <w:rFonts w:eastAsia="Times New Roman"/>
          <w:b/>
          <w:lang w:val="fr-LU"/>
        </w:rPr>
        <w:t>scales</w:t>
      </w:r>
      <w:proofErr w:type="spellEnd"/>
      <w:r w:rsidRPr="00B413ED">
        <w:rPr>
          <w:rFonts w:eastAsia="Times New Roman"/>
          <w:b/>
          <w:lang w:val="fr-LU"/>
        </w:rPr>
        <w:t xml:space="preserve">. </w:t>
      </w:r>
      <w:r w:rsidRPr="00B413ED">
        <w:rPr>
          <w:rFonts w:eastAsia="Times New Roman"/>
          <w:b/>
        </w:rPr>
        <w:t xml:space="preserve">Insect </w:t>
      </w:r>
      <w:proofErr w:type="spellStart"/>
      <w:r w:rsidRPr="00B413ED">
        <w:rPr>
          <w:rFonts w:eastAsia="Times New Roman"/>
          <w:b/>
        </w:rPr>
        <w:t>Conserv</w:t>
      </w:r>
      <w:proofErr w:type="spellEnd"/>
      <w:r w:rsidRPr="00B413ED">
        <w:rPr>
          <w:rFonts w:eastAsia="Times New Roman"/>
          <w:b/>
        </w:rPr>
        <w:t xml:space="preserve"> Diver 11:72-87</w:t>
      </w:r>
    </w:p>
    <w:p w:rsidR="00ED5867" w:rsidRPr="00ED5867" w:rsidRDefault="00ED5867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r>
        <w:rPr>
          <w:rFonts w:eastAsia="Times New Roman"/>
        </w:rPr>
        <w:t xml:space="preserve">O’Connor RS, </w:t>
      </w:r>
      <w:proofErr w:type="spellStart"/>
      <w:r>
        <w:rPr>
          <w:rFonts w:eastAsia="Times New Roman"/>
        </w:rPr>
        <w:t>Kunin</w:t>
      </w:r>
      <w:proofErr w:type="spellEnd"/>
      <w:r>
        <w:rPr>
          <w:rFonts w:eastAsia="Times New Roman"/>
        </w:rPr>
        <w:t xml:space="preserve"> WE, Garratt MPD, et al. (2018) </w:t>
      </w:r>
      <w:r w:rsidRPr="00ED5867">
        <w:rPr>
          <w:rFonts w:eastAsia="Times New Roman"/>
        </w:rPr>
        <w:t xml:space="preserve">Monitoring insect pollinators and flower visitation: The effectiveness and feasibility of different survey </w:t>
      </w:r>
      <w:proofErr w:type="spellStart"/>
      <w:r w:rsidRPr="00ED5867">
        <w:rPr>
          <w:rFonts w:eastAsia="Times New Roman"/>
        </w:rPr>
        <w:t>methods</w:t>
      </w:r>
      <w:r>
        <w:rPr>
          <w:rFonts w:eastAsia="Times New Roman"/>
        </w:rPr>
        <w:t>.Methods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Ecol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Evol</w:t>
      </w:r>
      <w:proofErr w:type="spellEnd"/>
      <w:r>
        <w:rPr>
          <w:rFonts w:eastAsia="Times New Roman"/>
        </w:rPr>
        <w:t xml:space="preserve"> 10:2129-2140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spellStart"/>
      <w:r w:rsidRPr="00ED5867">
        <w:rPr>
          <w:rFonts w:eastAsia="Times New Roman"/>
          <w:lang w:val="de-LU"/>
        </w:rPr>
        <w:t>Öckinger</w:t>
      </w:r>
      <w:proofErr w:type="spellEnd"/>
      <w:r w:rsidRPr="00ED5867">
        <w:rPr>
          <w:rFonts w:eastAsia="Times New Roman"/>
          <w:lang w:val="de-LU"/>
        </w:rPr>
        <w:t xml:space="preserve"> E, Schweiger O, </w:t>
      </w:r>
      <w:proofErr w:type="spellStart"/>
      <w:r w:rsidRPr="00ED5867">
        <w:rPr>
          <w:rFonts w:eastAsia="Times New Roman"/>
          <w:lang w:val="de-LU"/>
        </w:rPr>
        <w:t>Crist</w:t>
      </w:r>
      <w:proofErr w:type="spellEnd"/>
      <w:r w:rsidRPr="00ED5867">
        <w:rPr>
          <w:rFonts w:eastAsia="Times New Roman"/>
          <w:lang w:val="de-LU"/>
        </w:rPr>
        <w:t xml:space="preserve"> TO, et al. </w:t>
      </w:r>
      <w:r w:rsidRPr="00B413ED">
        <w:rPr>
          <w:rFonts w:eastAsia="Times New Roman"/>
        </w:rPr>
        <w:t xml:space="preserve">(2010). Life-history traits predict species responses to habitat area and isolation: a cross-continental synthesis.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Lett 13:969-979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Ollerton</w:t>
      </w:r>
      <w:proofErr w:type="spellEnd"/>
      <w:r w:rsidRPr="00B413ED">
        <w:rPr>
          <w:rFonts w:eastAsia="Times New Roman"/>
        </w:rPr>
        <w:t xml:space="preserve">, J., 2017. Pollinator diversity: distribution, ecological function, and conservation. </w:t>
      </w:r>
      <w:proofErr w:type="spellStart"/>
      <w:r w:rsidRPr="00B413ED">
        <w:rPr>
          <w:rFonts w:eastAsia="Times New Roman"/>
        </w:rPr>
        <w:t>Annu</w:t>
      </w:r>
      <w:proofErr w:type="spellEnd"/>
      <w:r w:rsidRPr="00B413ED">
        <w:rPr>
          <w:rFonts w:eastAsia="Times New Roman"/>
        </w:rPr>
        <w:t xml:space="preserve"> Rev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Evol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Syst</w:t>
      </w:r>
      <w:proofErr w:type="spellEnd"/>
      <w:r w:rsidRPr="00B413ED">
        <w:rPr>
          <w:rFonts w:eastAsia="Times New Roman"/>
          <w:i/>
        </w:rPr>
        <w:t xml:space="preserve"> </w:t>
      </w:r>
      <w:r w:rsidRPr="00B413ED">
        <w:rPr>
          <w:rFonts w:eastAsia="Times New Roman"/>
        </w:rPr>
        <w:t>48:353-76</w:t>
      </w:r>
    </w:p>
    <w:p w:rsidR="00443D84" w:rsidRPr="004C451A" w:rsidRDefault="00443D84" w:rsidP="004C451A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27F33">
        <w:rPr>
          <w:rFonts w:eastAsia="Times New Roman"/>
        </w:rPr>
        <w:t>Osten-Sacken</w:t>
      </w:r>
      <w:proofErr w:type="spellEnd"/>
      <w:r w:rsidRPr="00B27F33">
        <w:rPr>
          <w:rFonts w:eastAsia="Times New Roman"/>
        </w:rPr>
        <w:t xml:space="preserve"> N, </w:t>
      </w:r>
      <w:r w:rsidR="004C451A" w:rsidRPr="00B27F33">
        <w:rPr>
          <w:rFonts w:eastAsia="Times New Roman"/>
        </w:rPr>
        <w:t xml:space="preserve">Heddergott M, Schleimer A, et al. </w:t>
      </w:r>
      <w:r w:rsidR="004C451A" w:rsidRPr="004C451A">
        <w:rPr>
          <w:rFonts w:eastAsia="Times New Roman"/>
        </w:rPr>
        <w:t>(2018) Similar yet different: co-analysis of the genetic diversity and structure of</w:t>
      </w:r>
      <w:r w:rsidR="004C451A">
        <w:rPr>
          <w:rFonts w:eastAsia="Times New Roman"/>
        </w:rPr>
        <w:t xml:space="preserve"> </w:t>
      </w:r>
      <w:r w:rsidR="004C451A" w:rsidRPr="004C451A">
        <w:rPr>
          <w:rFonts w:eastAsia="Times New Roman"/>
        </w:rPr>
        <w:t>an invasive nematode parasite and its invasive mammalian host</w:t>
      </w:r>
      <w:r w:rsidR="004C451A">
        <w:rPr>
          <w:rFonts w:eastAsia="Times New Roman"/>
        </w:rPr>
        <w:t xml:space="preserve">. </w:t>
      </w:r>
      <w:proofErr w:type="spellStart"/>
      <w:r w:rsidR="00C6058C">
        <w:rPr>
          <w:rFonts w:eastAsia="Times New Roman"/>
        </w:rPr>
        <w:t>Int</w:t>
      </w:r>
      <w:proofErr w:type="spellEnd"/>
      <w:r w:rsidR="00C6058C" w:rsidRPr="00C6058C">
        <w:rPr>
          <w:rFonts w:eastAsia="Times New Roman"/>
        </w:rPr>
        <w:t xml:space="preserve"> J </w:t>
      </w:r>
      <w:proofErr w:type="spellStart"/>
      <w:r w:rsidR="00C6058C" w:rsidRPr="00C6058C">
        <w:rPr>
          <w:rFonts w:eastAsia="Times New Roman"/>
        </w:rPr>
        <w:t>P</w:t>
      </w:r>
      <w:r w:rsidR="00C6058C">
        <w:rPr>
          <w:rFonts w:eastAsia="Times New Roman"/>
        </w:rPr>
        <w:t>arasitol</w:t>
      </w:r>
      <w:proofErr w:type="spellEnd"/>
      <w:r w:rsidR="00C6058C">
        <w:rPr>
          <w:rFonts w:eastAsia="Times New Roman"/>
        </w:rPr>
        <w:t xml:space="preserve"> 48:233-243.</w:t>
      </w:r>
      <w:r w:rsidR="004C451A">
        <w:rPr>
          <w:rFonts w:eastAsia="Times New Roman"/>
        </w:rPr>
        <w:t xml:space="preserve">  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8074E0">
        <w:rPr>
          <w:rFonts w:eastAsia="Times New Roman"/>
          <w:b/>
          <w:lang w:val="fr-LU"/>
        </w:rPr>
        <w:t xml:space="preserve">Ouin A, Sarthou JP, Bouyjou B, et al. </w:t>
      </w:r>
      <w:r w:rsidRPr="00B413ED">
        <w:rPr>
          <w:rFonts w:eastAsia="Times New Roman"/>
          <w:b/>
        </w:rPr>
        <w:t xml:space="preserve">(2006) </w:t>
      </w:r>
      <w:proofErr w:type="gramStart"/>
      <w:r w:rsidRPr="00B413ED">
        <w:rPr>
          <w:rFonts w:eastAsia="Times New Roman"/>
          <w:b/>
        </w:rPr>
        <w:t>The</w:t>
      </w:r>
      <w:proofErr w:type="gramEnd"/>
      <w:r w:rsidRPr="00B413ED">
        <w:rPr>
          <w:rFonts w:eastAsia="Times New Roman"/>
          <w:b/>
        </w:rPr>
        <w:t xml:space="preserve"> species-area relationship in the hoverfly (</w:t>
      </w:r>
      <w:proofErr w:type="spellStart"/>
      <w:r w:rsidRPr="00B413ED">
        <w:rPr>
          <w:rFonts w:eastAsia="Times New Roman"/>
          <w:b/>
        </w:rPr>
        <w:t>Diptera</w:t>
      </w:r>
      <w:proofErr w:type="spellEnd"/>
      <w:r w:rsidRPr="00B413ED">
        <w:rPr>
          <w:rFonts w:eastAsia="Times New Roman"/>
          <w:b/>
        </w:rPr>
        <w:t xml:space="preserve">, </w:t>
      </w:r>
      <w:proofErr w:type="spellStart"/>
      <w:r w:rsidRPr="00B413ED">
        <w:rPr>
          <w:rFonts w:eastAsia="Times New Roman"/>
          <w:b/>
        </w:rPr>
        <w:t>Syrphidae</w:t>
      </w:r>
      <w:proofErr w:type="spellEnd"/>
      <w:r w:rsidRPr="00B413ED">
        <w:rPr>
          <w:rFonts w:eastAsia="Times New Roman"/>
          <w:b/>
        </w:rPr>
        <w:t xml:space="preserve">) communities of forest fragments in southern France. </w:t>
      </w:r>
      <w:proofErr w:type="spellStart"/>
      <w:r w:rsidRPr="00B413ED">
        <w:rPr>
          <w:rFonts w:eastAsia="Times New Roman"/>
          <w:b/>
        </w:rPr>
        <w:t>Ecography</w:t>
      </w:r>
      <w:proofErr w:type="spellEnd"/>
      <w:r w:rsidRPr="00B413ED">
        <w:rPr>
          <w:rFonts w:eastAsia="Times New Roman"/>
          <w:b/>
        </w:rPr>
        <w:t xml:space="preserve"> 29: 183-90</w:t>
      </w:r>
    </w:p>
    <w:p w:rsidR="002861CB" w:rsidRPr="002861CB" w:rsidRDefault="002861C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proofErr w:type="gramStart"/>
      <w:r w:rsidRPr="002861CB">
        <w:rPr>
          <w:rFonts w:eastAsia="Times New Roman"/>
        </w:rPr>
        <w:t>Oyler-McCance</w:t>
      </w:r>
      <w:proofErr w:type="spellEnd"/>
      <w:r>
        <w:rPr>
          <w:rFonts w:eastAsia="Times New Roman"/>
        </w:rPr>
        <w:t xml:space="preserve"> SJ, </w:t>
      </w:r>
      <w:proofErr w:type="spellStart"/>
      <w:r>
        <w:rPr>
          <w:rFonts w:eastAsia="Times New Roman"/>
        </w:rPr>
        <w:t>Fedy</w:t>
      </w:r>
      <w:proofErr w:type="spellEnd"/>
      <w:r>
        <w:rPr>
          <w:rFonts w:eastAsia="Times New Roman"/>
        </w:rPr>
        <w:t xml:space="preserve"> BC, </w:t>
      </w:r>
      <w:proofErr w:type="spellStart"/>
      <w:r>
        <w:rPr>
          <w:rFonts w:eastAsia="Times New Roman"/>
        </w:rPr>
        <w:t>Landguth</w:t>
      </w:r>
      <w:proofErr w:type="spellEnd"/>
      <w:r>
        <w:rPr>
          <w:rFonts w:eastAsia="Times New Roman"/>
        </w:rPr>
        <w:t xml:space="preserve"> EL (2013) </w:t>
      </w:r>
      <w:r w:rsidRPr="002861CB">
        <w:rPr>
          <w:rFonts w:eastAsia="Times New Roman"/>
        </w:rPr>
        <w:t>Sample design effects in landscape genetics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Conserv</w:t>
      </w:r>
      <w:proofErr w:type="spellEnd"/>
      <w:r>
        <w:rPr>
          <w:rFonts w:eastAsia="Times New Roman"/>
        </w:rPr>
        <w:t xml:space="preserve"> Genet 14:275-285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 xml:space="preserve">Peterman WE (2018) </w:t>
      </w:r>
      <w:proofErr w:type="spellStart"/>
      <w:r w:rsidRPr="00B413ED">
        <w:rPr>
          <w:rFonts w:eastAsia="Times New Roman"/>
        </w:rPr>
        <w:t>ResistanceGA</w:t>
      </w:r>
      <w:proofErr w:type="spellEnd"/>
      <w:r w:rsidRPr="00B413ED">
        <w:rPr>
          <w:rFonts w:eastAsia="Times New Roman"/>
        </w:rPr>
        <w:t>: an R package for the optimisation of resistance surfaces using genetic algorithms.</w:t>
      </w:r>
      <w:proofErr w:type="gramEnd"/>
      <w:r w:rsidRPr="00B413ED">
        <w:rPr>
          <w:rFonts w:eastAsia="Times New Roman"/>
        </w:rPr>
        <w:t xml:space="preserve"> Methods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Evol</w:t>
      </w:r>
      <w:proofErr w:type="spellEnd"/>
      <w:r w:rsidRPr="00B413ED">
        <w:rPr>
          <w:rFonts w:eastAsia="Times New Roman"/>
        </w:rPr>
        <w:t xml:space="preserve"> 9:1638-47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lang w:val="de-LU"/>
        </w:rPr>
      </w:pPr>
      <w:proofErr w:type="spellStart"/>
      <w:r w:rsidRPr="00B413ED">
        <w:rPr>
          <w:rFonts w:eastAsia="Times New Roman"/>
        </w:rPr>
        <w:t>Petkova</w:t>
      </w:r>
      <w:proofErr w:type="spellEnd"/>
      <w:r w:rsidRPr="00B413ED">
        <w:rPr>
          <w:rFonts w:eastAsia="Times New Roman"/>
        </w:rPr>
        <w:t xml:space="preserve"> D, </w:t>
      </w:r>
      <w:proofErr w:type="spellStart"/>
      <w:r w:rsidRPr="00B413ED">
        <w:rPr>
          <w:rFonts w:eastAsia="Times New Roman"/>
        </w:rPr>
        <w:t>Novembre</w:t>
      </w:r>
      <w:proofErr w:type="spellEnd"/>
      <w:r w:rsidRPr="00B413ED">
        <w:rPr>
          <w:rFonts w:eastAsia="Times New Roman"/>
        </w:rPr>
        <w:t xml:space="preserve"> J, Stephens M (2016) Visualizing spatial population structure with estimated effective migration surfaces. </w:t>
      </w:r>
      <w:proofErr w:type="spellStart"/>
      <w:r w:rsidRPr="00B413ED">
        <w:rPr>
          <w:rFonts w:eastAsia="Times New Roman"/>
          <w:lang w:val="de-LU"/>
        </w:rPr>
        <w:t>Nat</w:t>
      </w:r>
      <w:proofErr w:type="spellEnd"/>
      <w:r w:rsidRPr="00B413ED">
        <w:rPr>
          <w:rFonts w:eastAsia="Times New Roman"/>
          <w:lang w:val="de-LU"/>
        </w:rPr>
        <w:t xml:space="preserve"> Genet 48:94-100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  <w:color w:val="000000"/>
          <w:bdr w:val="none" w:sz="0" w:space="0" w:color="auto" w:frame="1"/>
          <w:lang w:val="de-LU"/>
        </w:rPr>
        <w:t xml:space="preserve">Potts SG, </w:t>
      </w:r>
      <w:proofErr w:type="spellStart"/>
      <w:r w:rsidRPr="00B413ED">
        <w:rPr>
          <w:rFonts w:eastAsia="Times New Roman"/>
          <w:b/>
          <w:color w:val="000000"/>
          <w:bdr w:val="none" w:sz="0" w:space="0" w:color="auto" w:frame="1"/>
          <w:lang w:val="de-LU"/>
        </w:rPr>
        <w:t>Biesmeijer</w:t>
      </w:r>
      <w:proofErr w:type="spellEnd"/>
      <w:r w:rsidRPr="00B413ED">
        <w:rPr>
          <w:rFonts w:eastAsia="Times New Roman"/>
          <w:b/>
          <w:color w:val="000000"/>
          <w:bdr w:val="none" w:sz="0" w:space="0" w:color="auto" w:frame="1"/>
          <w:lang w:val="de-LU"/>
        </w:rPr>
        <w:t xml:space="preserve"> JC, Kremen C, et al. </w:t>
      </w:r>
      <w:r w:rsidRPr="00B413ED">
        <w:rPr>
          <w:rFonts w:eastAsia="Times New Roman"/>
          <w:b/>
          <w:color w:val="000000"/>
          <w:bdr w:val="none" w:sz="0" w:space="0" w:color="auto" w:frame="1"/>
        </w:rPr>
        <w:t>(2010) Global pollinator declines: trends, impacts and drivers</w:t>
      </w:r>
      <w:r w:rsidRPr="00B413ED">
        <w:rPr>
          <w:rFonts w:eastAsia="Times New Roman"/>
          <w:b/>
        </w:rPr>
        <w:t>. T</w:t>
      </w:r>
      <w:r w:rsidRPr="00B413ED">
        <w:rPr>
          <w:rFonts w:eastAsia="Times New Roman"/>
          <w:b/>
          <w:color w:val="000000"/>
          <w:bdr w:val="none" w:sz="0" w:space="0" w:color="auto" w:frame="1"/>
        </w:rPr>
        <w:t xml:space="preserve">rends </w:t>
      </w:r>
      <w:proofErr w:type="spellStart"/>
      <w:r w:rsidRPr="00B413ED">
        <w:rPr>
          <w:rFonts w:eastAsia="Times New Roman"/>
          <w:b/>
          <w:color w:val="000000"/>
          <w:bdr w:val="none" w:sz="0" w:space="0" w:color="auto" w:frame="1"/>
        </w:rPr>
        <w:t>Ecol</w:t>
      </w:r>
      <w:proofErr w:type="spellEnd"/>
      <w:r w:rsidRPr="00B413ED">
        <w:rPr>
          <w:rFonts w:eastAsia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B413ED">
        <w:rPr>
          <w:rFonts w:eastAsia="Times New Roman"/>
          <w:b/>
          <w:color w:val="000000"/>
          <w:bdr w:val="none" w:sz="0" w:space="0" w:color="auto" w:frame="1"/>
        </w:rPr>
        <w:t>Evol</w:t>
      </w:r>
      <w:proofErr w:type="spellEnd"/>
      <w:r w:rsidRPr="00B413ED">
        <w:rPr>
          <w:rFonts w:eastAsia="Times New Roman"/>
          <w:b/>
          <w:color w:val="000000"/>
          <w:bdr w:val="none" w:sz="0" w:space="0" w:color="auto" w:frame="1"/>
        </w:rPr>
        <w:t xml:space="preserve"> 25:345-53 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>Potts S</w:t>
      </w:r>
      <w:r w:rsidRPr="00B413ED">
        <w:rPr>
          <w:rFonts w:eastAsia="Times New Roman"/>
          <w:color w:val="000000"/>
          <w:bdr w:val="none" w:sz="0" w:space="0" w:color="auto" w:frame="1"/>
        </w:rPr>
        <w:t>G</w:t>
      </w:r>
      <w:r w:rsidRPr="00B413ED">
        <w:rPr>
          <w:rFonts w:eastAsia="Times New Roman"/>
        </w:rPr>
        <w:t xml:space="preserve">, </w:t>
      </w:r>
      <w:proofErr w:type="spellStart"/>
      <w:r w:rsidRPr="00B413ED">
        <w:rPr>
          <w:rFonts w:eastAsia="Times New Roman"/>
        </w:rPr>
        <w:t>Biesmeijer</w:t>
      </w:r>
      <w:proofErr w:type="spellEnd"/>
      <w:r w:rsidRPr="00B413ED">
        <w:rPr>
          <w:rFonts w:eastAsia="Times New Roman"/>
        </w:rPr>
        <w:t xml:space="preserve"> K, </w:t>
      </w:r>
      <w:proofErr w:type="spellStart"/>
      <w:r w:rsidRPr="00B413ED">
        <w:rPr>
          <w:rFonts w:eastAsia="Times New Roman"/>
        </w:rPr>
        <w:t>Bommarco</w:t>
      </w:r>
      <w:proofErr w:type="spellEnd"/>
      <w:r w:rsidRPr="00B413ED">
        <w:rPr>
          <w:rFonts w:eastAsia="Times New Roman"/>
        </w:rPr>
        <w:t xml:space="preserve"> R, et al. (2015). </w:t>
      </w:r>
      <w:proofErr w:type="gramStart"/>
      <w:r w:rsidRPr="00B413ED">
        <w:rPr>
          <w:rFonts w:eastAsia="Times New Roman"/>
        </w:rPr>
        <w:t>Status and trends of European pollinators.</w:t>
      </w:r>
      <w:proofErr w:type="gramEnd"/>
      <w:r w:rsidRPr="00B413ED">
        <w:rPr>
          <w:rFonts w:eastAsia="Times New Roman"/>
        </w:rPr>
        <w:t xml:space="preserve"> </w:t>
      </w:r>
      <w:proofErr w:type="gramStart"/>
      <w:r w:rsidRPr="00B413ED">
        <w:rPr>
          <w:rFonts w:eastAsia="Times New Roman"/>
        </w:rPr>
        <w:t>Key findings of the STEP project.</w:t>
      </w:r>
      <w:proofErr w:type="gramEnd"/>
      <w:r w:rsidRPr="00B413ED">
        <w:rPr>
          <w:rFonts w:eastAsia="Times New Roman"/>
        </w:rPr>
        <w:t xml:space="preserve"> </w:t>
      </w:r>
      <w:proofErr w:type="spellStart"/>
      <w:proofErr w:type="gramStart"/>
      <w:r w:rsidRPr="00B413ED">
        <w:rPr>
          <w:rFonts w:eastAsia="Times New Roman"/>
        </w:rPr>
        <w:t>Pensoft</w:t>
      </w:r>
      <w:proofErr w:type="spellEnd"/>
      <w:r w:rsidRPr="00B413ED">
        <w:rPr>
          <w:rFonts w:eastAsia="Times New Roman"/>
        </w:rPr>
        <w:t xml:space="preserve"> Publishers, Sofia, 72 pp.</w:t>
      </w:r>
      <w:proofErr w:type="gramEnd"/>
    </w:p>
    <w:p w:rsidR="00C63F0D" w:rsidRPr="00B413ED" w:rsidRDefault="00C63F0D" w:rsidP="00C63F0D">
      <w:pPr>
        <w:spacing w:after="0" w:line="240" w:lineRule="auto"/>
        <w:ind w:left="142" w:hanging="142"/>
        <w:rPr>
          <w:rFonts w:eastAsia="Times New Roman"/>
        </w:rPr>
      </w:pPr>
      <w:r>
        <w:rPr>
          <w:rFonts w:eastAsia="Times New Roman"/>
        </w:rPr>
        <w:t>Pritchard JK, Stephens M, Donnelly P (</w:t>
      </w:r>
      <w:r w:rsidRPr="00C63F0D">
        <w:rPr>
          <w:rFonts w:eastAsia="Times New Roman"/>
        </w:rPr>
        <w:t>2000</w:t>
      </w:r>
      <w:r>
        <w:rPr>
          <w:rFonts w:eastAsia="Times New Roman"/>
        </w:rPr>
        <w:t>)</w:t>
      </w:r>
      <w:r w:rsidRPr="00C63F0D">
        <w:rPr>
          <w:rFonts w:eastAsia="Times New Roman"/>
        </w:rPr>
        <w:t xml:space="preserve">. </w:t>
      </w:r>
      <w:proofErr w:type="gramStart"/>
      <w:r w:rsidRPr="00C63F0D">
        <w:rPr>
          <w:rFonts w:eastAsia="Times New Roman"/>
        </w:rPr>
        <w:t>Inference of population structure</w:t>
      </w:r>
      <w:r>
        <w:rPr>
          <w:rFonts w:eastAsia="Times New Roman"/>
        </w:rPr>
        <w:t xml:space="preserve"> </w:t>
      </w:r>
      <w:r w:rsidRPr="00C63F0D">
        <w:rPr>
          <w:rFonts w:eastAsia="Times New Roman"/>
        </w:rPr>
        <w:t xml:space="preserve">using </w:t>
      </w:r>
      <w:proofErr w:type="spellStart"/>
      <w:r w:rsidRPr="00C63F0D">
        <w:rPr>
          <w:rFonts w:eastAsia="Times New Roman"/>
        </w:rPr>
        <w:t>multilocus</w:t>
      </w:r>
      <w:proofErr w:type="spellEnd"/>
      <w:r w:rsidRPr="00C63F0D">
        <w:rPr>
          <w:rFonts w:eastAsia="Times New Roman"/>
        </w:rPr>
        <w:t xml:space="preserve"> geno</w:t>
      </w:r>
      <w:r w:rsidR="00B37DE3">
        <w:rPr>
          <w:rFonts w:eastAsia="Times New Roman"/>
        </w:rPr>
        <w:t>type data.</w:t>
      </w:r>
      <w:proofErr w:type="gramEnd"/>
      <w:r w:rsidR="00B37DE3">
        <w:rPr>
          <w:rFonts w:eastAsia="Times New Roman"/>
        </w:rPr>
        <w:t xml:space="preserve"> Genetics 155:</w:t>
      </w:r>
      <w:r w:rsidR="00B96372">
        <w:rPr>
          <w:rFonts w:eastAsia="Times New Roman"/>
        </w:rPr>
        <w:t>945-</w:t>
      </w:r>
      <w:r w:rsidRPr="00C63F0D">
        <w:rPr>
          <w:rFonts w:eastAsia="Times New Roman"/>
        </w:rPr>
        <w:t>959.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proofErr w:type="spellStart"/>
      <w:proofErr w:type="gramStart"/>
      <w:r w:rsidRPr="00B413ED">
        <w:rPr>
          <w:rFonts w:eastAsia="Times New Roman"/>
          <w:b/>
        </w:rPr>
        <w:t>Rands</w:t>
      </w:r>
      <w:proofErr w:type="spellEnd"/>
      <w:proofErr w:type="gramEnd"/>
      <w:r w:rsidRPr="00B413ED">
        <w:rPr>
          <w:rFonts w:eastAsia="Times New Roman"/>
          <w:b/>
        </w:rPr>
        <w:t xml:space="preserve"> SA (2014) Landscape fragmentation and pollinator movement within agricultural environments: a modelling framework for exploring foraging and movement ecology. </w:t>
      </w:r>
      <w:proofErr w:type="spellStart"/>
      <w:r w:rsidRPr="00B413ED">
        <w:rPr>
          <w:rFonts w:eastAsia="Times New Roman"/>
          <w:b/>
        </w:rPr>
        <w:t>PeerJ</w:t>
      </w:r>
      <w:proofErr w:type="spellEnd"/>
      <w:r w:rsidRPr="00B413ED">
        <w:rPr>
          <w:rFonts w:eastAsia="Times New Roman"/>
          <w:b/>
        </w:rPr>
        <w:t xml:space="preserve"> 2:e269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proofErr w:type="gramStart"/>
      <w:r w:rsidRPr="00B413ED">
        <w:rPr>
          <w:rFonts w:eastAsia="Times New Roman"/>
          <w:b/>
        </w:rPr>
        <w:t>Redhead JW, Dreier S, Bourke AFG, et al. (2016) Effects of habitat composition and landscape structure on worker foraging distances of five bumblebee species.</w:t>
      </w:r>
      <w:proofErr w:type="gram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Appl</w:t>
      </w:r>
      <w:proofErr w:type="spellEnd"/>
      <w:r w:rsidRPr="00B413ED">
        <w:rPr>
          <w:rFonts w:eastAsia="Times New Roman"/>
          <w:b/>
        </w:rPr>
        <w:t xml:space="preserve"> 26: 726-39</w:t>
      </w:r>
    </w:p>
    <w:p w:rsidR="00AE7F3B" w:rsidRPr="00B413ED" w:rsidRDefault="00AE7F3B" w:rsidP="00AE7F3B">
      <w:pPr>
        <w:spacing w:after="0" w:line="240" w:lineRule="auto"/>
        <w:ind w:left="142" w:hanging="142"/>
        <w:contextualSpacing/>
        <w:rPr>
          <w:rFonts w:eastAsia="Times New Roman"/>
        </w:rPr>
      </w:pPr>
      <w:r w:rsidRPr="00B413ED">
        <w:rPr>
          <w:rFonts w:eastAsia="Times New Roman"/>
        </w:rPr>
        <w:t xml:space="preserve">Renner SC, Suarez-Rubio M, </w:t>
      </w:r>
      <w:proofErr w:type="spellStart"/>
      <w:r w:rsidRPr="00B413ED">
        <w:rPr>
          <w:rFonts w:eastAsia="Times New Roman"/>
        </w:rPr>
        <w:t>Wiesner</w:t>
      </w:r>
      <w:proofErr w:type="spellEnd"/>
      <w:r w:rsidRPr="00B413ED">
        <w:rPr>
          <w:rFonts w:eastAsia="Times New Roman"/>
        </w:rPr>
        <w:t xml:space="preserve"> KR, et al. (2016) Using multiple landscape genetic approaches to test the validity of genetic clusters in a species characterized by an isolation</w:t>
      </w:r>
      <w:r w:rsidRPr="00B413ED">
        <w:rPr>
          <w:rFonts w:ascii="Cambria Math" w:eastAsia="Times New Roman" w:hAnsi="Cambria Math" w:cs="Cambria Math"/>
        </w:rPr>
        <w:t>‐</w:t>
      </w:r>
      <w:r w:rsidRPr="00B413ED">
        <w:rPr>
          <w:rFonts w:eastAsia="Times New Roman"/>
        </w:rPr>
        <w:t>by</w:t>
      </w:r>
      <w:r w:rsidRPr="00B413ED">
        <w:rPr>
          <w:rFonts w:ascii="Cambria Math" w:eastAsia="Times New Roman" w:hAnsi="Cambria Math" w:cs="Cambria Math"/>
        </w:rPr>
        <w:t>‐</w:t>
      </w:r>
      <w:r w:rsidRPr="00B413ED">
        <w:rPr>
          <w:rFonts w:eastAsia="Times New Roman"/>
        </w:rPr>
        <w:t xml:space="preserve">distance pattern. </w:t>
      </w:r>
      <w:proofErr w:type="spellStart"/>
      <w:r w:rsidRPr="00B413ED">
        <w:rPr>
          <w:rFonts w:eastAsia="Times New Roman"/>
        </w:rPr>
        <w:t>Biol</w:t>
      </w:r>
      <w:proofErr w:type="spellEnd"/>
      <w:r w:rsidRPr="00B413ED">
        <w:rPr>
          <w:rFonts w:eastAsia="Times New Roman"/>
        </w:rPr>
        <w:t xml:space="preserve"> J Linn </w:t>
      </w:r>
      <w:proofErr w:type="spellStart"/>
      <w:r w:rsidRPr="00B413ED">
        <w:rPr>
          <w:rFonts w:eastAsia="Times New Roman"/>
        </w:rPr>
        <w:t>Soc</w:t>
      </w:r>
      <w:proofErr w:type="spellEnd"/>
      <w:r w:rsidRPr="00B413ED">
        <w:rPr>
          <w:rFonts w:eastAsia="Times New Roman"/>
        </w:rPr>
        <w:t xml:space="preserve"> 118:292-303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</w:rPr>
        <w:t>Rotheray</w:t>
      </w:r>
      <w:proofErr w:type="spellEnd"/>
      <w:r w:rsidRPr="00B413ED">
        <w:rPr>
          <w:rFonts w:eastAsia="Times New Roman"/>
          <w:b/>
        </w:rPr>
        <w:t xml:space="preserve"> EL, </w:t>
      </w:r>
      <w:proofErr w:type="spellStart"/>
      <w:r w:rsidRPr="00B413ED">
        <w:rPr>
          <w:rFonts w:eastAsia="Times New Roman"/>
          <w:b/>
        </w:rPr>
        <w:t>Bussière</w:t>
      </w:r>
      <w:proofErr w:type="spellEnd"/>
      <w:r w:rsidRPr="00B413ED">
        <w:rPr>
          <w:rFonts w:eastAsia="Times New Roman"/>
          <w:b/>
        </w:rPr>
        <w:t xml:space="preserve"> LF, Moore P, et al. (2014) Mark recapture estimates of dispersal ability and observations on the territorial behaviour of the rare hoverfly, </w:t>
      </w:r>
      <w:proofErr w:type="spellStart"/>
      <w:r w:rsidRPr="00B413ED">
        <w:rPr>
          <w:rFonts w:eastAsia="Times New Roman"/>
          <w:b/>
          <w:i/>
        </w:rPr>
        <w:t>Hammerschmidtia</w:t>
      </w:r>
      <w:proofErr w:type="spellEnd"/>
      <w:r w:rsidRPr="00B413ED">
        <w:rPr>
          <w:rFonts w:eastAsia="Times New Roman"/>
          <w:b/>
          <w:i/>
        </w:rPr>
        <w:t xml:space="preserve"> </w:t>
      </w:r>
      <w:proofErr w:type="spellStart"/>
      <w:r w:rsidRPr="00B413ED">
        <w:rPr>
          <w:rFonts w:eastAsia="Times New Roman"/>
          <w:b/>
          <w:i/>
        </w:rPr>
        <w:t>ferruginea</w:t>
      </w:r>
      <w:proofErr w:type="spellEnd"/>
      <w:r w:rsidRPr="00B413ED">
        <w:rPr>
          <w:rFonts w:eastAsia="Times New Roman"/>
          <w:b/>
        </w:rPr>
        <w:t xml:space="preserve"> (</w:t>
      </w:r>
      <w:proofErr w:type="spellStart"/>
      <w:r w:rsidRPr="00B413ED">
        <w:rPr>
          <w:rFonts w:eastAsia="Times New Roman"/>
          <w:b/>
        </w:rPr>
        <w:t>Diptera</w:t>
      </w:r>
      <w:proofErr w:type="spellEnd"/>
      <w:r w:rsidRPr="00B413ED">
        <w:rPr>
          <w:rFonts w:eastAsia="Times New Roman"/>
          <w:b/>
        </w:rPr>
        <w:t xml:space="preserve">, </w:t>
      </w:r>
      <w:proofErr w:type="spellStart"/>
      <w:r w:rsidRPr="00B413ED">
        <w:rPr>
          <w:rFonts w:eastAsia="Times New Roman"/>
          <w:b/>
        </w:rPr>
        <w:t>Syrphidae</w:t>
      </w:r>
      <w:proofErr w:type="spellEnd"/>
      <w:r w:rsidRPr="00B413ED">
        <w:rPr>
          <w:rFonts w:eastAsia="Times New Roman"/>
          <w:b/>
        </w:rPr>
        <w:t xml:space="preserve">). J Insect </w:t>
      </w:r>
      <w:proofErr w:type="spellStart"/>
      <w:r w:rsidRPr="00B413ED">
        <w:rPr>
          <w:rFonts w:eastAsia="Times New Roman"/>
          <w:b/>
        </w:rPr>
        <w:t>Conserv</w:t>
      </w:r>
      <w:proofErr w:type="spellEnd"/>
      <w:r w:rsidRPr="00B413ED">
        <w:rPr>
          <w:rFonts w:eastAsia="Times New Roman"/>
          <w:b/>
        </w:rPr>
        <w:t xml:space="preserve"> 18:179-88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B413ED">
        <w:rPr>
          <w:rFonts w:eastAsia="Times New Roman"/>
        </w:rPr>
        <w:t xml:space="preserve">Raymond L, </w:t>
      </w:r>
      <w:proofErr w:type="spellStart"/>
      <w:r w:rsidRPr="00B413ED">
        <w:rPr>
          <w:rFonts w:eastAsia="Times New Roman"/>
        </w:rPr>
        <w:t>Plantegenest</w:t>
      </w:r>
      <w:proofErr w:type="spellEnd"/>
      <w:r w:rsidRPr="00B413ED">
        <w:rPr>
          <w:rFonts w:eastAsia="Times New Roman"/>
        </w:rPr>
        <w:t xml:space="preserve"> M, </w:t>
      </w:r>
      <w:proofErr w:type="spellStart"/>
      <w:r w:rsidRPr="00B413ED">
        <w:rPr>
          <w:rFonts w:eastAsia="Times New Roman"/>
        </w:rPr>
        <w:t>Vialatte</w:t>
      </w:r>
      <w:proofErr w:type="spellEnd"/>
      <w:r w:rsidRPr="00B413ED">
        <w:rPr>
          <w:rFonts w:eastAsia="Times New Roman"/>
        </w:rPr>
        <w:t xml:space="preserve"> A (2013) Migration and dispersal may drive to high genetic variation and significant genetic mixing: the case of two agriculturally important, continental hoverflies (</w:t>
      </w:r>
      <w:proofErr w:type="spellStart"/>
      <w:r w:rsidRPr="00B413ED">
        <w:rPr>
          <w:rFonts w:eastAsia="Times New Roman"/>
          <w:i/>
        </w:rPr>
        <w:t>Episyrphus</w:t>
      </w:r>
      <w:proofErr w:type="spellEnd"/>
      <w:r w:rsidRPr="00B413ED">
        <w:rPr>
          <w:rFonts w:eastAsia="Times New Roman"/>
          <w:i/>
        </w:rPr>
        <w:t xml:space="preserve"> </w:t>
      </w:r>
      <w:proofErr w:type="spellStart"/>
      <w:r w:rsidRPr="00B413ED">
        <w:rPr>
          <w:rFonts w:eastAsia="Times New Roman"/>
          <w:i/>
        </w:rPr>
        <w:t>balteatus</w:t>
      </w:r>
      <w:proofErr w:type="spellEnd"/>
      <w:r w:rsidRPr="00B413ED">
        <w:rPr>
          <w:rFonts w:eastAsia="Times New Roman"/>
        </w:rPr>
        <w:t xml:space="preserve"> &amp; </w:t>
      </w:r>
      <w:proofErr w:type="spellStart"/>
      <w:r w:rsidRPr="00B413ED">
        <w:rPr>
          <w:rFonts w:eastAsia="Times New Roman"/>
          <w:i/>
        </w:rPr>
        <w:t>Sphaerophoria</w:t>
      </w:r>
      <w:proofErr w:type="spellEnd"/>
      <w:r w:rsidRPr="00B413ED">
        <w:rPr>
          <w:rFonts w:eastAsia="Times New Roman"/>
          <w:i/>
        </w:rPr>
        <w:t xml:space="preserve"> </w:t>
      </w:r>
      <w:proofErr w:type="spellStart"/>
      <w:r w:rsidRPr="00B413ED">
        <w:rPr>
          <w:rFonts w:eastAsia="Times New Roman"/>
          <w:i/>
        </w:rPr>
        <w:t>scripta</w:t>
      </w:r>
      <w:proofErr w:type="spellEnd"/>
      <w:r w:rsidRPr="00B413ED">
        <w:rPr>
          <w:rFonts w:eastAsia="Times New Roman"/>
        </w:rPr>
        <w:t xml:space="preserve">)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22: 5329-39</w:t>
      </w:r>
    </w:p>
    <w:p w:rsidR="003A4EC6" w:rsidRPr="00B413ED" w:rsidRDefault="003A4EC6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>
        <w:rPr>
          <w:rFonts w:eastAsia="Times New Roman"/>
        </w:rPr>
        <w:t>Sabovljevic</w:t>
      </w:r>
      <w:proofErr w:type="spellEnd"/>
      <w:r>
        <w:rPr>
          <w:rFonts w:eastAsia="Times New Roman"/>
        </w:rPr>
        <w:t xml:space="preserve"> M, </w:t>
      </w:r>
      <w:proofErr w:type="spellStart"/>
      <w:r>
        <w:rPr>
          <w:rFonts w:eastAsia="Times New Roman"/>
        </w:rPr>
        <w:t>Sabovljevic</w:t>
      </w:r>
      <w:proofErr w:type="spellEnd"/>
      <w:r>
        <w:rPr>
          <w:rFonts w:eastAsia="Times New Roman"/>
        </w:rPr>
        <w:t xml:space="preserve"> A (2009) Biodiversity in urban areas: a case study on bryophytes of the city of Cologne (NRW, Germany). Plant </w:t>
      </w:r>
      <w:proofErr w:type="spellStart"/>
      <w:r>
        <w:rPr>
          <w:rFonts w:eastAsia="Times New Roman"/>
        </w:rPr>
        <w:t>Biosyst</w:t>
      </w:r>
      <w:proofErr w:type="spellEnd"/>
      <w:r>
        <w:rPr>
          <w:rFonts w:eastAsia="Times New Roman"/>
        </w:rPr>
        <w:t xml:space="preserve"> 143:473-481.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  <w:lang w:val="de-LU"/>
        </w:rPr>
        <w:t xml:space="preserve">Schauer B, Bong J, Popp C, et al. </w:t>
      </w:r>
      <w:r w:rsidRPr="00B413ED">
        <w:rPr>
          <w:rFonts w:eastAsia="Times New Roman"/>
          <w:b/>
        </w:rPr>
        <w:t xml:space="preserve">(2018) Dispersal limitation of </w:t>
      </w:r>
      <w:proofErr w:type="spellStart"/>
      <w:r w:rsidRPr="00B413ED">
        <w:rPr>
          <w:rFonts w:eastAsia="Times New Roman"/>
          <w:b/>
        </w:rPr>
        <w:t>saproxylic</w:t>
      </w:r>
      <w:proofErr w:type="spellEnd"/>
      <w:r w:rsidRPr="00B413ED">
        <w:rPr>
          <w:rFonts w:eastAsia="Times New Roman"/>
          <w:b/>
        </w:rPr>
        <w:t xml:space="preserve"> insects in a managed forest? </w:t>
      </w:r>
      <w:proofErr w:type="gramStart"/>
      <w:r w:rsidRPr="00B413ED">
        <w:rPr>
          <w:rFonts w:eastAsia="Times New Roman"/>
          <w:b/>
        </w:rPr>
        <w:t>A population genetics approach.</w:t>
      </w:r>
      <w:proofErr w:type="gramEnd"/>
      <w:r w:rsidRPr="00B413ED">
        <w:rPr>
          <w:rFonts w:eastAsia="Times New Roman"/>
          <w:b/>
        </w:rPr>
        <w:t xml:space="preserve"> Basic </w:t>
      </w:r>
      <w:proofErr w:type="spellStart"/>
      <w:r w:rsidRPr="00B413ED">
        <w:rPr>
          <w:rFonts w:eastAsia="Times New Roman"/>
          <w:b/>
        </w:rPr>
        <w:t>Appl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32:26-38 </w:t>
      </w:r>
    </w:p>
    <w:p w:rsidR="00AE7F3B" w:rsidRPr="000C213C" w:rsidRDefault="00AE7F3B" w:rsidP="00AE7F3B">
      <w:pPr>
        <w:spacing w:after="0" w:line="240" w:lineRule="auto"/>
        <w:ind w:left="284" w:hanging="284"/>
        <w:rPr>
          <w:rFonts w:eastAsia="Times New Roman"/>
          <w:lang w:val="de-LU"/>
        </w:rPr>
      </w:pPr>
      <w:proofErr w:type="spellStart"/>
      <w:r w:rsidRPr="00B413ED">
        <w:rPr>
          <w:rFonts w:eastAsia="Times New Roman"/>
        </w:rPr>
        <w:t>Schtickzelle</w:t>
      </w:r>
      <w:proofErr w:type="spellEnd"/>
      <w:r w:rsidRPr="00B413ED">
        <w:rPr>
          <w:rFonts w:eastAsia="Times New Roman"/>
        </w:rPr>
        <w:t xml:space="preserve"> N, </w:t>
      </w:r>
      <w:proofErr w:type="spellStart"/>
      <w:r w:rsidRPr="00B413ED">
        <w:rPr>
          <w:rFonts w:eastAsia="Times New Roman"/>
        </w:rPr>
        <w:t>Mennechez</w:t>
      </w:r>
      <w:proofErr w:type="spellEnd"/>
      <w:r w:rsidRPr="00B413ED">
        <w:rPr>
          <w:rFonts w:eastAsia="Times New Roman"/>
        </w:rPr>
        <w:t xml:space="preserve"> G, Baguette M (2003) Dispersal depression with habitat fragmentation in the bog fritillary butterfly. </w:t>
      </w:r>
      <w:r w:rsidRPr="000C213C">
        <w:rPr>
          <w:rFonts w:eastAsia="Times New Roman"/>
          <w:lang w:val="de-LU"/>
        </w:rPr>
        <w:t>Ecology 87:1057-65</w:t>
      </w:r>
    </w:p>
    <w:p w:rsidR="000C213C" w:rsidRDefault="000C213C" w:rsidP="00AE7F3B">
      <w:pPr>
        <w:spacing w:after="0" w:line="240" w:lineRule="auto"/>
        <w:ind w:left="142" w:hanging="142"/>
        <w:rPr>
          <w:sz w:val="23"/>
          <w:szCs w:val="23"/>
          <w:lang w:val="de-LU"/>
        </w:rPr>
      </w:pPr>
      <w:r>
        <w:rPr>
          <w:sz w:val="23"/>
          <w:szCs w:val="23"/>
          <w:lang w:val="de-LU"/>
        </w:rPr>
        <w:t>Schulten A (2018)</w:t>
      </w:r>
      <w:r w:rsidRPr="000C213C">
        <w:rPr>
          <w:sz w:val="23"/>
          <w:szCs w:val="23"/>
          <w:lang w:val="de-LU"/>
        </w:rPr>
        <w:t xml:space="preserve"> </w:t>
      </w:r>
      <w:proofErr w:type="spellStart"/>
      <w:r w:rsidRPr="000C213C">
        <w:rPr>
          <w:i/>
          <w:iCs/>
          <w:sz w:val="23"/>
          <w:szCs w:val="23"/>
          <w:lang w:val="de-LU"/>
        </w:rPr>
        <w:t>Zweefvliegen</w:t>
      </w:r>
      <w:proofErr w:type="spellEnd"/>
      <w:r w:rsidRPr="000C213C">
        <w:rPr>
          <w:i/>
          <w:iCs/>
          <w:sz w:val="23"/>
          <w:szCs w:val="23"/>
          <w:lang w:val="de-LU"/>
        </w:rPr>
        <w:t xml:space="preserve"> van </w:t>
      </w:r>
      <w:proofErr w:type="spellStart"/>
      <w:r w:rsidRPr="000C213C">
        <w:rPr>
          <w:i/>
          <w:iCs/>
          <w:sz w:val="23"/>
          <w:szCs w:val="23"/>
          <w:lang w:val="de-LU"/>
        </w:rPr>
        <w:t>Nederland</w:t>
      </w:r>
      <w:proofErr w:type="spellEnd"/>
      <w:r w:rsidRPr="000C213C">
        <w:rPr>
          <w:i/>
          <w:iCs/>
          <w:sz w:val="23"/>
          <w:szCs w:val="23"/>
          <w:lang w:val="de-LU"/>
        </w:rPr>
        <w:t xml:space="preserve"> en </w:t>
      </w:r>
      <w:proofErr w:type="spellStart"/>
      <w:r w:rsidRPr="000C213C">
        <w:rPr>
          <w:i/>
          <w:iCs/>
          <w:sz w:val="23"/>
          <w:szCs w:val="23"/>
          <w:lang w:val="de-LU"/>
        </w:rPr>
        <w:t>België</w:t>
      </w:r>
      <w:proofErr w:type="spellEnd"/>
      <w:r w:rsidRPr="000C213C">
        <w:rPr>
          <w:sz w:val="23"/>
          <w:szCs w:val="23"/>
          <w:lang w:val="de-LU"/>
        </w:rPr>
        <w:t xml:space="preserve">. </w:t>
      </w:r>
      <w:proofErr w:type="spellStart"/>
      <w:r w:rsidRPr="000C213C">
        <w:rPr>
          <w:sz w:val="23"/>
          <w:szCs w:val="23"/>
          <w:lang w:val="de-LU"/>
        </w:rPr>
        <w:t>Jeugdbondsuitgeverij</w:t>
      </w:r>
      <w:proofErr w:type="spellEnd"/>
      <w:r>
        <w:rPr>
          <w:sz w:val="23"/>
          <w:szCs w:val="23"/>
          <w:lang w:val="de-LU"/>
        </w:rPr>
        <w:t xml:space="preserve">, </w:t>
      </w:r>
      <w:proofErr w:type="spellStart"/>
      <w:r>
        <w:rPr>
          <w:sz w:val="23"/>
          <w:szCs w:val="23"/>
          <w:lang w:val="de-LU"/>
        </w:rPr>
        <w:t>Gavenland</w:t>
      </w:r>
      <w:proofErr w:type="spellEnd"/>
      <w:r>
        <w:rPr>
          <w:sz w:val="23"/>
          <w:szCs w:val="23"/>
          <w:lang w:val="de-LU"/>
        </w:rPr>
        <w:t>, The Netherlands</w:t>
      </w:r>
      <w:bookmarkStart w:id="0" w:name="_GoBack"/>
      <w:bookmarkEnd w:id="0"/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lang w:val="de-LU"/>
        </w:rPr>
      </w:pPr>
      <w:proofErr w:type="spellStart"/>
      <w:r w:rsidRPr="00EC2B1A">
        <w:rPr>
          <w:rFonts w:eastAsia="Times New Roman"/>
          <w:lang w:val="de-LU"/>
        </w:rPr>
        <w:lastRenderedPageBreak/>
        <w:t>Schweyen</w:t>
      </w:r>
      <w:proofErr w:type="spellEnd"/>
      <w:r w:rsidRPr="00EC2B1A">
        <w:rPr>
          <w:rFonts w:eastAsia="Times New Roman"/>
          <w:lang w:val="de-LU"/>
        </w:rPr>
        <w:t xml:space="preserve">, H., </w:t>
      </w:r>
      <w:proofErr w:type="spellStart"/>
      <w:r w:rsidRPr="00EC2B1A">
        <w:rPr>
          <w:rFonts w:eastAsia="Times New Roman"/>
          <w:lang w:val="de-LU"/>
        </w:rPr>
        <w:t>Rozenberg</w:t>
      </w:r>
      <w:proofErr w:type="spellEnd"/>
      <w:r w:rsidRPr="00EC2B1A">
        <w:rPr>
          <w:rFonts w:eastAsia="Times New Roman"/>
          <w:lang w:val="de-LU"/>
        </w:rPr>
        <w:t xml:space="preserve">, A., &amp; Leese, F. (2014). </w:t>
      </w:r>
      <w:r w:rsidRPr="00B413ED">
        <w:rPr>
          <w:rFonts w:eastAsia="Times New Roman"/>
          <w:lang w:val="en-US"/>
        </w:rPr>
        <w:t xml:space="preserve">Detection and removal of PCR duplicates in population genomic </w:t>
      </w:r>
      <w:proofErr w:type="spellStart"/>
      <w:r w:rsidRPr="00B413ED">
        <w:rPr>
          <w:rFonts w:eastAsia="Times New Roman"/>
          <w:lang w:val="en-US"/>
        </w:rPr>
        <w:t>ddRAD</w:t>
      </w:r>
      <w:proofErr w:type="spellEnd"/>
      <w:r w:rsidRPr="00B413ED">
        <w:rPr>
          <w:rFonts w:eastAsia="Times New Roman"/>
          <w:lang w:val="en-US"/>
        </w:rPr>
        <w:t xml:space="preserve"> studies by addition of a degenerate base region (DBR) in sequencing adapters. </w:t>
      </w:r>
      <w:proofErr w:type="spellStart"/>
      <w:r w:rsidRPr="00B413ED">
        <w:rPr>
          <w:rFonts w:eastAsia="Times New Roman"/>
          <w:iCs/>
          <w:lang w:val="de-LU"/>
        </w:rPr>
        <w:t>Biol</w:t>
      </w:r>
      <w:proofErr w:type="spellEnd"/>
      <w:r w:rsidRPr="00B413ED">
        <w:rPr>
          <w:rFonts w:eastAsia="Times New Roman"/>
          <w:iCs/>
          <w:lang w:val="de-LU"/>
        </w:rPr>
        <w:t xml:space="preserve"> Bull 227</w:t>
      </w:r>
      <w:r w:rsidRPr="00B413ED">
        <w:rPr>
          <w:rFonts w:eastAsia="Times New Roman"/>
          <w:lang w:val="de-LU"/>
        </w:rPr>
        <w:t>:146-60</w:t>
      </w:r>
    </w:p>
    <w:p w:rsidR="00AE7F3B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  <w:lang w:val="de-LU"/>
        </w:rPr>
        <w:t xml:space="preserve">Schweiger O, Musche M, Bailey D, et al. </w:t>
      </w:r>
      <w:r w:rsidRPr="00B413ED">
        <w:rPr>
          <w:rFonts w:eastAsia="Times New Roman"/>
          <w:b/>
        </w:rPr>
        <w:t>(2007) Functional richness of local hoverfly communities (</w:t>
      </w:r>
      <w:proofErr w:type="spellStart"/>
      <w:r w:rsidRPr="00B413ED">
        <w:rPr>
          <w:rFonts w:eastAsia="Times New Roman"/>
          <w:b/>
        </w:rPr>
        <w:t>Diptera</w:t>
      </w:r>
      <w:proofErr w:type="spellEnd"/>
      <w:r w:rsidRPr="00B413ED">
        <w:rPr>
          <w:rFonts w:eastAsia="Times New Roman"/>
          <w:b/>
        </w:rPr>
        <w:t xml:space="preserve">, </w:t>
      </w:r>
      <w:proofErr w:type="spellStart"/>
      <w:r w:rsidRPr="00B413ED">
        <w:rPr>
          <w:rFonts w:eastAsia="Times New Roman"/>
          <w:b/>
        </w:rPr>
        <w:t>Syrphidae</w:t>
      </w:r>
      <w:proofErr w:type="spellEnd"/>
      <w:r w:rsidRPr="00B413ED">
        <w:rPr>
          <w:rFonts w:eastAsia="Times New Roman"/>
          <w:b/>
        </w:rPr>
        <w:t xml:space="preserve">) in response to land use change across temperate Europe. </w:t>
      </w:r>
      <w:proofErr w:type="spellStart"/>
      <w:r w:rsidRPr="00B413ED">
        <w:rPr>
          <w:rFonts w:eastAsia="Times New Roman"/>
          <w:b/>
        </w:rPr>
        <w:t>Oikos</w:t>
      </w:r>
      <w:proofErr w:type="spellEnd"/>
      <w:r w:rsidRPr="00B413ED">
        <w:rPr>
          <w:rFonts w:eastAsia="Times New Roman"/>
          <w:b/>
        </w:rPr>
        <w:t xml:space="preserve"> 116:461-72 </w:t>
      </w:r>
    </w:p>
    <w:p w:rsidR="00507C44" w:rsidRDefault="00507C44" w:rsidP="00507C44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507C44">
        <w:rPr>
          <w:rFonts w:eastAsia="Times New Roman"/>
        </w:rPr>
        <w:t>Scrucca</w:t>
      </w:r>
      <w:proofErr w:type="spellEnd"/>
      <w:r w:rsidRPr="00507C44">
        <w:rPr>
          <w:rFonts w:eastAsia="Times New Roman"/>
        </w:rPr>
        <w:t>, L. (2013). GA: a package for genetic algorithms in R. J</w:t>
      </w:r>
      <w:r>
        <w:rPr>
          <w:rFonts w:eastAsia="Times New Roman"/>
        </w:rPr>
        <w:t xml:space="preserve"> </w:t>
      </w:r>
      <w:r w:rsidRPr="00507C44">
        <w:rPr>
          <w:rFonts w:eastAsia="Times New Roman"/>
        </w:rPr>
        <w:t xml:space="preserve">Stat </w:t>
      </w:r>
      <w:proofErr w:type="spellStart"/>
      <w:r w:rsidRPr="00507C44">
        <w:rPr>
          <w:rFonts w:eastAsia="Times New Roman"/>
        </w:rPr>
        <w:t>Softw</w:t>
      </w:r>
      <w:proofErr w:type="spellEnd"/>
      <w:r>
        <w:rPr>
          <w:rFonts w:eastAsia="Times New Roman"/>
        </w:rPr>
        <w:t xml:space="preserve"> </w:t>
      </w:r>
      <w:r w:rsidRPr="00507C44">
        <w:rPr>
          <w:rFonts w:eastAsia="Times New Roman"/>
        </w:rPr>
        <w:t>53</w:t>
      </w:r>
      <w:r>
        <w:rPr>
          <w:rFonts w:eastAsia="Times New Roman"/>
        </w:rPr>
        <w:t>:</w:t>
      </w:r>
      <w:r w:rsidRPr="00507C44">
        <w:rPr>
          <w:rFonts w:eastAsia="Times New Roman"/>
        </w:rPr>
        <w:t>1</w:t>
      </w:r>
      <w:r>
        <w:rPr>
          <w:rFonts w:eastAsia="Times New Roman"/>
        </w:rPr>
        <w:t>-37</w:t>
      </w:r>
    </w:p>
    <w:p w:rsidR="00C07C8C" w:rsidRDefault="00C07C8C" w:rsidP="00C07C8C">
      <w:pPr>
        <w:spacing w:after="0" w:line="240" w:lineRule="auto"/>
        <w:ind w:left="142"/>
        <w:rPr>
          <w:rFonts w:eastAsia="Times New Roman"/>
        </w:rPr>
      </w:pPr>
      <w:r w:rsidRPr="00C07C8C">
        <w:rPr>
          <w:rFonts w:eastAsia="Times New Roman"/>
        </w:rPr>
        <w:t xml:space="preserve">She JX, </w:t>
      </w:r>
      <w:proofErr w:type="spellStart"/>
      <w:r w:rsidRPr="00C07C8C">
        <w:rPr>
          <w:rFonts w:eastAsia="Times New Roman"/>
        </w:rPr>
        <w:t>Autemm</w:t>
      </w:r>
      <w:proofErr w:type="spellEnd"/>
      <w:r w:rsidRPr="00C07C8C">
        <w:rPr>
          <w:rFonts w:eastAsia="Times New Roman"/>
        </w:rPr>
        <w:t xml:space="preserve"> M, </w:t>
      </w:r>
      <w:proofErr w:type="spellStart"/>
      <w:r w:rsidRPr="00C07C8C">
        <w:rPr>
          <w:rFonts w:eastAsia="Times New Roman"/>
        </w:rPr>
        <w:t>Kotulas</w:t>
      </w:r>
      <w:proofErr w:type="spellEnd"/>
      <w:r w:rsidRPr="00C07C8C">
        <w:rPr>
          <w:rFonts w:eastAsia="Times New Roman"/>
        </w:rPr>
        <w:t xml:space="preserve"> G, Pasteur</w:t>
      </w:r>
      <w:r>
        <w:rPr>
          <w:rFonts w:eastAsia="Times New Roman"/>
        </w:rPr>
        <w:t xml:space="preserve"> N, </w:t>
      </w:r>
      <w:proofErr w:type="spellStart"/>
      <w:r>
        <w:rPr>
          <w:rFonts w:eastAsia="Times New Roman"/>
        </w:rPr>
        <w:t>Bonhomme</w:t>
      </w:r>
      <w:proofErr w:type="spellEnd"/>
      <w:r w:rsidRPr="00C07C8C">
        <w:rPr>
          <w:rFonts w:eastAsia="Times New Roman"/>
        </w:rPr>
        <w:t xml:space="preserve"> F</w:t>
      </w:r>
      <w:r>
        <w:rPr>
          <w:rFonts w:eastAsia="Times New Roman"/>
        </w:rPr>
        <w:t xml:space="preserve"> (1987) </w:t>
      </w:r>
      <w:r w:rsidRPr="00C07C8C">
        <w:rPr>
          <w:rFonts w:eastAsia="Times New Roman"/>
        </w:rPr>
        <w:t xml:space="preserve">Multivariate analysis of genetic exchanges between </w:t>
      </w:r>
      <w:proofErr w:type="spellStart"/>
      <w:r w:rsidRPr="00C07C8C">
        <w:rPr>
          <w:rFonts w:eastAsia="Times New Roman"/>
          <w:i/>
        </w:rPr>
        <w:t>Solea</w:t>
      </w:r>
      <w:proofErr w:type="spellEnd"/>
      <w:r w:rsidRPr="00C07C8C">
        <w:rPr>
          <w:rFonts w:eastAsia="Times New Roman"/>
          <w:i/>
        </w:rPr>
        <w:t xml:space="preserve"> </w:t>
      </w:r>
      <w:proofErr w:type="spellStart"/>
      <w:r w:rsidRPr="00C07C8C">
        <w:rPr>
          <w:rFonts w:eastAsia="Times New Roman"/>
          <w:i/>
        </w:rPr>
        <w:t>segalensis</w:t>
      </w:r>
      <w:proofErr w:type="spellEnd"/>
      <w:r>
        <w:rPr>
          <w:rFonts w:eastAsia="Times New Roman"/>
        </w:rPr>
        <w:t xml:space="preserve"> </w:t>
      </w:r>
      <w:r w:rsidRPr="00C07C8C">
        <w:rPr>
          <w:rFonts w:eastAsia="Times New Roman"/>
        </w:rPr>
        <w:t>(</w:t>
      </w:r>
      <w:proofErr w:type="spellStart"/>
      <w:r w:rsidRPr="00C07C8C">
        <w:rPr>
          <w:rFonts w:eastAsia="Times New Roman"/>
        </w:rPr>
        <w:t>Teleosts</w:t>
      </w:r>
      <w:proofErr w:type="spellEnd"/>
      <w:r w:rsidRPr="00C07C8C">
        <w:rPr>
          <w:rFonts w:eastAsia="Times New Roman"/>
        </w:rPr>
        <w:t xml:space="preserve">, </w:t>
      </w:r>
      <w:proofErr w:type="spellStart"/>
      <w:r w:rsidRPr="00C07C8C">
        <w:rPr>
          <w:rFonts w:eastAsia="Times New Roman"/>
        </w:rPr>
        <w:t>Soleidae</w:t>
      </w:r>
      <w:proofErr w:type="spellEnd"/>
      <w:r w:rsidRPr="00C07C8C">
        <w:rPr>
          <w:rFonts w:eastAsia="Times New Roman"/>
        </w:rPr>
        <w:t xml:space="preserve">). </w:t>
      </w:r>
      <w:proofErr w:type="spellStart"/>
      <w:r w:rsidRPr="00C07C8C">
        <w:rPr>
          <w:rFonts w:eastAsia="Times New Roman"/>
        </w:rPr>
        <w:t>Biol</w:t>
      </w:r>
      <w:proofErr w:type="spellEnd"/>
      <w:r>
        <w:rPr>
          <w:rFonts w:eastAsia="Times New Roman"/>
        </w:rPr>
        <w:t xml:space="preserve"> J</w:t>
      </w:r>
      <w:r w:rsidRPr="00C07C8C">
        <w:rPr>
          <w:rFonts w:eastAsia="Times New Roman"/>
        </w:rPr>
        <w:t xml:space="preserve"> </w:t>
      </w:r>
      <w:r>
        <w:rPr>
          <w:rFonts w:eastAsia="Times New Roman"/>
        </w:rPr>
        <w:t xml:space="preserve">Linn </w:t>
      </w:r>
      <w:proofErr w:type="spellStart"/>
      <w:r>
        <w:rPr>
          <w:rFonts w:eastAsia="Times New Roman"/>
        </w:rPr>
        <w:t>Soc</w:t>
      </w:r>
      <w:proofErr w:type="spellEnd"/>
      <w:r>
        <w:rPr>
          <w:rFonts w:eastAsia="Times New Roman"/>
        </w:rPr>
        <w:t xml:space="preserve"> 32:357-</w:t>
      </w:r>
      <w:r w:rsidRPr="00C07C8C">
        <w:rPr>
          <w:rFonts w:eastAsia="Times New Roman"/>
        </w:rPr>
        <w:t>371</w:t>
      </w:r>
    </w:p>
    <w:p w:rsidR="00724868" w:rsidRPr="00507C44" w:rsidRDefault="00724868" w:rsidP="009B0E88">
      <w:pPr>
        <w:spacing w:after="0" w:line="240" w:lineRule="auto"/>
        <w:ind w:left="142" w:hanging="142"/>
        <w:rPr>
          <w:rFonts w:eastAsia="Times New Roman"/>
        </w:rPr>
      </w:pPr>
      <w:r>
        <w:rPr>
          <w:rFonts w:eastAsia="Times New Roman"/>
        </w:rPr>
        <w:t xml:space="preserve">Shirk </w:t>
      </w:r>
      <w:r w:rsidRPr="00724868">
        <w:rPr>
          <w:rFonts w:eastAsia="Times New Roman"/>
        </w:rPr>
        <w:t>A</w:t>
      </w:r>
      <w:r>
        <w:rPr>
          <w:rFonts w:eastAsia="Times New Roman"/>
        </w:rPr>
        <w:t xml:space="preserve">J, </w:t>
      </w:r>
      <w:proofErr w:type="spellStart"/>
      <w:r>
        <w:rPr>
          <w:rFonts w:eastAsia="Times New Roman"/>
        </w:rPr>
        <w:t>Landguth</w:t>
      </w:r>
      <w:proofErr w:type="spellEnd"/>
      <w:r>
        <w:rPr>
          <w:rFonts w:eastAsia="Times New Roman"/>
        </w:rPr>
        <w:t xml:space="preserve"> </w:t>
      </w:r>
      <w:r w:rsidRPr="00724868">
        <w:rPr>
          <w:rFonts w:eastAsia="Times New Roman"/>
        </w:rPr>
        <w:t>EL, Cushman</w:t>
      </w:r>
      <w:r>
        <w:rPr>
          <w:rFonts w:eastAsia="Times New Roman"/>
        </w:rPr>
        <w:t xml:space="preserve"> S</w:t>
      </w:r>
      <w:r w:rsidRPr="00724868">
        <w:rPr>
          <w:rFonts w:eastAsia="Times New Roman"/>
        </w:rPr>
        <w:t>A</w:t>
      </w:r>
      <w:r w:rsidR="009B0E88">
        <w:rPr>
          <w:rFonts w:eastAsia="Times New Roman"/>
        </w:rPr>
        <w:t xml:space="preserve"> (2018</w:t>
      </w:r>
      <w:r>
        <w:rPr>
          <w:rFonts w:eastAsia="Times New Roman"/>
        </w:rPr>
        <w:t>)</w:t>
      </w:r>
      <w:r w:rsidR="009B0E88">
        <w:rPr>
          <w:rFonts w:eastAsia="Times New Roman"/>
        </w:rPr>
        <w:t xml:space="preserve"> </w:t>
      </w:r>
      <w:proofErr w:type="gramStart"/>
      <w:r w:rsidR="009B0E88" w:rsidRPr="009B0E88">
        <w:rPr>
          <w:rFonts w:eastAsia="Times New Roman"/>
        </w:rPr>
        <w:t>A</w:t>
      </w:r>
      <w:proofErr w:type="gramEnd"/>
      <w:r w:rsidR="009B0E88" w:rsidRPr="009B0E88">
        <w:rPr>
          <w:rFonts w:eastAsia="Times New Roman"/>
        </w:rPr>
        <w:t xml:space="preserve"> comparison of regression</w:t>
      </w:r>
      <w:r w:rsidR="009B0E88">
        <w:rPr>
          <w:rFonts w:eastAsia="Times New Roman"/>
        </w:rPr>
        <w:t xml:space="preserve"> </w:t>
      </w:r>
      <w:r w:rsidR="009B0E88" w:rsidRPr="009B0E88">
        <w:rPr>
          <w:rFonts w:eastAsia="Times New Roman"/>
        </w:rPr>
        <w:t>methods for model selection in individual-based landscape</w:t>
      </w:r>
      <w:r w:rsidR="009B0E88">
        <w:rPr>
          <w:rFonts w:eastAsia="Times New Roman"/>
        </w:rPr>
        <w:t xml:space="preserve"> </w:t>
      </w:r>
      <w:r w:rsidR="009B0E88" w:rsidRPr="009B0E88">
        <w:rPr>
          <w:rFonts w:eastAsia="Times New Roman"/>
        </w:rPr>
        <w:t xml:space="preserve">genetic analysis. </w:t>
      </w:r>
      <w:proofErr w:type="spellStart"/>
      <w:r w:rsidR="009B0E88" w:rsidRPr="009B0E88">
        <w:rPr>
          <w:rFonts w:eastAsia="Times New Roman"/>
        </w:rPr>
        <w:t>Mol</w:t>
      </w:r>
      <w:proofErr w:type="spellEnd"/>
      <w:r w:rsidR="009B0E88">
        <w:rPr>
          <w:rFonts w:eastAsia="Times New Roman"/>
        </w:rPr>
        <w:t xml:space="preserve"> </w:t>
      </w:r>
      <w:proofErr w:type="spellStart"/>
      <w:r w:rsidR="009B0E88">
        <w:rPr>
          <w:rFonts w:eastAsia="Times New Roman"/>
        </w:rPr>
        <w:t>E</w:t>
      </w:r>
      <w:r w:rsidR="009B0E88" w:rsidRPr="009B0E88">
        <w:rPr>
          <w:rFonts w:eastAsia="Times New Roman"/>
        </w:rPr>
        <w:t>col</w:t>
      </w:r>
      <w:proofErr w:type="spellEnd"/>
      <w:r w:rsidR="009B0E88">
        <w:rPr>
          <w:rFonts w:eastAsia="Times New Roman"/>
        </w:rPr>
        <w:t xml:space="preserve"> </w:t>
      </w:r>
      <w:proofErr w:type="spellStart"/>
      <w:r w:rsidR="009B0E88">
        <w:rPr>
          <w:rFonts w:eastAsia="Times New Roman"/>
        </w:rPr>
        <w:t>R</w:t>
      </w:r>
      <w:r w:rsidR="009B0E88" w:rsidRPr="009B0E88">
        <w:rPr>
          <w:rFonts w:eastAsia="Times New Roman"/>
        </w:rPr>
        <w:t>es</w:t>
      </w:r>
      <w:r w:rsidR="009B0E88">
        <w:rPr>
          <w:rFonts w:eastAsia="Times New Roman"/>
        </w:rPr>
        <w:t>our</w:t>
      </w:r>
      <w:proofErr w:type="spellEnd"/>
      <w:r w:rsidR="009B0E88">
        <w:rPr>
          <w:rFonts w:eastAsia="Times New Roman"/>
        </w:rPr>
        <w:t xml:space="preserve"> </w:t>
      </w:r>
      <w:r w:rsidR="009B0E88" w:rsidRPr="009B0E88">
        <w:rPr>
          <w:rFonts w:eastAsia="Times New Roman"/>
        </w:rPr>
        <w:t>18</w:t>
      </w:r>
      <w:r w:rsidR="009B0E88">
        <w:rPr>
          <w:rFonts w:eastAsia="Times New Roman"/>
        </w:rPr>
        <w:t>:5-</w:t>
      </w:r>
      <w:r w:rsidR="009B0E88" w:rsidRPr="009B0E88">
        <w:rPr>
          <w:rFonts w:eastAsia="Times New Roman"/>
        </w:rPr>
        <w:t>67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9B0E88">
        <w:rPr>
          <w:rFonts w:eastAsia="Times New Roman"/>
          <w:lang w:val="fr-LU"/>
        </w:rPr>
        <w:t xml:space="preserve">Short Bull RA, </w:t>
      </w:r>
      <w:proofErr w:type="spellStart"/>
      <w:r w:rsidRPr="009B0E88">
        <w:rPr>
          <w:rFonts w:eastAsia="Times New Roman"/>
          <w:lang w:val="fr-LU"/>
        </w:rPr>
        <w:t>Cushman</w:t>
      </w:r>
      <w:proofErr w:type="spellEnd"/>
      <w:r w:rsidRPr="009B0E88">
        <w:rPr>
          <w:rFonts w:eastAsia="Times New Roman"/>
          <w:lang w:val="fr-LU"/>
        </w:rPr>
        <w:t xml:space="preserve"> SA, Mace R, et al. </w:t>
      </w:r>
      <w:r w:rsidRPr="00B413ED">
        <w:rPr>
          <w:rFonts w:eastAsia="Times New Roman"/>
        </w:rPr>
        <w:t xml:space="preserve">(2011) </w:t>
      </w:r>
      <w:proofErr w:type="gramStart"/>
      <w:r w:rsidRPr="00B413ED">
        <w:rPr>
          <w:rFonts w:eastAsia="Times New Roman"/>
        </w:rPr>
        <w:t>Why</w:t>
      </w:r>
      <w:proofErr w:type="gramEnd"/>
      <w:r w:rsidRPr="00B413ED">
        <w:rPr>
          <w:rFonts w:eastAsia="Times New Roman"/>
        </w:rPr>
        <w:t xml:space="preserve"> replication is important in landscape genetics: American black bear in the Rocky Mountains. </w:t>
      </w:r>
      <w:proofErr w:type="spellStart"/>
      <w:r w:rsidRPr="00B413ED">
        <w:rPr>
          <w:rFonts w:eastAsia="Times New Roman"/>
        </w:rPr>
        <w:t>Mol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20:1092-107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r w:rsidRPr="00935D50">
        <w:rPr>
          <w:rFonts w:eastAsia="Times New Roman"/>
          <w:lang w:val="fr-LU"/>
        </w:rPr>
        <w:t xml:space="preserve">Senapathi D, Carvalheiro LG, Biesmeijer JC, et al. </w:t>
      </w:r>
      <w:r w:rsidRPr="00B413ED">
        <w:rPr>
          <w:rFonts w:eastAsia="Times New Roman"/>
        </w:rPr>
        <w:t xml:space="preserve">(2015) </w:t>
      </w:r>
      <w:proofErr w:type="gramStart"/>
      <w:r w:rsidRPr="00B413ED">
        <w:rPr>
          <w:rFonts w:eastAsia="Times New Roman"/>
        </w:rPr>
        <w:t>The</w:t>
      </w:r>
      <w:proofErr w:type="gramEnd"/>
      <w:r w:rsidRPr="00B413ED">
        <w:rPr>
          <w:rFonts w:eastAsia="Times New Roman"/>
        </w:rPr>
        <w:t xml:space="preserve"> impact of over 80 years of land cover changes on bee and wasp pollinator communities in England. Proc. R. Soc. B 282:20150294.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color w:val="000000"/>
        </w:rPr>
      </w:pPr>
      <w:r w:rsidRPr="00B413ED">
        <w:rPr>
          <w:rFonts w:eastAsia="Times New Roman"/>
          <w:color w:val="000000"/>
        </w:rPr>
        <w:t xml:space="preserve">Speight, M.C.D. (2017) Species accounts of European </w:t>
      </w:r>
      <w:proofErr w:type="spellStart"/>
      <w:r w:rsidRPr="00B413ED">
        <w:rPr>
          <w:rFonts w:eastAsia="Times New Roman"/>
          <w:color w:val="000000"/>
        </w:rPr>
        <w:t>Syrphidae</w:t>
      </w:r>
      <w:proofErr w:type="spellEnd"/>
      <w:r w:rsidRPr="00B413ED">
        <w:rPr>
          <w:rFonts w:eastAsia="Times New Roman"/>
          <w:color w:val="000000"/>
        </w:rPr>
        <w:t xml:space="preserve">, 2017. </w:t>
      </w:r>
      <w:proofErr w:type="spellStart"/>
      <w:proofErr w:type="gramStart"/>
      <w:r w:rsidRPr="00B413ED">
        <w:rPr>
          <w:rFonts w:eastAsia="Times New Roman"/>
          <w:color w:val="000000"/>
        </w:rPr>
        <w:t>Syrph</w:t>
      </w:r>
      <w:proofErr w:type="spellEnd"/>
      <w:r w:rsidRPr="00B413ED">
        <w:rPr>
          <w:rFonts w:eastAsia="Times New Roman"/>
          <w:color w:val="000000"/>
        </w:rPr>
        <w:t xml:space="preserve"> the Net, the database of European </w:t>
      </w:r>
      <w:proofErr w:type="spellStart"/>
      <w:r w:rsidRPr="00B413ED">
        <w:rPr>
          <w:rFonts w:eastAsia="Times New Roman"/>
          <w:color w:val="000000"/>
        </w:rPr>
        <w:t>Syrphidae</w:t>
      </w:r>
      <w:proofErr w:type="spellEnd"/>
      <w:r w:rsidRPr="00B413ED">
        <w:rPr>
          <w:rFonts w:eastAsia="Times New Roman"/>
          <w:color w:val="000000"/>
        </w:rPr>
        <w:t xml:space="preserve"> (</w:t>
      </w:r>
      <w:proofErr w:type="spellStart"/>
      <w:r w:rsidRPr="00B413ED">
        <w:rPr>
          <w:rFonts w:eastAsia="Times New Roman"/>
          <w:color w:val="000000"/>
        </w:rPr>
        <w:t>Diptera</w:t>
      </w:r>
      <w:proofErr w:type="spellEnd"/>
      <w:r w:rsidRPr="00B413ED">
        <w:rPr>
          <w:rFonts w:eastAsia="Times New Roman"/>
          <w:color w:val="000000"/>
        </w:rPr>
        <w:t xml:space="preserve">), vol. 97, </w:t>
      </w:r>
      <w:proofErr w:type="spellStart"/>
      <w:r w:rsidRPr="00B413ED">
        <w:rPr>
          <w:rFonts w:eastAsia="Times New Roman"/>
          <w:color w:val="000000"/>
        </w:rPr>
        <w:t>Syrph</w:t>
      </w:r>
      <w:proofErr w:type="spellEnd"/>
      <w:r w:rsidRPr="00B413ED">
        <w:rPr>
          <w:rFonts w:eastAsia="Times New Roman"/>
          <w:color w:val="000000"/>
        </w:rPr>
        <w:t xml:space="preserve"> the Net publications, Dublin.</w:t>
      </w:r>
      <w:proofErr w:type="gramEnd"/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</w:rPr>
        <w:t>Ssymank</w:t>
      </w:r>
      <w:proofErr w:type="spellEnd"/>
      <w:r w:rsidRPr="00B413ED">
        <w:rPr>
          <w:rFonts w:eastAsia="Times New Roman"/>
        </w:rPr>
        <w:t xml:space="preserve"> A, Kearns CA, Thomas P, Thompson FC (2008): Pollinating Flies (</w:t>
      </w:r>
      <w:proofErr w:type="spellStart"/>
      <w:r w:rsidRPr="00B413ED">
        <w:rPr>
          <w:rFonts w:eastAsia="Times New Roman"/>
        </w:rPr>
        <w:t>Diptera</w:t>
      </w:r>
      <w:proofErr w:type="spellEnd"/>
      <w:r w:rsidRPr="00B413ED">
        <w:rPr>
          <w:rFonts w:eastAsia="Times New Roman"/>
        </w:rPr>
        <w:t>): A major contribution to plant diversity and agricultural production. Biodiversity 9:86-89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lang w:val="de-LU"/>
        </w:rPr>
      </w:pPr>
      <w:proofErr w:type="spellStart"/>
      <w:r w:rsidRPr="00AE7F3B">
        <w:rPr>
          <w:rFonts w:eastAsia="Times New Roman"/>
          <w:lang w:val="fr-LU"/>
        </w:rPr>
        <w:t>Ståhls</w:t>
      </w:r>
      <w:proofErr w:type="spellEnd"/>
      <w:r w:rsidRPr="00AE7F3B">
        <w:rPr>
          <w:rFonts w:eastAsia="Times New Roman"/>
          <w:lang w:val="fr-LU"/>
        </w:rPr>
        <w:t xml:space="preserve"> G, </w:t>
      </w:r>
      <w:proofErr w:type="spellStart"/>
      <w:r w:rsidRPr="00AE7F3B">
        <w:rPr>
          <w:rFonts w:eastAsia="Times New Roman"/>
          <w:lang w:val="fr-LU"/>
        </w:rPr>
        <w:t>Vujic</w:t>
      </w:r>
      <w:proofErr w:type="spellEnd"/>
      <w:r w:rsidRPr="00AE7F3B">
        <w:rPr>
          <w:rFonts w:eastAsia="Times New Roman"/>
          <w:lang w:val="fr-LU"/>
        </w:rPr>
        <w:t xml:space="preserve"> A, Pérez-</w:t>
      </w:r>
      <w:proofErr w:type="spellStart"/>
      <w:r w:rsidRPr="00AE7F3B">
        <w:rPr>
          <w:rFonts w:eastAsia="Times New Roman"/>
          <w:lang w:val="fr-LU"/>
        </w:rPr>
        <w:t>Bañon</w:t>
      </w:r>
      <w:proofErr w:type="spellEnd"/>
      <w:r w:rsidRPr="00AE7F3B">
        <w:rPr>
          <w:rFonts w:eastAsia="Times New Roman"/>
          <w:lang w:val="fr-LU"/>
        </w:rPr>
        <w:t xml:space="preserve"> C, et al. </w:t>
      </w:r>
      <w:proofErr w:type="gramStart"/>
      <w:r w:rsidRPr="00B413ED">
        <w:rPr>
          <w:rFonts w:eastAsia="Times New Roman"/>
        </w:rPr>
        <w:t xml:space="preserve">(2009) COI barcodes for identification of </w:t>
      </w:r>
      <w:proofErr w:type="spellStart"/>
      <w:r w:rsidRPr="00B413ED">
        <w:rPr>
          <w:rFonts w:eastAsia="Times New Roman"/>
          <w:i/>
        </w:rPr>
        <w:t>Merodon</w:t>
      </w:r>
      <w:proofErr w:type="spellEnd"/>
      <w:r w:rsidRPr="00B413ED">
        <w:rPr>
          <w:rFonts w:eastAsia="Times New Roman"/>
        </w:rPr>
        <w:t xml:space="preserve"> hoverflies (</w:t>
      </w:r>
      <w:proofErr w:type="spellStart"/>
      <w:r w:rsidRPr="00B413ED">
        <w:rPr>
          <w:rFonts w:eastAsia="Times New Roman"/>
        </w:rPr>
        <w:t>Diptera</w:t>
      </w:r>
      <w:proofErr w:type="spellEnd"/>
      <w:r w:rsidRPr="00B413ED">
        <w:rPr>
          <w:rFonts w:eastAsia="Times New Roman"/>
        </w:rPr>
        <w:t xml:space="preserve">, </w:t>
      </w:r>
      <w:proofErr w:type="spellStart"/>
      <w:r w:rsidRPr="00B413ED">
        <w:rPr>
          <w:rFonts w:eastAsia="Times New Roman"/>
        </w:rPr>
        <w:t>Syrphidae</w:t>
      </w:r>
      <w:proofErr w:type="spellEnd"/>
      <w:r w:rsidRPr="00B413ED">
        <w:rPr>
          <w:rFonts w:eastAsia="Times New Roman"/>
        </w:rPr>
        <w:t>) of Lesvos Island, Greece.</w:t>
      </w:r>
      <w:proofErr w:type="gramEnd"/>
      <w:r w:rsidRPr="00B413ED">
        <w:rPr>
          <w:rFonts w:eastAsia="Times New Roman"/>
        </w:rPr>
        <w:t xml:space="preserve"> </w:t>
      </w:r>
      <w:r w:rsidRPr="00B413ED">
        <w:rPr>
          <w:rFonts w:eastAsia="Times New Roman"/>
          <w:lang w:val="de-LU"/>
        </w:rPr>
        <w:t xml:space="preserve">Mol </w:t>
      </w:r>
      <w:proofErr w:type="spellStart"/>
      <w:r w:rsidRPr="00B413ED">
        <w:rPr>
          <w:rFonts w:eastAsia="Times New Roman"/>
          <w:lang w:val="de-LU"/>
        </w:rPr>
        <w:t>Ecol</w:t>
      </w:r>
      <w:proofErr w:type="spellEnd"/>
      <w:r w:rsidRPr="00B413ED">
        <w:rPr>
          <w:rFonts w:eastAsia="Times New Roman"/>
          <w:lang w:val="de-LU"/>
        </w:rPr>
        <w:t xml:space="preserve"> </w:t>
      </w:r>
      <w:proofErr w:type="spellStart"/>
      <w:r w:rsidRPr="00B413ED">
        <w:rPr>
          <w:rFonts w:eastAsia="Times New Roman"/>
          <w:lang w:val="de-LU"/>
        </w:rPr>
        <w:t>Resour</w:t>
      </w:r>
      <w:proofErr w:type="spellEnd"/>
      <w:r w:rsidRPr="00B413ED">
        <w:rPr>
          <w:rFonts w:eastAsia="Times New Roman"/>
          <w:lang w:val="de-LU"/>
        </w:rPr>
        <w:t xml:space="preserve"> 9:1431-38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r w:rsidRPr="00B413ED">
        <w:rPr>
          <w:rFonts w:eastAsia="Times New Roman"/>
          <w:b/>
          <w:lang w:val="de-LU"/>
        </w:rPr>
        <w:t>Steffan-</w:t>
      </w:r>
      <w:proofErr w:type="spellStart"/>
      <w:r w:rsidRPr="00B413ED">
        <w:rPr>
          <w:rFonts w:eastAsia="Times New Roman"/>
          <w:b/>
          <w:lang w:val="de-LU"/>
        </w:rPr>
        <w:t>Dewenter</w:t>
      </w:r>
      <w:proofErr w:type="spellEnd"/>
      <w:r w:rsidRPr="00B413ED">
        <w:rPr>
          <w:rFonts w:eastAsia="Times New Roman"/>
          <w:b/>
          <w:lang w:val="de-LU"/>
        </w:rPr>
        <w:t xml:space="preserve"> I, Münzenberg U, Bürger C, et al. </w:t>
      </w:r>
      <w:r w:rsidRPr="00B413ED">
        <w:rPr>
          <w:rFonts w:eastAsia="Times New Roman"/>
          <w:b/>
        </w:rPr>
        <w:t>(2002) Scale-dependent effects of landscape context on three pollinator guilds. Ecology 83:1421-32</w:t>
      </w:r>
    </w:p>
    <w:p w:rsidR="00AE7F3B" w:rsidRPr="00B413ED" w:rsidRDefault="00AE7F3B" w:rsidP="00AE7F3B">
      <w:pPr>
        <w:spacing w:after="0" w:line="240" w:lineRule="auto"/>
        <w:ind w:left="284" w:hanging="284"/>
        <w:rPr>
          <w:rFonts w:eastAsia="Times New Roman"/>
        </w:rPr>
      </w:pPr>
      <w:proofErr w:type="spellStart"/>
      <w:r w:rsidRPr="00B413ED">
        <w:rPr>
          <w:rFonts w:eastAsia="Times New Roman"/>
        </w:rPr>
        <w:t>Vlašánková</w:t>
      </w:r>
      <w:proofErr w:type="spellEnd"/>
      <w:r w:rsidRPr="00B413ED">
        <w:rPr>
          <w:rFonts w:eastAsia="Times New Roman"/>
        </w:rPr>
        <w:t xml:space="preserve">, A., </w:t>
      </w:r>
      <w:proofErr w:type="spellStart"/>
      <w:r w:rsidRPr="00B413ED">
        <w:rPr>
          <w:rFonts w:eastAsia="Times New Roman"/>
        </w:rPr>
        <w:t>Padyšáková</w:t>
      </w:r>
      <w:proofErr w:type="spellEnd"/>
      <w:r w:rsidRPr="00B413ED">
        <w:rPr>
          <w:rFonts w:eastAsia="Times New Roman"/>
        </w:rPr>
        <w:t xml:space="preserve">, E., </w:t>
      </w:r>
      <w:proofErr w:type="spellStart"/>
      <w:r w:rsidRPr="00B413ED">
        <w:rPr>
          <w:rFonts w:eastAsia="Times New Roman"/>
        </w:rPr>
        <w:t>Bartoš</w:t>
      </w:r>
      <w:proofErr w:type="spellEnd"/>
      <w:r w:rsidRPr="00B413ED">
        <w:rPr>
          <w:rFonts w:eastAsia="Times New Roman"/>
        </w:rPr>
        <w:t xml:space="preserve">, et al. (2017) </w:t>
      </w:r>
      <w:proofErr w:type="gramStart"/>
      <w:r w:rsidRPr="00B413ED">
        <w:rPr>
          <w:rFonts w:eastAsia="Times New Roman"/>
        </w:rPr>
        <w:t>The</w:t>
      </w:r>
      <w:proofErr w:type="gramEnd"/>
      <w:r w:rsidRPr="00B413ED">
        <w:rPr>
          <w:rFonts w:eastAsia="Times New Roman"/>
        </w:rPr>
        <w:t xml:space="preserve"> nectar spur is not only a simple specialization for long-</w:t>
      </w:r>
      <w:proofErr w:type="spellStart"/>
      <w:r w:rsidRPr="00B413ED">
        <w:rPr>
          <w:rFonts w:eastAsia="Times New Roman"/>
        </w:rPr>
        <w:t>proboscid</w:t>
      </w:r>
      <w:proofErr w:type="spellEnd"/>
      <w:r w:rsidRPr="00B413ED">
        <w:rPr>
          <w:rFonts w:eastAsia="Times New Roman"/>
        </w:rPr>
        <w:t xml:space="preserve"> pollinators. New Phytol 215:1574–81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gramStart"/>
      <w:r w:rsidRPr="00B413ED">
        <w:rPr>
          <w:rFonts w:eastAsia="Times New Roman"/>
        </w:rPr>
        <w:t>van</w:t>
      </w:r>
      <w:proofErr w:type="gram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Etten</w:t>
      </w:r>
      <w:proofErr w:type="spellEnd"/>
      <w:r w:rsidRPr="00B413ED">
        <w:rPr>
          <w:rFonts w:eastAsia="Times New Roman"/>
        </w:rPr>
        <w:t xml:space="preserve"> J (2017) R package </w:t>
      </w:r>
      <w:proofErr w:type="spellStart"/>
      <w:r w:rsidRPr="00B413ED">
        <w:rPr>
          <w:rFonts w:eastAsia="Times New Roman"/>
        </w:rPr>
        <w:t>gdistance</w:t>
      </w:r>
      <w:proofErr w:type="spellEnd"/>
      <w:r w:rsidRPr="00B413ED">
        <w:rPr>
          <w:rFonts w:eastAsia="Times New Roman"/>
        </w:rPr>
        <w:t xml:space="preserve">: distance and routes on geographical grids. J </w:t>
      </w:r>
      <w:proofErr w:type="spellStart"/>
      <w:r w:rsidRPr="00B413ED">
        <w:rPr>
          <w:rFonts w:eastAsia="Times New Roman"/>
        </w:rPr>
        <w:t>Statl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Softw</w:t>
      </w:r>
      <w:proofErr w:type="spellEnd"/>
      <w:r w:rsidRPr="00B413ED">
        <w:rPr>
          <w:rFonts w:eastAsia="Times New Roman"/>
        </w:rPr>
        <w:t xml:space="preserve"> 76:1-12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  <w:lang w:val="fr-LU"/>
        </w:rPr>
      </w:pPr>
      <w:proofErr w:type="spellStart"/>
      <w:proofErr w:type="gramStart"/>
      <w:r w:rsidRPr="00B413ED">
        <w:rPr>
          <w:rFonts w:eastAsia="Times New Roman"/>
          <w:b/>
        </w:rPr>
        <w:t>Vanbergen</w:t>
      </w:r>
      <w:proofErr w:type="spellEnd"/>
      <w:r w:rsidRPr="00B413ED">
        <w:rPr>
          <w:rFonts w:eastAsia="Times New Roman"/>
          <w:b/>
        </w:rPr>
        <w:t xml:space="preserve"> AJ &amp; the Insect Pollinators Initiative (2013).</w:t>
      </w:r>
      <w:proofErr w:type="gramEnd"/>
      <w:r w:rsidRPr="00B413ED">
        <w:rPr>
          <w:rFonts w:eastAsia="Times New Roman"/>
          <w:b/>
        </w:rPr>
        <w:t xml:space="preserve"> Threats to an ecosystem service: pressures on pollinators. </w:t>
      </w:r>
      <w:r w:rsidRPr="00B413ED">
        <w:rPr>
          <w:rFonts w:eastAsia="Times New Roman"/>
          <w:b/>
          <w:lang w:val="fr-LU"/>
        </w:rPr>
        <w:t xml:space="preserve">Front </w:t>
      </w:r>
      <w:proofErr w:type="spellStart"/>
      <w:r w:rsidRPr="00B413ED">
        <w:rPr>
          <w:rFonts w:eastAsia="Times New Roman"/>
          <w:b/>
          <w:lang w:val="fr-LU"/>
        </w:rPr>
        <w:t>Ecol</w:t>
      </w:r>
      <w:proofErr w:type="spellEnd"/>
      <w:r w:rsidRPr="00B413ED">
        <w:rPr>
          <w:rFonts w:eastAsia="Times New Roman"/>
          <w:b/>
          <w:lang w:val="fr-LU"/>
        </w:rPr>
        <w:t xml:space="preserve"> Environ</w:t>
      </w:r>
      <w:r w:rsidRPr="00B413ED">
        <w:rPr>
          <w:rFonts w:eastAsia="Times New Roman"/>
          <w:b/>
          <w:i/>
          <w:lang w:val="fr-LU"/>
        </w:rPr>
        <w:t xml:space="preserve"> </w:t>
      </w:r>
      <w:r w:rsidRPr="00B413ED">
        <w:rPr>
          <w:rFonts w:eastAsia="Times New Roman"/>
          <w:b/>
          <w:lang w:val="fr-LU"/>
        </w:rPr>
        <w:t>11:251-59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</w:rPr>
      </w:pPr>
      <w:proofErr w:type="spellStart"/>
      <w:r w:rsidRPr="00B413ED">
        <w:rPr>
          <w:rFonts w:eastAsia="Times New Roman"/>
          <w:lang w:val="fr-LU"/>
        </w:rPr>
        <w:t>Woodcock</w:t>
      </w:r>
      <w:proofErr w:type="spellEnd"/>
      <w:r w:rsidRPr="00B413ED">
        <w:rPr>
          <w:rFonts w:eastAsia="Times New Roman"/>
          <w:lang w:val="fr-LU"/>
        </w:rPr>
        <w:t xml:space="preserve"> TS, </w:t>
      </w:r>
      <w:proofErr w:type="spellStart"/>
      <w:r w:rsidRPr="00B413ED">
        <w:rPr>
          <w:rFonts w:eastAsia="Times New Roman"/>
          <w:lang w:val="fr-LU"/>
        </w:rPr>
        <w:t>Larson</w:t>
      </w:r>
      <w:proofErr w:type="spellEnd"/>
      <w:r w:rsidRPr="00B413ED">
        <w:rPr>
          <w:rFonts w:eastAsia="Times New Roman"/>
          <w:lang w:val="fr-LU"/>
        </w:rPr>
        <w:t xml:space="preserve"> BM, </w:t>
      </w:r>
      <w:proofErr w:type="spellStart"/>
      <w:r w:rsidRPr="00B413ED">
        <w:rPr>
          <w:rFonts w:eastAsia="Times New Roman"/>
          <w:lang w:val="fr-LU"/>
        </w:rPr>
        <w:t>Kevan</w:t>
      </w:r>
      <w:proofErr w:type="spellEnd"/>
      <w:r w:rsidRPr="00B413ED">
        <w:rPr>
          <w:rFonts w:eastAsia="Times New Roman"/>
          <w:lang w:val="fr-LU"/>
        </w:rPr>
        <w:t xml:space="preserve"> PG, et al. </w:t>
      </w:r>
      <w:r w:rsidRPr="00B413ED">
        <w:rPr>
          <w:rFonts w:eastAsia="Times New Roman"/>
        </w:rPr>
        <w:t xml:space="preserve">(2014) Flies and flowers II: floral attractants and rewards. J </w:t>
      </w:r>
      <w:proofErr w:type="spellStart"/>
      <w:r w:rsidRPr="00B413ED">
        <w:rPr>
          <w:rFonts w:eastAsia="Times New Roman"/>
        </w:rPr>
        <w:t>Pollinat</w:t>
      </w:r>
      <w:proofErr w:type="spellEnd"/>
      <w:r w:rsidRPr="00B413ED">
        <w:rPr>
          <w:rFonts w:eastAsia="Times New Roman"/>
        </w:rPr>
        <w:t xml:space="preserve"> </w:t>
      </w:r>
      <w:proofErr w:type="spellStart"/>
      <w:r w:rsidRPr="00B413ED">
        <w:rPr>
          <w:rFonts w:eastAsia="Times New Roman"/>
        </w:rPr>
        <w:t>Ecol</w:t>
      </w:r>
      <w:proofErr w:type="spellEnd"/>
      <w:r w:rsidRPr="00B413ED">
        <w:rPr>
          <w:rFonts w:eastAsia="Times New Roman"/>
        </w:rPr>
        <w:t xml:space="preserve"> 12:63–94</w:t>
      </w:r>
    </w:p>
    <w:p w:rsidR="00AE7F3B" w:rsidRPr="00B413ED" w:rsidRDefault="00AE7F3B" w:rsidP="00AE7F3B">
      <w:pPr>
        <w:spacing w:after="0" w:line="240" w:lineRule="auto"/>
        <w:ind w:left="142" w:hanging="142"/>
        <w:rPr>
          <w:rFonts w:eastAsia="Times New Roman"/>
          <w:b/>
        </w:rPr>
      </w:pPr>
      <w:proofErr w:type="spellStart"/>
      <w:proofErr w:type="gramStart"/>
      <w:r w:rsidRPr="00B413ED">
        <w:rPr>
          <w:rFonts w:eastAsia="Times New Roman"/>
          <w:b/>
        </w:rPr>
        <w:t>Winfree</w:t>
      </w:r>
      <w:proofErr w:type="spellEnd"/>
      <w:r w:rsidRPr="00B413ED">
        <w:rPr>
          <w:rFonts w:eastAsia="Times New Roman"/>
          <w:b/>
        </w:rPr>
        <w:t xml:space="preserve"> R, </w:t>
      </w:r>
      <w:proofErr w:type="spellStart"/>
      <w:r w:rsidRPr="00B413ED">
        <w:rPr>
          <w:rFonts w:eastAsia="Times New Roman"/>
          <w:b/>
        </w:rPr>
        <w:t>Bartomeus</w:t>
      </w:r>
      <w:proofErr w:type="spellEnd"/>
      <w:r w:rsidRPr="00B413ED">
        <w:rPr>
          <w:rFonts w:eastAsia="Times New Roman"/>
          <w:b/>
        </w:rPr>
        <w:t xml:space="preserve"> I, </w:t>
      </w:r>
      <w:proofErr w:type="spellStart"/>
      <w:r w:rsidRPr="00B413ED">
        <w:rPr>
          <w:rFonts w:eastAsia="Times New Roman"/>
          <w:b/>
        </w:rPr>
        <w:t>Cariveau</w:t>
      </w:r>
      <w:proofErr w:type="spellEnd"/>
      <w:r w:rsidRPr="00B413ED">
        <w:rPr>
          <w:rFonts w:eastAsia="Times New Roman"/>
          <w:b/>
        </w:rPr>
        <w:t xml:space="preserve"> DP (2011) Native pollinators in anthropogenic habitats.</w:t>
      </w:r>
      <w:proofErr w:type="gram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Annu</w:t>
      </w:r>
      <w:proofErr w:type="spellEnd"/>
      <w:r w:rsidRPr="00B413ED">
        <w:rPr>
          <w:rFonts w:eastAsia="Times New Roman"/>
          <w:b/>
        </w:rPr>
        <w:t xml:space="preserve"> Rev </w:t>
      </w:r>
      <w:proofErr w:type="spellStart"/>
      <w:r w:rsidRPr="00B413ED">
        <w:rPr>
          <w:rFonts w:eastAsia="Times New Roman"/>
          <w:b/>
        </w:rPr>
        <w:t>Ecol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Evol</w:t>
      </w:r>
      <w:proofErr w:type="spellEnd"/>
      <w:r w:rsidRPr="00B413ED">
        <w:rPr>
          <w:rFonts w:eastAsia="Times New Roman"/>
          <w:b/>
        </w:rPr>
        <w:t xml:space="preserve"> </w:t>
      </w:r>
      <w:proofErr w:type="spellStart"/>
      <w:r w:rsidRPr="00B413ED">
        <w:rPr>
          <w:rFonts w:eastAsia="Times New Roman"/>
          <w:b/>
        </w:rPr>
        <w:t>Syst</w:t>
      </w:r>
      <w:proofErr w:type="spellEnd"/>
      <w:r w:rsidRPr="00B413ED">
        <w:rPr>
          <w:rFonts w:eastAsia="Times New Roman"/>
          <w:b/>
        </w:rPr>
        <w:t xml:space="preserve"> 42:1-22</w:t>
      </w:r>
    </w:p>
    <w:p w:rsidR="00AE7F3B" w:rsidRPr="00B413ED" w:rsidRDefault="00AE7F3B" w:rsidP="00AE7F3B">
      <w:pPr>
        <w:autoSpaceDE w:val="0"/>
        <w:autoSpaceDN w:val="0"/>
        <w:adjustRightInd w:val="0"/>
        <w:spacing w:after="0" w:line="240" w:lineRule="auto"/>
        <w:ind w:left="142" w:hanging="142"/>
        <w:rPr>
          <w:rFonts w:eastAsia="Times New Roman"/>
          <w:b/>
        </w:rPr>
      </w:pPr>
      <w:proofErr w:type="spellStart"/>
      <w:r w:rsidRPr="00B413ED">
        <w:rPr>
          <w:rFonts w:eastAsia="Times New Roman"/>
          <w:b/>
          <w:color w:val="000000"/>
          <w:lang w:val="de-LU"/>
        </w:rPr>
        <w:t>Wratten</w:t>
      </w:r>
      <w:proofErr w:type="spellEnd"/>
      <w:r w:rsidRPr="00B413ED">
        <w:rPr>
          <w:rFonts w:eastAsia="Times New Roman"/>
          <w:b/>
          <w:color w:val="000000"/>
          <w:lang w:val="de-LU"/>
        </w:rPr>
        <w:t xml:space="preserve"> SD, Bowie MH, </w:t>
      </w:r>
      <w:proofErr w:type="spellStart"/>
      <w:r w:rsidRPr="00B413ED">
        <w:rPr>
          <w:rFonts w:eastAsia="Times New Roman"/>
          <w:b/>
          <w:color w:val="000000"/>
          <w:lang w:val="de-LU"/>
        </w:rPr>
        <w:t>Hickman</w:t>
      </w:r>
      <w:proofErr w:type="spellEnd"/>
      <w:r w:rsidRPr="00B413ED">
        <w:rPr>
          <w:rFonts w:eastAsia="Times New Roman"/>
          <w:b/>
          <w:color w:val="000000"/>
          <w:lang w:val="de-LU"/>
        </w:rPr>
        <w:t xml:space="preserve"> JM, et al. </w:t>
      </w:r>
      <w:r w:rsidRPr="00B413ED">
        <w:rPr>
          <w:rFonts w:eastAsia="Times New Roman"/>
          <w:b/>
          <w:color w:val="000000"/>
        </w:rPr>
        <w:t>(2003) Field boundaries as barriers to movement of hover flies (</w:t>
      </w:r>
      <w:proofErr w:type="spellStart"/>
      <w:r w:rsidRPr="00B413ED">
        <w:rPr>
          <w:rFonts w:eastAsia="Times New Roman"/>
          <w:b/>
          <w:color w:val="000000"/>
        </w:rPr>
        <w:t>Diptera</w:t>
      </w:r>
      <w:proofErr w:type="spellEnd"/>
      <w:r w:rsidRPr="00B413ED">
        <w:rPr>
          <w:rFonts w:eastAsia="Times New Roman"/>
          <w:b/>
          <w:color w:val="000000"/>
        </w:rPr>
        <w:t xml:space="preserve">: </w:t>
      </w:r>
      <w:proofErr w:type="spellStart"/>
      <w:r w:rsidRPr="00B413ED">
        <w:rPr>
          <w:rFonts w:eastAsia="Times New Roman"/>
          <w:b/>
          <w:color w:val="000000"/>
        </w:rPr>
        <w:t>Syrphidae</w:t>
      </w:r>
      <w:proofErr w:type="spellEnd"/>
      <w:r w:rsidRPr="00B413ED">
        <w:rPr>
          <w:rFonts w:eastAsia="Times New Roman"/>
          <w:b/>
          <w:color w:val="000000"/>
        </w:rPr>
        <w:t xml:space="preserve">) in cultivated land. </w:t>
      </w:r>
      <w:proofErr w:type="spellStart"/>
      <w:r w:rsidRPr="00B413ED">
        <w:rPr>
          <w:rFonts w:eastAsia="Times New Roman"/>
          <w:b/>
          <w:color w:val="000000"/>
        </w:rPr>
        <w:t>Oecologia</w:t>
      </w:r>
      <w:proofErr w:type="spellEnd"/>
      <w:r w:rsidRPr="00B413ED">
        <w:rPr>
          <w:rFonts w:eastAsia="Times New Roman"/>
          <w:b/>
          <w:color w:val="000000"/>
        </w:rPr>
        <w:t xml:space="preserve"> 134:605-11</w:t>
      </w:r>
    </w:p>
    <w:p w:rsidR="009A1672" w:rsidRDefault="009A1672"/>
    <w:sectPr w:rsidR="009A1672" w:rsidSect="00500DC0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18" w:right="1418" w:bottom="1134" w:left="1418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69" w:rsidRDefault="00935D50">
      <w:pPr>
        <w:spacing w:after="0" w:line="240" w:lineRule="auto"/>
      </w:pPr>
      <w:r>
        <w:separator/>
      </w:r>
    </w:p>
  </w:endnote>
  <w:endnote w:type="continuationSeparator" w:id="0">
    <w:p w:rsidR="002B0469" w:rsidRDefault="0093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4" w:type="dxa"/>
      <w:tblInd w:w="-85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15"/>
      <w:gridCol w:w="4859"/>
    </w:tblGrid>
    <w:tr w:rsidR="0055531A" w:rsidRPr="00680129" w:rsidTr="00777847">
      <w:trPr>
        <w:trHeight w:val="275"/>
      </w:trPr>
      <w:tc>
        <w:tcPr>
          <w:tcW w:w="5915" w:type="dxa"/>
          <w:vAlign w:val="bottom"/>
        </w:tcPr>
        <w:p w:rsidR="0055531A" w:rsidRPr="00012AFF" w:rsidRDefault="000C213C" w:rsidP="00012AFF">
          <w:pPr>
            <w:pStyle w:val="footer1"/>
            <w:rPr>
              <w:color w:val="4D4D4D"/>
              <w:sz w:val="10"/>
              <w:szCs w:val="10"/>
              <w:lang w:val="fr-FR"/>
            </w:rPr>
          </w:pPr>
        </w:p>
      </w:tc>
      <w:tc>
        <w:tcPr>
          <w:tcW w:w="4859" w:type="dxa"/>
          <w:vAlign w:val="bottom"/>
        </w:tcPr>
        <w:p w:rsidR="0055531A" w:rsidRPr="00680129" w:rsidRDefault="000C213C" w:rsidP="00071C31">
          <w:pPr>
            <w:pStyle w:val="FNRPageNumber"/>
            <w:rPr>
              <w:color w:val="4D4D4D"/>
            </w:rPr>
          </w:pPr>
        </w:p>
      </w:tc>
    </w:tr>
  </w:tbl>
  <w:p w:rsidR="0055531A" w:rsidRPr="00DC61F9" w:rsidRDefault="000C213C" w:rsidP="007D0F7A">
    <w:pPr>
      <w:pStyle w:val="Footer"/>
      <w:spacing w:line="240" w:lineRule="auto"/>
      <w:rPr>
        <w:sz w:val="2"/>
        <w:szCs w:val="2"/>
      </w:rPr>
    </w:pPr>
  </w:p>
  <w:p w:rsidR="0055531A" w:rsidRPr="007D0F7A" w:rsidRDefault="000C213C" w:rsidP="007D0F7A">
    <w:pPr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4" w:type="dxa"/>
      <w:tblInd w:w="-82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170"/>
      <w:gridCol w:w="5732"/>
      <w:gridCol w:w="3563"/>
      <w:gridCol w:w="170"/>
      <w:gridCol w:w="1133"/>
    </w:tblGrid>
    <w:tr w:rsidR="0055531A" w:rsidRPr="00EC2B1A" w:rsidTr="00680129">
      <w:trPr>
        <w:gridBefore w:val="1"/>
        <w:gridAfter w:val="1"/>
        <w:wAfter w:w="539" w:type="dxa"/>
        <w:trHeight w:hRule="exact" w:val="284"/>
      </w:trPr>
      <w:tc>
        <w:tcPr>
          <w:tcW w:w="170" w:type="dxa"/>
          <w:tcBorders>
            <w:top w:val="nil"/>
            <w:left w:val="single" w:sz="24" w:space="0" w:color="83AFB4"/>
            <w:bottom w:val="single" w:sz="24" w:space="0" w:color="83AFB4"/>
            <w:right w:val="nil"/>
          </w:tcBorders>
        </w:tcPr>
        <w:p w:rsidR="0055531A" w:rsidRPr="00680129" w:rsidRDefault="000C213C" w:rsidP="00680129">
          <w:pPr>
            <w:pStyle w:val="FNRNormal"/>
            <w:spacing w:line="240" w:lineRule="auto"/>
          </w:pPr>
        </w:p>
      </w:tc>
      <w:tc>
        <w:tcPr>
          <w:tcW w:w="930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55531A" w:rsidRPr="00680129" w:rsidRDefault="003A4EC6" w:rsidP="00680129">
          <w:pPr>
            <w:pStyle w:val="Footer"/>
            <w:spacing w:line="240" w:lineRule="auto"/>
            <w:jc w:val="center"/>
            <w:rPr>
              <w:sz w:val="18"/>
              <w:lang w:val="fr-FR"/>
            </w:rPr>
          </w:pPr>
          <w:r w:rsidRPr="00680129">
            <w:rPr>
              <w:sz w:val="14"/>
              <w:lang w:val="fr-FR"/>
            </w:rPr>
            <w:t>FNR / 6, rue Antoine de Saint-Exupéry / B.P. 1777 / L-1017 Luxembourg / T +352 26 19 25 1 / F +352 26 19 25 35 / E-mail : info@fnr.lu / www.fnr.lu</w:t>
          </w:r>
        </w:p>
      </w:tc>
      <w:tc>
        <w:tcPr>
          <w:tcW w:w="170" w:type="dxa"/>
          <w:tcBorders>
            <w:top w:val="single" w:sz="24" w:space="0" w:color="C59217"/>
            <w:left w:val="nil"/>
            <w:bottom w:val="nil"/>
            <w:right w:val="single" w:sz="24" w:space="0" w:color="C59217"/>
          </w:tcBorders>
        </w:tcPr>
        <w:p w:rsidR="0055531A" w:rsidRPr="00874994" w:rsidRDefault="000C213C" w:rsidP="00680129">
          <w:pPr>
            <w:pStyle w:val="FNRNormal"/>
            <w:spacing w:line="240" w:lineRule="auto"/>
            <w:jc w:val="center"/>
            <w:rPr>
              <w:lang w:val="fr-BE"/>
            </w:rPr>
          </w:pPr>
        </w:p>
      </w:tc>
    </w:tr>
    <w:tr w:rsidR="0055531A" w:rsidRPr="00680129" w:rsidTr="00680129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75"/>
      </w:trPr>
      <w:tc>
        <w:tcPr>
          <w:tcW w:w="5905" w:type="dxa"/>
          <w:gridSpan w:val="3"/>
          <w:vAlign w:val="bottom"/>
        </w:tcPr>
        <w:p w:rsidR="0055531A" w:rsidRPr="00680129" w:rsidRDefault="003A4EC6" w:rsidP="00F11A59">
          <w:pPr>
            <w:pStyle w:val="footer1"/>
            <w:rPr>
              <w:lang w:val="fr-FR"/>
            </w:rPr>
          </w:pPr>
          <w:r w:rsidRPr="00680129">
            <w:t xml:space="preserve">Last updated: </w:t>
          </w:r>
          <w:r w:rsidRPr="00680129">
            <w:rPr>
              <w:rStyle w:val="PlaceholderText"/>
            </w:rPr>
            <w:t>[Select Date]</w:t>
          </w:r>
        </w:p>
      </w:tc>
      <w:tc>
        <w:tcPr>
          <w:tcW w:w="4869" w:type="dxa"/>
          <w:gridSpan w:val="3"/>
          <w:vAlign w:val="bottom"/>
        </w:tcPr>
        <w:p w:rsidR="0055531A" w:rsidRPr="00680129" w:rsidRDefault="003A4EC6" w:rsidP="00C414D5">
          <w:pPr>
            <w:pStyle w:val="FNRPageNumber"/>
          </w:pPr>
          <w:r w:rsidRPr="00680129">
            <w:fldChar w:fldCharType="begin"/>
          </w:r>
          <w:r w:rsidRPr="00680129">
            <w:instrText xml:space="preserve"> PAGE </w:instrText>
          </w:r>
          <w:r w:rsidRPr="00680129">
            <w:fldChar w:fldCharType="separate"/>
          </w:r>
          <w:r w:rsidRPr="00680129">
            <w:rPr>
              <w:noProof/>
            </w:rPr>
            <w:t>1</w:t>
          </w:r>
          <w:r w:rsidRPr="00680129">
            <w:fldChar w:fldCharType="end"/>
          </w:r>
          <w:r w:rsidRPr="00680129">
            <w:t xml:space="preserve"> / </w:t>
          </w:r>
          <w:r w:rsidR="00B27F33">
            <w:fldChar w:fldCharType="begin"/>
          </w:r>
          <w:r w:rsidR="00B27F33">
            <w:instrText xml:space="preserve"> NUMPAGES  </w:instrText>
          </w:r>
          <w:r w:rsidR="00B27F33">
            <w:fldChar w:fldCharType="separate"/>
          </w:r>
          <w:r>
            <w:rPr>
              <w:noProof/>
            </w:rPr>
            <w:t>22</w:t>
          </w:r>
          <w:r w:rsidR="00B27F33">
            <w:rPr>
              <w:noProof/>
            </w:rPr>
            <w:fldChar w:fldCharType="end"/>
          </w:r>
        </w:p>
      </w:tc>
    </w:tr>
  </w:tbl>
  <w:p w:rsidR="0055531A" w:rsidRPr="00DC61F9" w:rsidRDefault="000C213C" w:rsidP="00D50172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69" w:rsidRDefault="00935D50">
      <w:pPr>
        <w:spacing w:after="0" w:line="240" w:lineRule="auto"/>
      </w:pPr>
      <w:r>
        <w:separator/>
      </w:r>
    </w:p>
  </w:footnote>
  <w:footnote w:type="continuationSeparator" w:id="0">
    <w:p w:rsidR="002B0469" w:rsidRDefault="00935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9" w:type="dxa"/>
      <w:tblInd w:w="-84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89"/>
      <w:gridCol w:w="3590"/>
      <w:gridCol w:w="3590"/>
    </w:tblGrid>
    <w:tr w:rsidR="0055531A" w:rsidRPr="00680129" w:rsidTr="00680129">
      <w:tc>
        <w:tcPr>
          <w:tcW w:w="3589" w:type="dxa"/>
        </w:tcPr>
        <w:p w:rsidR="0055531A" w:rsidRPr="00680129" w:rsidRDefault="00AE7F3B" w:rsidP="00680129">
          <w:pPr>
            <w:pStyle w:val="Header"/>
            <w:tabs>
              <w:tab w:val="clear" w:pos="4680"/>
              <w:tab w:val="clear" w:pos="9360"/>
            </w:tabs>
            <w:spacing w:line="240" w:lineRule="auto"/>
          </w:pPr>
          <w:r>
            <w:rPr>
              <w:noProof/>
              <w:sz w:val="2"/>
              <w:szCs w:val="2"/>
              <w:lang w:eastAsia="en-GB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-46990</wp:posOffset>
                </wp:positionV>
                <wp:extent cx="2085975" cy="504825"/>
                <wp:effectExtent l="0" t="0" r="9525" b="9525"/>
                <wp:wrapNone/>
                <wp:docPr id="2" name="Picture 2" descr="FNR_logo_QUADRI_gris_fond blan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NR_logo_QUADRI_gris_fond blan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90" w:type="dxa"/>
        </w:tcPr>
        <w:p w:rsidR="0055531A" w:rsidRPr="00680129" w:rsidRDefault="000C213C" w:rsidP="00680129">
          <w:pPr>
            <w:pStyle w:val="Header"/>
            <w:tabs>
              <w:tab w:val="clear" w:pos="4680"/>
            </w:tabs>
            <w:spacing w:line="240" w:lineRule="auto"/>
            <w:jc w:val="center"/>
          </w:pPr>
        </w:p>
      </w:tc>
      <w:tc>
        <w:tcPr>
          <w:tcW w:w="3590" w:type="dxa"/>
        </w:tcPr>
        <w:p w:rsidR="0055531A" w:rsidRPr="00680129" w:rsidRDefault="003A4EC6" w:rsidP="00680129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b/>
              <w:caps/>
              <w:color w:val="632C55"/>
              <w:sz w:val="32"/>
              <w:szCs w:val="26"/>
            </w:rPr>
          </w:pPr>
          <w:r w:rsidRPr="00680129">
            <w:rPr>
              <w:b/>
              <w:caps/>
              <w:color w:val="632C55"/>
              <w:sz w:val="32"/>
              <w:szCs w:val="26"/>
            </w:rPr>
            <w:t xml:space="preserve">CORE </w:t>
          </w:r>
        </w:p>
        <w:p w:rsidR="0055531A" w:rsidRPr="00680129" w:rsidRDefault="003A4EC6" w:rsidP="00680129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aps/>
              <w:color w:val="4D4D4D"/>
              <w:sz w:val="16"/>
            </w:rPr>
          </w:pPr>
          <w:r w:rsidRPr="00680129">
            <w:rPr>
              <w:caps/>
              <w:color w:val="4D4D4D"/>
              <w:sz w:val="16"/>
            </w:rPr>
            <w:t>Multi-annual Thematic</w:t>
          </w:r>
        </w:p>
        <w:p w:rsidR="0055531A" w:rsidRPr="00680129" w:rsidRDefault="003A4EC6" w:rsidP="00680129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olor w:val="4D4D4D"/>
            </w:rPr>
          </w:pPr>
          <w:r w:rsidRPr="00680129">
            <w:rPr>
              <w:caps/>
              <w:color w:val="4D4D4D"/>
              <w:sz w:val="16"/>
            </w:rPr>
            <w:t>Research Programme</w:t>
          </w:r>
        </w:p>
      </w:tc>
    </w:tr>
  </w:tbl>
  <w:p w:rsidR="0055531A" w:rsidRPr="00187593" w:rsidRDefault="000C213C" w:rsidP="00187593">
    <w:pPr>
      <w:spacing w:after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9" w:type="dxa"/>
      <w:tblInd w:w="-84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89"/>
      <w:gridCol w:w="3590"/>
      <w:gridCol w:w="3590"/>
    </w:tblGrid>
    <w:tr w:rsidR="0055531A" w:rsidRPr="00680129" w:rsidTr="00680129">
      <w:tc>
        <w:tcPr>
          <w:tcW w:w="3589" w:type="dxa"/>
        </w:tcPr>
        <w:p w:rsidR="0055531A" w:rsidRPr="00680129" w:rsidRDefault="00AE7F3B" w:rsidP="00680129">
          <w:pPr>
            <w:pStyle w:val="Header"/>
            <w:tabs>
              <w:tab w:val="clear" w:pos="4680"/>
              <w:tab w:val="clear" w:pos="9360"/>
            </w:tabs>
            <w:spacing w:line="240" w:lineRule="auto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-39370</wp:posOffset>
                </wp:positionH>
                <wp:positionV relativeFrom="page">
                  <wp:posOffset>-27940</wp:posOffset>
                </wp:positionV>
                <wp:extent cx="2087880" cy="508000"/>
                <wp:effectExtent l="0" t="0" r="7620" b="6350"/>
                <wp:wrapNone/>
                <wp:docPr id="1" name="Picture 1" descr="FNR_logo_QUADRI_gris_fond blan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NR_logo_QUADRI_gris_fond blan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90" w:type="dxa"/>
        </w:tcPr>
        <w:p w:rsidR="0055531A" w:rsidRPr="00680129" w:rsidRDefault="000C213C" w:rsidP="00680129">
          <w:pPr>
            <w:pStyle w:val="Header"/>
            <w:tabs>
              <w:tab w:val="clear" w:pos="4680"/>
            </w:tabs>
            <w:spacing w:line="240" w:lineRule="auto"/>
            <w:jc w:val="center"/>
          </w:pPr>
        </w:p>
      </w:tc>
      <w:tc>
        <w:tcPr>
          <w:tcW w:w="3590" w:type="dxa"/>
        </w:tcPr>
        <w:p w:rsidR="0055531A" w:rsidRPr="00680129" w:rsidRDefault="003A4EC6" w:rsidP="00680129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b/>
              <w:caps/>
              <w:color w:val="632C55"/>
              <w:sz w:val="32"/>
              <w:szCs w:val="26"/>
            </w:rPr>
          </w:pPr>
          <w:r w:rsidRPr="00680129">
            <w:rPr>
              <w:b/>
              <w:caps/>
              <w:color w:val="632C55"/>
              <w:sz w:val="32"/>
              <w:szCs w:val="26"/>
            </w:rPr>
            <w:t xml:space="preserve">CORE </w:t>
          </w:r>
        </w:p>
        <w:p w:rsidR="0055531A" w:rsidRPr="00680129" w:rsidRDefault="003A4EC6" w:rsidP="00680129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olor w:val="4D4D4D"/>
            </w:rPr>
          </w:pPr>
          <w:r w:rsidRPr="00680129">
            <w:rPr>
              <w:caps/>
              <w:color w:val="4D4D4D"/>
              <w:sz w:val="16"/>
            </w:rPr>
            <w:t>Multi-annual Thematic Research Programme</w:t>
          </w:r>
        </w:p>
      </w:tc>
    </w:tr>
  </w:tbl>
  <w:p w:rsidR="0055531A" w:rsidRPr="007D06B4" w:rsidRDefault="000C213C" w:rsidP="007D06B4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2095"/>
    <w:multiLevelType w:val="multilevel"/>
    <w:tmpl w:val="C0DE7674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3B"/>
    <w:rsid w:val="000C213C"/>
    <w:rsid w:val="00203A59"/>
    <w:rsid w:val="002861CB"/>
    <w:rsid w:val="002B0469"/>
    <w:rsid w:val="002E3EEF"/>
    <w:rsid w:val="003A4EC6"/>
    <w:rsid w:val="00443D84"/>
    <w:rsid w:val="004C451A"/>
    <w:rsid w:val="004F0ABA"/>
    <w:rsid w:val="00507C44"/>
    <w:rsid w:val="00541EA1"/>
    <w:rsid w:val="005F1299"/>
    <w:rsid w:val="00612EEE"/>
    <w:rsid w:val="006D276E"/>
    <w:rsid w:val="00724868"/>
    <w:rsid w:val="008074E0"/>
    <w:rsid w:val="00931BE1"/>
    <w:rsid w:val="00935D50"/>
    <w:rsid w:val="009A1672"/>
    <w:rsid w:val="009B0E88"/>
    <w:rsid w:val="00A73161"/>
    <w:rsid w:val="00A874BE"/>
    <w:rsid w:val="00AA10D8"/>
    <w:rsid w:val="00AE7F3B"/>
    <w:rsid w:val="00B27F33"/>
    <w:rsid w:val="00B37DE3"/>
    <w:rsid w:val="00B96372"/>
    <w:rsid w:val="00C07C8C"/>
    <w:rsid w:val="00C47A82"/>
    <w:rsid w:val="00C6058C"/>
    <w:rsid w:val="00C63F0D"/>
    <w:rsid w:val="00CA388B"/>
    <w:rsid w:val="00CA3F85"/>
    <w:rsid w:val="00CB79B4"/>
    <w:rsid w:val="00D351DE"/>
    <w:rsid w:val="00E036D3"/>
    <w:rsid w:val="00EC2B1A"/>
    <w:rsid w:val="00ED5867"/>
    <w:rsid w:val="00F44DA4"/>
    <w:rsid w:val="00F52D65"/>
    <w:rsid w:val="00FB5EA9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E7F3B"/>
    <w:pPr>
      <w:spacing w:after="120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F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rsid w:val="00AE7F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F3B"/>
    <w:rPr>
      <w:rFonts w:ascii="Arial" w:eastAsia="Arial" w:hAnsi="Arial" w:cs="Arial"/>
    </w:rPr>
  </w:style>
  <w:style w:type="character" w:styleId="PlaceholderText">
    <w:name w:val="Placeholder Text"/>
    <w:uiPriority w:val="99"/>
    <w:semiHidden/>
    <w:rsid w:val="00AE7F3B"/>
    <w:rPr>
      <w:color w:val="808080"/>
    </w:rPr>
  </w:style>
  <w:style w:type="paragraph" w:customStyle="1" w:styleId="footer1">
    <w:name w:val="footer1"/>
    <w:link w:val="footer1Char"/>
    <w:uiPriority w:val="99"/>
    <w:rsid w:val="00AE7F3B"/>
    <w:pPr>
      <w:spacing w:after="0" w:line="240" w:lineRule="auto"/>
      <w:contextualSpacing/>
    </w:pPr>
    <w:rPr>
      <w:rFonts w:ascii="Arial" w:eastAsia="Arial" w:hAnsi="Arial" w:cs="Arial"/>
      <w:noProof/>
      <w:sz w:val="8"/>
      <w:szCs w:val="8"/>
    </w:rPr>
  </w:style>
  <w:style w:type="character" w:customStyle="1" w:styleId="footer1Char">
    <w:name w:val="footer1 Char"/>
    <w:link w:val="footer1"/>
    <w:uiPriority w:val="99"/>
    <w:rsid w:val="00AE7F3B"/>
    <w:rPr>
      <w:rFonts w:ascii="Arial" w:eastAsia="Arial" w:hAnsi="Arial" w:cs="Arial"/>
      <w:noProof/>
      <w:sz w:val="8"/>
      <w:szCs w:val="8"/>
    </w:rPr>
  </w:style>
  <w:style w:type="paragraph" w:customStyle="1" w:styleId="FNRNormal">
    <w:name w:val="FNR Normal"/>
    <w:qFormat/>
    <w:rsid w:val="00AE7F3B"/>
    <w:pPr>
      <w:spacing w:after="120"/>
      <w:jc w:val="both"/>
    </w:pPr>
    <w:rPr>
      <w:rFonts w:ascii="Arial" w:eastAsia="Arial" w:hAnsi="Arial" w:cs="Arial"/>
    </w:rPr>
  </w:style>
  <w:style w:type="paragraph" w:customStyle="1" w:styleId="FNRPageNumber">
    <w:name w:val="FNR Page Number"/>
    <w:link w:val="FNRPageNumberChar"/>
    <w:uiPriority w:val="19"/>
    <w:rsid w:val="00AE7F3B"/>
    <w:pPr>
      <w:spacing w:after="0" w:line="240" w:lineRule="auto"/>
      <w:jc w:val="right"/>
    </w:pPr>
    <w:rPr>
      <w:rFonts w:ascii="Arial" w:eastAsia="Arial" w:hAnsi="Arial" w:cs="Arial"/>
      <w:color w:val="404040"/>
    </w:rPr>
  </w:style>
  <w:style w:type="character" w:customStyle="1" w:styleId="FNRPageNumberChar">
    <w:name w:val="FNR Page Number Char"/>
    <w:link w:val="FNRPageNumber"/>
    <w:uiPriority w:val="19"/>
    <w:rsid w:val="00AE7F3B"/>
    <w:rPr>
      <w:rFonts w:ascii="Arial" w:eastAsia="Arial" w:hAnsi="Arial" w:cs="Arial"/>
      <w:color w:val="4040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E7F3B"/>
    <w:pPr>
      <w:spacing w:after="120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F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rsid w:val="00AE7F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F3B"/>
    <w:rPr>
      <w:rFonts w:ascii="Arial" w:eastAsia="Arial" w:hAnsi="Arial" w:cs="Arial"/>
    </w:rPr>
  </w:style>
  <w:style w:type="character" w:styleId="PlaceholderText">
    <w:name w:val="Placeholder Text"/>
    <w:uiPriority w:val="99"/>
    <w:semiHidden/>
    <w:rsid w:val="00AE7F3B"/>
    <w:rPr>
      <w:color w:val="808080"/>
    </w:rPr>
  </w:style>
  <w:style w:type="paragraph" w:customStyle="1" w:styleId="footer1">
    <w:name w:val="footer1"/>
    <w:link w:val="footer1Char"/>
    <w:uiPriority w:val="99"/>
    <w:rsid w:val="00AE7F3B"/>
    <w:pPr>
      <w:spacing w:after="0" w:line="240" w:lineRule="auto"/>
      <w:contextualSpacing/>
    </w:pPr>
    <w:rPr>
      <w:rFonts w:ascii="Arial" w:eastAsia="Arial" w:hAnsi="Arial" w:cs="Arial"/>
      <w:noProof/>
      <w:sz w:val="8"/>
      <w:szCs w:val="8"/>
    </w:rPr>
  </w:style>
  <w:style w:type="character" w:customStyle="1" w:styleId="footer1Char">
    <w:name w:val="footer1 Char"/>
    <w:link w:val="footer1"/>
    <w:uiPriority w:val="99"/>
    <w:rsid w:val="00AE7F3B"/>
    <w:rPr>
      <w:rFonts w:ascii="Arial" w:eastAsia="Arial" w:hAnsi="Arial" w:cs="Arial"/>
      <w:noProof/>
      <w:sz w:val="8"/>
      <w:szCs w:val="8"/>
    </w:rPr>
  </w:style>
  <w:style w:type="paragraph" w:customStyle="1" w:styleId="FNRNormal">
    <w:name w:val="FNR Normal"/>
    <w:qFormat/>
    <w:rsid w:val="00AE7F3B"/>
    <w:pPr>
      <w:spacing w:after="120"/>
      <w:jc w:val="both"/>
    </w:pPr>
    <w:rPr>
      <w:rFonts w:ascii="Arial" w:eastAsia="Arial" w:hAnsi="Arial" w:cs="Arial"/>
    </w:rPr>
  </w:style>
  <w:style w:type="paragraph" w:customStyle="1" w:styleId="FNRPageNumber">
    <w:name w:val="FNR Page Number"/>
    <w:link w:val="FNRPageNumberChar"/>
    <w:uiPriority w:val="19"/>
    <w:rsid w:val="00AE7F3B"/>
    <w:pPr>
      <w:spacing w:after="0" w:line="240" w:lineRule="auto"/>
      <w:jc w:val="right"/>
    </w:pPr>
    <w:rPr>
      <w:rFonts w:ascii="Arial" w:eastAsia="Arial" w:hAnsi="Arial" w:cs="Arial"/>
      <w:color w:val="404040"/>
    </w:rPr>
  </w:style>
  <w:style w:type="character" w:customStyle="1" w:styleId="FNRPageNumberChar">
    <w:name w:val="FNR Page Number Char"/>
    <w:link w:val="FNRPageNumber"/>
    <w:uiPriority w:val="19"/>
    <w:rsid w:val="00AE7F3B"/>
    <w:rPr>
      <w:rFonts w:ascii="Arial" w:eastAsia="Arial" w:hAnsi="Arial" w:cs="Arial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FRANTZ</dc:creator>
  <cp:lastModifiedBy>Alain FRANTZ</cp:lastModifiedBy>
  <cp:revision>9</cp:revision>
  <dcterms:created xsi:type="dcterms:W3CDTF">2020-04-07T11:36:00Z</dcterms:created>
  <dcterms:modified xsi:type="dcterms:W3CDTF">2020-04-10T11:48:00Z</dcterms:modified>
</cp:coreProperties>
</file>