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5003" w14:textId="63D79EDC" w:rsidR="00C55D9A" w:rsidRDefault="00C55D9A" w:rsidP="00C55D9A">
      <w:pPr>
        <w:rPr>
          <w:b/>
        </w:rPr>
      </w:pPr>
      <w:r>
        <w:rPr>
          <w:b/>
        </w:rPr>
        <w:t>High pollinator population connectivity in heavily disturbed landscapes: substantial gene flow despite large urban areas in two hoverflies</w:t>
      </w:r>
    </w:p>
    <w:p w14:paraId="7C37A45C" w14:textId="52BC9582" w:rsidR="00C55D9A" w:rsidRDefault="00C55D9A" w:rsidP="00C55D9A">
      <w:pPr>
        <w:pStyle w:val="Heading1"/>
        <w:numPr>
          <w:ilvl w:val="0"/>
          <w:numId w:val="0"/>
        </w:numPr>
        <w:rPr>
          <w:bCs/>
        </w:rPr>
      </w:pPr>
      <w:r>
        <w:rPr>
          <w:bCs/>
        </w:rPr>
        <w:t>SUPPLEMENTARY MATERIAL</w:t>
      </w:r>
    </w:p>
    <w:p w14:paraId="4A1B832D" w14:textId="1547A843" w:rsidR="00C55D9A" w:rsidRDefault="00C55D9A" w:rsidP="00C55D9A">
      <w:pPr>
        <w:pStyle w:val="Heading2"/>
        <w:rPr>
          <w:i/>
          <w:iCs/>
        </w:rPr>
      </w:pPr>
      <w:r>
        <w:t xml:space="preserve">Population genetics of </w:t>
      </w:r>
      <w:proofErr w:type="spellStart"/>
      <w:r w:rsidRPr="00C55D9A">
        <w:rPr>
          <w:i/>
          <w:iCs/>
        </w:rPr>
        <w:t>Syritta</w:t>
      </w:r>
      <w:proofErr w:type="spellEnd"/>
      <w:r w:rsidRPr="00C55D9A">
        <w:rPr>
          <w:i/>
          <w:iCs/>
        </w:rPr>
        <w:t xml:space="preserve"> </w:t>
      </w:r>
      <w:proofErr w:type="spellStart"/>
      <w:r w:rsidRPr="00C55D9A">
        <w:rPr>
          <w:i/>
          <w:iCs/>
        </w:rPr>
        <w:t>pipiens</w:t>
      </w:r>
      <w:proofErr w:type="spellEnd"/>
    </w:p>
    <w:p w14:paraId="790EC630" w14:textId="087465E2" w:rsidR="00C55D9A" w:rsidRDefault="00C55D9A" w:rsidP="00C55D9A">
      <w:r w:rsidRPr="00C55D9A">
        <w:drawing>
          <wp:inline distT="0" distB="0" distL="0" distR="0" wp14:anchorId="1C15245F" wp14:editId="6AB04C84">
            <wp:extent cx="5731510" cy="4293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413A" w14:textId="239015A4" w:rsidR="00C55D9A" w:rsidRPr="00C55D9A" w:rsidRDefault="00C55D9A" w:rsidP="00C55D9A">
      <w:r w:rsidRPr="00C55D9A">
        <w:rPr>
          <w:b/>
          <w:bCs/>
        </w:rPr>
        <w:t>Sup. Fig. 1.</w:t>
      </w:r>
      <w:r>
        <w:t xml:space="preserve"> Allelic richness in the </w:t>
      </w:r>
      <w:r w:rsidRPr="00C55D9A">
        <w:rPr>
          <w:i/>
          <w:iCs/>
        </w:rPr>
        <w:t xml:space="preserve">S. </w:t>
      </w:r>
      <w:proofErr w:type="spellStart"/>
      <w:r w:rsidRPr="00C55D9A">
        <w:rPr>
          <w:i/>
          <w:iCs/>
        </w:rPr>
        <w:t>pipiens</w:t>
      </w:r>
      <w:proofErr w:type="spellEnd"/>
      <w:r>
        <w:t xml:space="preserve"> dataset.</w:t>
      </w:r>
    </w:p>
    <w:p w14:paraId="2E9585EA" w14:textId="77777777" w:rsidR="00C55D9A" w:rsidRPr="00C55D9A" w:rsidRDefault="00C55D9A" w:rsidP="00C55D9A"/>
    <w:sectPr w:rsidR="00C55D9A" w:rsidRPr="00C55D9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7539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27B60" w14:textId="77777777" w:rsidR="001E1E6D" w:rsidRDefault="002964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7B3FFA5" w14:textId="77777777" w:rsidR="001E1E6D" w:rsidRDefault="002964A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62F7F"/>
    <w:multiLevelType w:val="multilevel"/>
    <w:tmpl w:val="AC4A342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0694EA8"/>
    <w:multiLevelType w:val="hybridMultilevel"/>
    <w:tmpl w:val="8FDA24C0"/>
    <w:lvl w:ilvl="0" w:tplc="82ACA82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10070019" w:tentative="1">
      <w:start w:val="1"/>
      <w:numFmt w:val="lowerLetter"/>
      <w:lvlText w:val="%2."/>
      <w:lvlJc w:val="left"/>
      <w:pPr>
        <w:ind w:left="1440" w:hanging="360"/>
      </w:pPr>
    </w:lvl>
    <w:lvl w:ilvl="2" w:tplc="1007001B" w:tentative="1">
      <w:start w:val="1"/>
      <w:numFmt w:val="lowerRoman"/>
      <w:lvlText w:val="%3."/>
      <w:lvlJc w:val="right"/>
      <w:pPr>
        <w:ind w:left="2160" w:hanging="180"/>
      </w:pPr>
    </w:lvl>
    <w:lvl w:ilvl="3" w:tplc="1007000F" w:tentative="1">
      <w:start w:val="1"/>
      <w:numFmt w:val="decimal"/>
      <w:lvlText w:val="%4."/>
      <w:lvlJc w:val="left"/>
      <w:pPr>
        <w:ind w:left="2880" w:hanging="360"/>
      </w:pPr>
    </w:lvl>
    <w:lvl w:ilvl="4" w:tplc="10070019" w:tentative="1">
      <w:start w:val="1"/>
      <w:numFmt w:val="lowerLetter"/>
      <w:lvlText w:val="%5."/>
      <w:lvlJc w:val="left"/>
      <w:pPr>
        <w:ind w:left="3600" w:hanging="360"/>
      </w:pPr>
    </w:lvl>
    <w:lvl w:ilvl="5" w:tplc="1007001B" w:tentative="1">
      <w:start w:val="1"/>
      <w:numFmt w:val="lowerRoman"/>
      <w:lvlText w:val="%6."/>
      <w:lvlJc w:val="right"/>
      <w:pPr>
        <w:ind w:left="4320" w:hanging="180"/>
      </w:pPr>
    </w:lvl>
    <w:lvl w:ilvl="6" w:tplc="1007000F" w:tentative="1">
      <w:start w:val="1"/>
      <w:numFmt w:val="decimal"/>
      <w:lvlText w:val="%7."/>
      <w:lvlJc w:val="left"/>
      <w:pPr>
        <w:ind w:left="5040" w:hanging="360"/>
      </w:pPr>
    </w:lvl>
    <w:lvl w:ilvl="7" w:tplc="10070019" w:tentative="1">
      <w:start w:val="1"/>
      <w:numFmt w:val="lowerLetter"/>
      <w:lvlText w:val="%8."/>
      <w:lvlJc w:val="left"/>
      <w:pPr>
        <w:ind w:left="5760" w:hanging="360"/>
      </w:pPr>
    </w:lvl>
    <w:lvl w:ilvl="8" w:tplc="10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9E"/>
    <w:rsid w:val="000A30FE"/>
    <w:rsid w:val="001D6E9D"/>
    <w:rsid w:val="00226903"/>
    <w:rsid w:val="002964A9"/>
    <w:rsid w:val="00400AE2"/>
    <w:rsid w:val="009E2CF7"/>
    <w:rsid w:val="00A60C87"/>
    <w:rsid w:val="00BD4CCD"/>
    <w:rsid w:val="00C07986"/>
    <w:rsid w:val="00C40484"/>
    <w:rsid w:val="00C55D9A"/>
    <w:rsid w:val="00E5465A"/>
    <w:rsid w:val="00EC6082"/>
    <w:rsid w:val="00F03705"/>
    <w:rsid w:val="00FB739E"/>
    <w:rsid w:val="00FD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CD3D"/>
  <w15:chartTrackingRefBased/>
  <w15:docId w15:val="{A413E2C0-6284-40ED-A4D8-8F44B3A1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9A"/>
    <w:pPr>
      <w:spacing w:after="480" w:line="360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D9A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9A"/>
    <w:pPr>
      <w:numPr>
        <w:numId w:val="2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9A"/>
    <w:rPr>
      <w:rFonts w:ascii="Times New Roman" w:hAnsi="Times New Roman"/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55D9A"/>
    <w:rPr>
      <w:rFonts w:ascii="Times New Roman" w:hAnsi="Times New Roman"/>
      <w:b/>
      <w:sz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55D9A"/>
    <w:pPr>
      <w:spacing w:after="0" w:line="240" w:lineRule="auto"/>
      <w:ind w:left="720" w:hanging="720"/>
    </w:pPr>
  </w:style>
  <w:style w:type="paragraph" w:styleId="Footer">
    <w:name w:val="footer"/>
    <w:basedOn w:val="Normal"/>
    <w:link w:val="FooterChar"/>
    <w:uiPriority w:val="99"/>
    <w:unhideWhenUsed/>
    <w:rsid w:val="00C55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D9A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Wittische</dc:creator>
  <cp:keywords/>
  <dc:description/>
  <cp:lastModifiedBy>Julian Wittische</cp:lastModifiedBy>
  <cp:revision>3</cp:revision>
  <dcterms:created xsi:type="dcterms:W3CDTF">2022-09-13T13:00:00Z</dcterms:created>
  <dcterms:modified xsi:type="dcterms:W3CDTF">2022-09-13T23:12:00Z</dcterms:modified>
</cp:coreProperties>
</file>