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A5922" w14:textId="77777777" w:rsidR="006F501D" w:rsidRDefault="006F501D" w:rsidP="006F501D">
      <w:r>
        <w:t>Pollinators provide a key ecosystem service to agricultural crops and wild plants and their importance for food security is widely acknowledged (Potts et al. 2015). It has been estimated that, globally, the economic value of pollination is worth a total of €153 billion (</w:t>
      </w:r>
      <w:proofErr w:type="spellStart"/>
      <w:r>
        <w:t>Gallai</w:t>
      </w:r>
      <w:proofErr w:type="spellEnd"/>
      <w:r>
        <w:t xml:space="preserve"> et al. 2009). </w:t>
      </w:r>
      <w:proofErr w:type="gramStart"/>
      <w:r>
        <w:t>The vast majority of</w:t>
      </w:r>
      <w:proofErr w:type="gramEnd"/>
      <w:r>
        <w:t xml:space="preserve"> European crops and of temperate wildflowers benefit from insect pollination by, in particular, bees (</w:t>
      </w:r>
      <w:proofErr w:type="spellStart"/>
      <w:r>
        <w:t>Apiformes</w:t>
      </w:r>
      <w:proofErr w:type="spellEnd"/>
      <w:r>
        <w:t>) and hoverflies (</w:t>
      </w:r>
      <w:proofErr w:type="spellStart"/>
      <w:r>
        <w:t>Syrphidae</w:t>
      </w:r>
      <w:proofErr w:type="spellEnd"/>
      <w:r>
        <w:t xml:space="preserve">) (Potts et al. 2015). Besides being essential to the maintenance of plant diversity, pollinators also provide enormous added-value by indirectly supporting an immense range of other organisms, from microbes and parasites, to specialist predators, herbivores, fruit- and seed-eating animals, among others (Ollerton 2017). The maintenance of pollinator abundance and diversity is therefore of critical importance for both ecosystems and agricultural services. However, evidence of the loss of pollinators is </w:t>
      </w:r>
      <w:proofErr w:type="gramStart"/>
      <w:r>
        <w:t>clear-cut:</w:t>
      </w:r>
      <w:proofErr w:type="gramEnd"/>
      <w:r>
        <w:t xml:space="preserve"> wild pollinators are declining at local, regional and global scales, in both diversity and abundance. Numerous species are threatened with extinction, primarily as consequence of human activities (Potts et al. 2010, Gill et al. 2016, Ollerton 2017). This is a serious cause for concern because pollinators are an integral part of ecosystems and their precipitous decline presents a crisis for food security and human wellbeing.</w:t>
      </w:r>
    </w:p>
    <w:p w14:paraId="58AA24F2" w14:textId="77777777" w:rsidR="006F501D" w:rsidRDefault="006F501D" w:rsidP="006F501D">
      <w:r>
        <w:t>Pollinator declines are frequently attributed to multiple interacting causes, with the intensification of land-use, climate change, the spread of invasive species and parasites/pathogens usually considered as the main underlying drivers (</w:t>
      </w:r>
      <w:proofErr w:type="spellStart"/>
      <w:r>
        <w:t>Vanbergen</w:t>
      </w:r>
      <w:proofErr w:type="spellEnd"/>
      <w:r>
        <w:t xml:space="preserve"> et al. 2013, Gill et al. 2016). Especially land-use change and the resulting habitat loss and </w:t>
      </w:r>
      <w:proofErr w:type="spellStart"/>
      <w:r>
        <w:t>homogenisation</w:t>
      </w:r>
      <w:proofErr w:type="spellEnd"/>
      <w:r>
        <w:t xml:space="preserve"> are often seen as major individual factors causing the problem (</w:t>
      </w:r>
      <w:proofErr w:type="spellStart"/>
      <w:r>
        <w:t>Vanbergen</w:t>
      </w:r>
      <w:proofErr w:type="spellEnd"/>
      <w:r>
        <w:t xml:space="preserve"> et al. 2013). The spread of urban areas and the intensification of agriculture have resulted in the destruction and fragmentation of many of the natural habitats that pollinators depend on for feeding and nesting resources (Potts et al. 2010; </w:t>
      </w:r>
      <w:proofErr w:type="spellStart"/>
      <w:r>
        <w:t>Vanbergen</w:t>
      </w:r>
      <w:proofErr w:type="spellEnd"/>
      <w:r>
        <w:t xml:space="preserve"> et al. 2013). While it appears that the rapid man-made landscape alterations of recent decades were associated with declines in the species richness of insect pollinators (</w:t>
      </w:r>
      <w:proofErr w:type="spellStart"/>
      <w:r>
        <w:t>Senapathi</w:t>
      </w:r>
      <w:proofErr w:type="spellEnd"/>
      <w:r>
        <w:t xml:space="preserve"> et al. 2015), there is a considerable lack of knowledge on the mechanisms underlying the responses of invertebrate pollinators to land-use change (Winfree et al. 2011). This makes it difficult to reliable quantify the interactive effects with other drivers of decline and to develop effective approaches to conserve pollinator populations and the associated ecosystem services (Gill et al. 2016).</w:t>
      </w:r>
    </w:p>
    <w:p w14:paraId="12584F94" w14:textId="77777777" w:rsidR="006F501D" w:rsidRDefault="006F501D" w:rsidP="006F501D">
      <w:r>
        <w:lastRenderedPageBreak/>
        <w:t xml:space="preserve">Dispersal capability is a key life-history trait affecting an organism’s ability to deal with habitat fragmentation. It is required to maintain connectivity between distant habitat patches, to </w:t>
      </w:r>
      <w:proofErr w:type="spellStart"/>
      <w:r>
        <w:t>colonise</w:t>
      </w:r>
      <w:proofErr w:type="spellEnd"/>
      <w:r>
        <w:t xml:space="preserve"> new habitats and to allow re-colonization after local extinction. It thus impacts species distribution, community structure, (meta-)population dynamics, gene flow and extinction risk (Bowler &amp; Benton 2005). Species with high dispersal ability generally are better able to move efficiently between suitable habitat patches and may exploit fragmented resources more efficiently (</w:t>
      </w:r>
      <w:proofErr w:type="spellStart"/>
      <w:r>
        <w:t>Öckinger</w:t>
      </w:r>
      <w:proofErr w:type="spellEnd"/>
      <w:r>
        <w:t xml:space="preserve"> et al. 2010). Beyond a species’ intrinsic dispersal ability, however, dispersal between remnant habitat patches will be influenced by the functional connectivity of the landscape, which refers to how the </w:t>
      </w:r>
      <w:proofErr w:type="spellStart"/>
      <w:r>
        <w:t>behaviour</w:t>
      </w:r>
      <w:proofErr w:type="spellEnd"/>
      <w:r>
        <w:t xml:space="preserve"> of an organism is affected by the distance between patches and the composition of the intervening habitat matrix (Baguette &amp; Van Dyck 2007, </w:t>
      </w:r>
      <w:proofErr w:type="spellStart"/>
      <w:r>
        <w:t>Jauker</w:t>
      </w:r>
      <w:proofErr w:type="spellEnd"/>
      <w:r>
        <w:t xml:space="preserve"> et al. 2009).</w:t>
      </w:r>
    </w:p>
    <w:p w14:paraId="2F46BAE5" w14:textId="141CEAC3" w:rsidR="006F501D" w:rsidRDefault="006F501D" w:rsidP="006F501D">
      <w:r>
        <w:t xml:space="preserve">Until now, we only have a limited understanding of the dispersal ability of most insect pollinators and about the functional connectivity of fragmented habitats (Dicks et al. 2013, </w:t>
      </w:r>
      <w:proofErr w:type="spellStart"/>
      <w:r>
        <w:t>Vanbergen</w:t>
      </w:r>
      <w:proofErr w:type="spellEnd"/>
      <w:r>
        <w:t xml:space="preserve"> et al. 2013). Specifically, further insights are needed into distances moved in different landscapes as well as the features and environmental factors that hinder or facilitate</w:t>
      </w:r>
      <w:r>
        <w:t xml:space="preserve"> </w:t>
      </w:r>
      <w:r>
        <w:t>movement through the habitat matrix (</w:t>
      </w:r>
      <w:proofErr w:type="spellStart"/>
      <w:r>
        <w:t>Vanbergen</w:t>
      </w:r>
      <w:proofErr w:type="spellEnd"/>
      <w:r>
        <w:t xml:space="preserve"> et al. 2013, Dicks et al. 2013, Gill et al. 2016). A particular difficulty with evaluating the impact of land-use change relates to the fact that flying ability differs significantly between different insect pollinator species (Greenleaf et al. 2007). Even </w:t>
      </w:r>
      <w:proofErr w:type="gramStart"/>
      <w:r>
        <w:t>closely-related</w:t>
      </w:r>
      <w:proofErr w:type="gramEnd"/>
      <w:r>
        <w:t xml:space="preserve"> species can respond differently to habitat fragmentation (</w:t>
      </w:r>
      <w:proofErr w:type="spellStart"/>
      <w:r>
        <w:t>Steffan-Dewenter</w:t>
      </w:r>
      <w:proofErr w:type="spellEnd"/>
      <w:r>
        <w:t xml:space="preserve"> et al. 2002, </w:t>
      </w:r>
      <w:proofErr w:type="spellStart"/>
      <w:r>
        <w:t>Jauker</w:t>
      </w:r>
      <w:proofErr w:type="spellEnd"/>
      <w:r>
        <w:t xml:space="preserve"> et al. 2009).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77777777" w:rsidR="006F501D" w:rsidRDefault="006F501D" w:rsidP="006F501D">
      <w:r>
        <w:t>One important group of plant pollinators are hoverflies (</w:t>
      </w:r>
      <w:proofErr w:type="spellStart"/>
      <w:r>
        <w:t>Syrphidae</w:t>
      </w:r>
      <w:proofErr w:type="spellEnd"/>
      <w:r>
        <w:t>), a biologically diverse family of flower-visiting flies (Speight 2017). Adults feed on nectar to gain energy and adult females on pollen to gain nutrients for egg production. Species rarely display preferences for specific flower species (</w:t>
      </w:r>
      <w:proofErr w:type="spellStart"/>
      <w:r>
        <w:t>Branquart</w:t>
      </w:r>
      <w:proofErr w:type="spellEnd"/>
      <w:r>
        <w:t xml:space="preserve"> &amp; </w:t>
      </w:r>
      <w:proofErr w:type="spellStart"/>
      <w:r>
        <w:t>Hemptinne</w:t>
      </w:r>
      <w:proofErr w:type="spellEnd"/>
      <w:r>
        <w:t xml:space="preserve"> 2000). Their dependence on floral resources makes hoverflies the most important pollinators besides bees, providing a major contribution to plant diversity and agricultural production (</w:t>
      </w:r>
      <w:proofErr w:type="spellStart"/>
      <w:r>
        <w:t>Ssymank</w:t>
      </w:r>
      <w:proofErr w:type="spellEnd"/>
      <w:r>
        <w:t xml:space="preserve"> et al. 2008). Hoverfly larvae </w:t>
      </w:r>
      <w:proofErr w:type="spellStart"/>
      <w:r>
        <w:t>utilise</w:t>
      </w:r>
      <w:proofErr w:type="spellEnd"/>
      <w:r>
        <w:t xml:space="preserve"> a diverse array of habitats and feeding modes, including fungal fruiting bodies, nests of social </w:t>
      </w:r>
      <w:r>
        <w:lastRenderedPageBreak/>
        <w:t xml:space="preserve">Hymenoptera, decaying wood, </w:t>
      </w:r>
      <w:proofErr w:type="gramStart"/>
      <w:r>
        <w:t>dung</w:t>
      </w:r>
      <w:proofErr w:type="gramEnd"/>
      <w:r>
        <w:t xml:space="preserve"> and different water bodies. Many larvae also feed on aphids and are very effective biocontrol agents, especially in agricultural landscapes (Speight 2017). Given the ecological and economic importance of hoverflies, it would thus be important to gain a more thorough understanding of their movement ecology in fragmented landscapes.</w:t>
      </w:r>
    </w:p>
    <w:p w14:paraId="7EB5C571" w14:textId="77777777" w:rsidR="006F501D" w:rsidRDefault="006F501D" w:rsidP="006F501D">
      <w:r>
        <w:t xml:space="preserve">Little is known about dispersal of hoverflies in general and the effects of landscape fragmentation on their </w:t>
      </w:r>
      <w:proofErr w:type="gramStart"/>
      <w:r>
        <w:t>dispersal in particular</w:t>
      </w:r>
      <w:proofErr w:type="gramEnd"/>
      <w:r>
        <w:t>. In Europe, some 30 species migrate southwards in the autumn, covering long distances and crossing mountain ranges in the process (</w:t>
      </w:r>
      <w:proofErr w:type="spellStart"/>
      <w:r>
        <w:t>Gatter</w:t>
      </w:r>
      <w:proofErr w:type="spellEnd"/>
      <w:r>
        <w:t xml:space="preserve"> &amp; Schmid 1990). </w:t>
      </w:r>
      <w:proofErr w:type="gramStart"/>
      <w:r>
        <w:t>The majority of</w:t>
      </w:r>
      <w:proofErr w:type="gramEnd"/>
      <w:r>
        <w:t xml:space="preserve"> hoverfly species, however, are non-migratory (Speight 2017)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(2014) 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 (</w:t>
      </w:r>
      <w:proofErr w:type="spellStart"/>
      <w:r>
        <w:t>Lövei</w:t>
      </w:r>
      <w:proofErr w:type="spellEnd"/>
      <w:r>
        <w:t xml:space="preserve"> et al. 1998, Wratten et al. 2003). Studies investigating hoverfly richness in relation to habitat patch isolation suggest that hoverflies are significantly impacted by habitat fragmentation (</w:t>
      </w:r>
      <w:proofErr w:type="spellStart"/>
      <w:r>
        <w:t>Ouin</w:t>
      </w:r>
      <w:proofErr w:type="spellEnd"/>
      <w:r>
        <w:t xml:space="preserve"> et al. 2006, </w:t>
      </w:r>
      <w:proofErr w:type="spellStart"/>
      <w:r>
        <w:t>Moquet</w:t>
      </w:r>
      <w:proofErr w:type="spellEnd"/>
      <w:r>
        <w:t xml:space="preserve"> et al. 2018).</w:t>
      </w:r>
    </w:p>
    <w:p w14:paraId="0E65A8B6" w14:textId="6BA36D2A" w:rsidR="006F501D" w:rsidRDefault="006F501D" w:rsidP="006F501D">
      <w:r>
        <w:t xml:space="preserve">Molecular genetic methods are powerful tools to investigate the effect of fragmentation on target species where dispersal capability cannot be studied directly, or only with great difficulty. </w:t>
      </w:r>
      <w:proofErr w:type="gramStart"/>
      <w:r>
        <w:t>In particular, investigating</w:t>
      </w:r>
      <w:proofErr w:type="gramEnd"/>
      <w:r>
        <w:t xml:space="preserve"> the spatial organization of genetic variation can help to clarify the degree of isolation of different habitat patches and identify landscape elements that hinder or facilitate gene flow (Guillot et al. 2005; Peterman 2018). Frequently, abrupt genetic discontinuities are linked with elements in the landscape that may disrupt dispersal in a species of interest. For example, during my research I have shown that motorways and large water bodies can act as gene flow barriers for different vertebrate species (Frantz et al. 2010b, Frantz et al. 2012). However, methods that detect abrupt genetic discontinuities can provide only limited information on how animals move through a landscape. By statistically relating the distribution of genetic similarities among individuals to landscape characteristics, it is </w:t>
      </w:r>
      <w:r>
        <w:lastRenderedPageBreak/>
        <w:t>possible to relate gene-flow patterns to landscape structure and develop rigorous empirical models of the functional connectivity of a landscape (Peterman 2018). Recently, I have applied this genetics-based resistance modelling to show that urban foxes in Berlin used railways and motorways as main dispersal corridors within the cityscape, while avoiding</w:t>
      </w:r>
      <w:r>
        <w:t xml:space="preserve"> </w:t>
      </w:r>
      <w:r>
        <w:t>densely built-up areas. Based on these results, it was possible to model landscape resistance to fox dispersal (</w:t>
      </w:r>
      <w:proofErr w:type="spellStart"/>
      <w:r>
        <w:t>Kimmig</w:t>
      </w:r>
      <w:proofErr w:type="spellEnd"/>
      <w:r>
        <w:t xml:space="preserve"> et al. 2020). I have also applied resistance modelling to assess the effects of landscape features on large ungulates in Belgium and Germany (Renner et al. 2015, </w:t>
      </w:r>
      <w:proofErr w:type="spellStart"/>
      <w:r>
        <w:t>Dellicour</w:t>
      </w:r>
      <w:proofErr w:type="spellEnd"/>
      <w:r>
        <w:t xml:space="preserve"> et al. 2019). Finally, by comparing the characteristics of spatial genetic structure it is possible to infer difference in dispersal patterns of populations or sexes, as I have shown for badgers in the UK and Switzerland (Frantz et al. 2010a).</w:t>
      </w:r>
    </w:p>
    <w:p w14:paraId="6D060A35" w14:textId="77777777" w:rsidR="006F501D" w:rsidRDefault="006F501D" w:rsidP="006F501D">
      <w:r>
        <w:t xml:space="preserve">There are only very few studies that use genetic methods to investigate the effect of habitat fragmentation on dispersal of insect pollinators, particularly at the landscape scale. Studies on hoverflies either looked at large spatial scales and/or did not statistically evaluate the effect of environmental features on dispersal (Raymond et al. 2013, Schauer et al. 2018). Nevertheless, the results from work on </w:t>
      </w:r>
      <w:proofErr w:type="spellStart"/>
      <w:r>
        <w:t>Apiformes</w:t>
      </w:r>
      <w:proofErr w:type="spellEnd"/>
      <w:r>
        <w:t xml:space="preserve"> suggest that even good dispersers can be impacted by habitat fragmentation. Bumblebee (Bombus) species normally exhibit little genetic structure at smaller spatial scales (10s of km; Lozier et al. 2011, Dreier et al. 2014). Jha &amp; </w:t>
      </w:r>
      <w:proofErr w:type="spellStart"/>
      <w:r>
        <w:t>Kremen</w:t>
      </w:r>
      <w:proofErr w:type="spellEnd"/>
      <w:r>
        <w:t xml:space="preserve"> (2013) nevertheless showed that impervious cover associated with built-up areas significantly limited gene flow in a North American Bombus species. Even though working at a larger spatial scale, Davis et al. (2010) similarly showed that urban areas were a substantial gene flow barrier for a rare solitary bee.</w:t>
      </w:r>
    </w:p>
    <w:p w14:paraId="72919E24" w14:textId="32C97DFC" w:rsidR="009B4D8A" w:rsidRDefault="006F501D" w:rsidP="006F501D">
      <w:proofErr w:type="gramStart"/>
      <w:r>
        <w:t>As a consequence of</w:t>
      </w:r>
      <w:proofErr w:type="gramEnd"/>
      <w:r>
        <w:t xml:space="preserve"> demographic growth, land use change for new infrastructure and urban development is expected to be considerable. This, in turn, will lead to further loss and fragmentation of natural and semi-natural habitats (Jaeger &amp; </w:t>
      </w:r>
      <w:proofErr w:type="spellStart"/>
      <w:r>
        <w:t>Madrinan</w:t>
      </w:r>
      <w:proofErr w:type="spellEnd"/>
      <w:r>
        <w:t xml:space="preserve"> 2011). Luxembourg has </w:t>
      </w:r>
      <w:proofErr w:type="spellStart"/>
      <w:r>
        <w:t>recognised</w:t>
      </w:r>
      <w:proofErr w:type="spellEnd"/>
      <w:r>
        <w:t xml:space="preserve"> that habitat loss and fragmentation are threatening its biodiversity in general and insect </w:t>
      </w:r>
      <w:proofErr w:type="gramStart"/>
      <w:r>
        <w:t>pollinators in particular</w:t>
      </w:r>
      <w:proofErr w:type="gramEnd"/>
      <w:r>
        <w:t>. Key strategies to counteract the negative effects of habitat fragmentation include the design of a network of ecological corridors as well as land set-a-side to support pollinators within the agricultural landscape (</w:t>
      </w:r>
      <w:proofErr w:type="spellStart"/>
      <w:r>
        <w:t>Ministère</w:t>
      </w:r>
      <w:proofErr w:type="spellEnd"/>
      <w:r>
        <w:t xml:space="preserve"> du </w:t>
      </w:r>
      <w:proofErr w:type="spellStart"/>
      <w:r>
        <w:t>Développement</w:t>
      </w:r>
      <w:proofErr w:type="spellEnd"/>
      <w:r>
        <w:t xml:space="preserve"> durable et des Infrastructures 2017). </w:t>
      </w:r>
      <w:proofErr w:type="gramStart"/>
      <w:r>
        <w:t>In order for</w:t>
      </w:r>
      <w:proofErr w:type="gramEnd"/>
      <w:r>
        <w:t xml:space="preserve"> these mitigating measures to be successful, however, it is important to understand the functional connectivity of the landscape from the viewpoint of the pollinator (Dreier et al. 2014, Rands 2014).</w:t>
      </w:r>
    </w:p>
    <w:sectPr w:rsidR="009B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1D"/>
    <w:rsid w:val="003F591F"/>
    <w:rsid w:val="004C2CEB"/>
    <w:rsid w:val="006F501D"/>
    <w:rsid w:val="009B4D8A"/>
    <w:rsid w:val="00D36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EB"/>
    <w:pPr>
      <w:spacing w:after="480" w:line="360"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2021-06-09T14:08:00Z</dcterms:created>
  <dcterms:modified xsi:type="dcterms:W3CDTF">2021-06-09T22:08:00Z</dcterms:modified>
</cp:coreProperties>
</file>