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1DDC" w14:textId="4C0AE913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Evidencia </w:t>
      </w:r>
      <w:r w:rsidRPr="001C7215">
        <w:rPr>
          <w:rFonts w:ascii="Arial" w:hAnsi="Arial" w:cs="Arial"/>
          <w:b/>
          <w:bCs/>
          <w:sz w:val="32"/>
          <w:szCs w:val="32"/>
        </w:rPr>
        <w:t xml:space="preserve">GA7-220501096-AA1-EV02 definir estándares de codificación </w:t>
      </w:r>
      <w:proofErr w:type="gramStart"/>
      <w:r w:rsidRPr="001C7215">
        <w:rPr>
          <w:rFonts w:ascii="Arial" w:hAnsi="Arial" w:cs="Arial"/>
          <w:b/>
          <w:bCs/>
          <w:sz w:val="32"/>
          <w:szCs w:val="32"/>
        </w:rPr>
        <w:t xml:space="preserve">de acuerdo </w:t>
      </w:r>
      <w:r>
        <w:rPr>
          <w:rFonts w:ascii="Arial" w:hAnsi="Arial" w:cs="Arial"/>
          <w:b/>
          <w:bCs/>
          <w:sz w:val="32"/>
          <w:szCs w:val="32"/>
        </w:rPr>
        <w:t>a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C7215">
        <w:rPr>
          <w:rFonts w:ascii="Arial" w:hAnsi="Arial" w:cs="Arial"/>
          <w:b/>
          <w:bCs/>
          <w:sz w:val="32"/>
          <w:szCs w:val="32"/>
        </w:rPr>
        <w:t>plataforma de desarrollo elegida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3D09A10E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77306D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89A595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NOMBRE APRENDIZ: Jose Julián Vargas Jiménez.</w:t>
      </w:r>
    </w:p>
    <w:p w14:paraId="7AA212C0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B656D9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2E897E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FASE: ejecución.</w:t>
      </w:r>
    </w:p>
    <w:p w14:paraId="705D6543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02A7E9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F07720" w14:textId="77777777" w:rsidR="001C7215" w:rsidRDefault="001C7215" w:rsidP="001C721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</w:t>
      </w:r>
      <w:r w:rsidRPr="00593CC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Informe técnico.</w:t>
      </w:r>
    </w:p>
    <w:p w14:paraId="3E16EC87" w14:textId="77777777" w:rsidR="001C7215" w:rsidRDefault="001C7215" w:rsidP="001C7215">
      <w:pPr>
        <w:jc w:val="center"/>
        <w:rPr>
          <w:rFonts w:ascii="Arial" w:hAnsi="Arial" w:cs="Arial"/>
          <w:sz w:val="28"/>
          <w:szCs w:val="28"/>
        </w:rPr>
      </w:pPr>
    </w:p>
    <w:p w14:paraId="107CD216" w14:textId="77777777" w:rsidR="001C7215" w:rsidRDefault="001C7215" w:rsidP="001C7215">
      <w:pPr>
        <w:jc w:val="center"/>
        <w:rPr>
          <w:rFonts w:ascii="Arial" w:hAnsi="Arial" w:cs="Arial"/>
          <w:sz w:val="28"/>
          <w:szCs w:val="28"/>
        </w:rPr>
      </w:pPr>
    </w:p>
    <w:p w14:paraId="1F943DB5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INSTITUCION: SENA</w:t>
      </w:r>
    </w:p>
    <w:p w14:paraId="15100693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2D8E343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933B1B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INSTRUCTOR: Cristian Arias</w:t>
      </w:r>
    </w:p>
    <w:p w14:paraId="2C4F7CBC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07110F1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A39C76" w14:textId="77777777" w:rsidR="001C7215" w:rsidRDefault="001C7215" w:rsidP="001C721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B6031A" w14:textId="1330C600" w:rsidR="001C7215" w:rsidRDefault="001C7215" w:rsidP="001C721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FECHA: febrero 1</w:t>
      </w:r>
      <w:r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de 2024.</w:t>
      </w:r>
    </w:p>
    <w:p w14:paraId="10A1F68B" w14:textId="77777777" w:rsidR="001C7215" w:rsidRDefault="001C7215" w:rsidP="001C7215">
      <w:pPr>
        <w:jc w:val="center"/>
        <w:rPr>
          <w:rFonts w:ascii="Arial" w:hAnsi="Arial" w:cs="Arial"/>
          <w:sz w:val="28"/>
          <w:szCs w:val="28"/>
        </w:rPr>
      </w:pPr>
    </w:p>
    <w:p w14:paraId="307BF88E" w14:textId="77777777" w:rsidR="001C7215" w:rsidRDefault="001C7215" w:rsidP="001C7215">
      <w:pPr>
        <w:jc w:val="center"/>
        <w:rPr>
          <w:rFonts w:ascii="Arial" w:hAnsi="Arial" w:cs="Arial"/>
          <w:sz w:val="28"/>
          <w:szCs w:val="28"/>
        </w:rPr>
      </w:pPr>
    </w:p>
    <w:p w14:paraId="45C98EFA" w14:textId="77777777" w:rsidR="007572B8" w:rsidRDefault="007572B8" w:rsidP="007572B8">
      <w:pPr>
        <w:rPr>
          <w:rFonts w:ascii="Arial" w:hAnsi="Arial" w:cs="Arial"/>
          <w:sz w:val="28"/>
          <w:szCs w:val="28"/>
        </w:rPr>
      </w:pPr>
    </w:p>
    <w:p w14:paraId="0E72E17F" w14:textId="5A31DBC9" w:rsidR="001C7215" w:rsidRDefault="001C7215" w:rsidP="007572B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INTRODUCCION.</w:t>
      </w:r>
    </w:p>
    <w:p w14:paraId="50C4D476" w14:textId="0659F53F" w:rsidR="00E32BED" w:rsidRDefault="001C7215">
      <w:pPr>
        <w:rPr>
          <w:rFonts w:ascii="Arial" w:hAnsi="Arial" w:cs="Arial"/>
          <w:sz w:val="24"/>
          <w:szCs w:val="24"/>
        </w:rPr>
      </w:pPr>
      <w:r w:rsidRPr="001C7215">
        <w:rPr>
          <w:rFonts w:ascii="Arial" w:hAnsi="Arial" w:cs="Arial"/>
          <w:sz w:val="24"/>
          <w:szCs w:val="24"/>
        </w:rPr>
        <w:t>En el proceso de desarrollo de software orientado a objetos, es fundamental establecer estándares de codificación que permitan mantener un código limpio, legible y fácil de mantener. Este informe técnico tiene como objetivo establecer los estándares de codificación a utilizar en el desarrollo del software</w:t>
      </w:r>
      <w:r>
        <w:rPr>
          <w:rFonts w:ascii="Arial" w:hAnsi="Arial" w:cs="Arial"/>
          <w:sz w:val="24"/>
          <w:szCs w:val="24"/>
        </w:rPr>
        <w:t xml:space="preserve"> </w:t>
      </w:r>
      <w:r w:rsidRPr="001C7215">
        <w:rPr>
          <w:rFonts w:ascii="Arial" w:hAnsi="Arial" w:cs="Arial"/>
          <w:sz w:val="24"/>
          <w:szCs w:val="24"/>
        </w:rPr>
        <w:t>basado en el paradigma orientado a objetos, utilizando el lenguaje de programación Java.</w:t>
      </w:r>
    </w:p>
    <w:p w14:paraId="44221900" w14:textId="6B25E7CB" w:rsidR="001C7215" w:rsidRDefault="001C7215">
      <w:pPr>
        <w:rPr>
          <w:rFonts w:ascii="Arial" w:hAnsi="Arial" w:cs="Arial"/>
          <w:sz w:val="24"/>
          <w:szCs w:val="24"/>
        </w:rPr>
      </w:pPr>
    </w:p>
    <w:p w14:paraId="3F2A04D3" w14:textId="0C6A44AA" w:rsidR="001C7215" w:rsidRPr="001C7215" w:rsidRDefault="001C7215" w:rsidP="001C72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15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83A4BF0" w14:textId="607EE84E" w:rsidR="001C7215" w:rsidRDefault="001C7215" w:rsidP="001C7215">
      <w:pPr>
        <w:rPr>
          <w:rFonts w:ascii="Arial" w:hAnsi="Arial" w:cs="Arial"/>
          <w:sz w:val="24"/>
          <w:szCs w:val="24"/>
        </w:rPr>
      </w:pPr>
      <w:r w:rsidRPr="001C7215">
        <w:rPr>
          <w:rFonts w:ascii="Arial" w:hAnsi="Arial" w:cs="Arial"/>
          <w:sz w:val="24"/>
          <w:szCs w:val="24"/>
        </w:rPr>
        <w:t>El objetivo de este documento es establecer las normas y convenciones que deben seguirse durante el proceso de codificación del software con el fin de garantizar la consistencia, legibilidad y mantenibilidad del código.</w:t>
      </w:r>
    </w:p>
    <w:p w14:paraId="105442D8" w14:textId="0B9521E7" w:rsidR="001C7215" w:rsidRDefault="001C7215" w:rsidP="001C7215">
      <w:pPr>
        <w:rPr>
          <w:rFonts w:ascii="Arial" w:hAnsi="Arial" w:cs="Arial"/>
          <w:sz w:val="24"/>
          <w:szCs w:val="24"/>
        </w:rPr>
      </w:pPr>
    </w:p>
    <w:p w14:paraId="5F200F7A" w14:textId="0D7A9B4B" w:rsidR="001C7215" w:rsidRPr="001C7215" w:rsidRDefault="001C7215" w:rsidP="001C72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15">
        <w:rPr>
          <w:rFonts w:ascii="Arial" w:hAnsi="Arial" w:cs="Arial"/>
          <w:b/>
          <w:bCs/>
          <w:sz w:val="24"/>
          <w:szCs w:val="24"/>
        </w:rPr>
        <w:t>ESTÁNDARES DE CODIFICACIÓN</w:t>
      </w:r>
    </w:p>
    <w:p w14:paraId="2547B98C" w14:textId="77777777" w:rsidR="001C7215" w:rsidRPr="001C7215" w:rsidRDefault="001C7215" w:rsidP="001C7215">
      <w:pPr>
        <w:rPr>
          <w:rFonts w:ascii="Arial" w:hAnsi="Arial" w:cs="Arial"/>
          <w:sz w:val="24"/>
          <w:szCs w:val="24"/>
        </w:rPr>
      </w:pPr>
      <w:r w:rsidRPr="001C7215">
        <w:rPr>
          <w:rFonts w:ascii="Arial" w:hAnsi="Arial" w:cs="Arial"/>
          <w:sz w:val="24"/>
          <w:szCs w:val="24"/>
        </w:rPr>
        <w:t>A continuación, se detallan los estándares de codificación que se deben seguir:</w:t>
      </w:r>
    </w:p>
    <w:p w14:paraId="405E202C" w14:textId="77777777" w:rsidR="001C7215" w:rsidRDefault="001C7215" w:rsidP="001C7215">
      <w:pPr>
        <w:rPr>
          <w:rFonts w:ascii="Arial" w:hAnsi="Arial" w:cs="Arial"/>
          <w:b/>
          <w:bCs/>
          <w:sz w:val="24"/>
          <w:szCs w:val="24"/>
        </w:rPr>
      </w:pPr>
    </w:p>
    <w:p w14:paraId="3A257CD7" w14:textId="33A447AA" w:rsidR="001C7215" w:rsidRPr="001C7215" w:rsidRDefault="001C7215" w:rsidP="001C7215">
      <w:pPr>
        <w:rPr>
          <w:rFonts w:ascii="Arial" w:hAnsi="Arial" w:cs="Arial"/>
          <w:b/>
          <w:bCs/>
          <w:sz w:val="24"/>
          <w:szCs w:val="24"/>
        </w:rPr>
      </w:pPr>
      <w:r w:rsidRPr="001C7215">
        <w:rPr>
          <w:rFonts w:ascii="Arial" w:hAnsi="Arial" w:cs="Arial"/>
          <w:b/>
          <w:bCs/>
          <w:sz w:val="24"/>
          <w:szCs w:val="24"/>
        </w:rPr>
        <w:t>Nombramiento de Variables:</w:t>
      </w:r>
    </w:p>
    <w:p w14:paraId="0269E617" w14:textId="0E52431A" w:rsidR="001C7215" w:rsidRPr="001C7215" w:rsidRDefault="001C7215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C7215">
        <w:rPr>
          <w:rFonts w:ascii="Arial" w:hAnsi="Arial" w:cs="Arial"/>
          <w:sz w:val="24"/>
          <w:szCs w:val="24"/>
        </w:rPr>
        <w:t>Utilizar nombres descriptivos y significativos para las variables.</w:t>
      </w:r>
    </w:p>
    <w:p w14:paraId="33ACBC39" w14:textId="76050289" w:rsidR="001C7215" w:rsidRPr="001C7215" w:rsidRDefault="001C7215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C7215">
        <w:rPr>
          <w:rFonts w:ascii="Arial" w:hAnsi="Arial" w:cs="Arial"/>
          <w:sz w:val="24"/>
          <w:szCs w:val="24"/>
        </w:rPr>
        <w:t xml:space="preserve">Emplear la convención </w:t>
      </w:r>
      <w:proofErr w:type="spellStart"/>
      <w:r w:rsidRPr="001C7215">
        <w:rPr>
          <w:rFonts w:ascii="Arial" w:hAnsi="Arial" w:cs="Arial"/>
          <w:sz w:val="24"/>
          <w:szCs w:val="24"/>
        </w:rPr>
        <w:t>camelCase</w:t>
      </w:r>
      <w:proofErr w:type="spellEnd"/>
      <w:r w:rsidRPr="001C7215">
        <w:rPr>
          <w:rFonts w:ascii="Arial" w:hAnsi="Arial" w:cs="Arial"/>
          <w:sz w:val="24"/>
          <w:szCs w:val="24"/>
        </w:rPr>
        <w:t xml:space="preserve"> para nombrar variables (ejemplo: </w:t>
      </w:r>
      <w:proofErr w:type="spellStart"/>
      <w:r w:rsidRPr="001C7215">
        <w:rPr>
          <w:rFonts w:ascii="Arial" w:hAnsi="Arial" w:cs="Arial"/>
          <w:sz w:val="24"/>
          <w:szCs w:val="24"/>
        </w:rPr>
        <w:t>miVariable</w:t>
      </w:r>
      <w:proofErr w:type="spellEnd"/>
      <w:r w:rsidRPr="001C7215">
        <w:rPr>
          <w:rFonts w:ascii="Arial" w:hAnsi="Arial" w:cs="Arial"/>
          <w:sz w:val="24"/>
          <w:szCs w:val="24"/>
        </w:rPr>
        <w:t>).</w:t>
      </w:r>
    </w:p>
    <w:p w14:paraId="04BDB593" w14:textId="393F37B5" w:rsidR="001C7215" w:rsidRPr="001C7215" w:rsidRDefault="001C7215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C7215">
        <w:rPr>
          <w:rFonts w:ascii="Arial" w:hAnsi="Arial" w:cs="Arial"/>
          <w:sz w:val="24"/>
          <w:szCs w:val="24"/>
        </w:rPr>
        <w:t>Evitar el uso de abreviaturas poco claras en los nombres de las variables.</w:t>
      </w:r>
    </w:p>
    <w:p w14:paraId="5EA9B8D6" w14:textId="77777777" w:rsidR="001C7215" w:rsidRDefault="001C7215" w:rsidP="001C7215">
      <w:pPr>
        <w:rPr>
          <w:rFonts w:ascii="Arial" w:hAnsi="Arial" w:cs="Arial"/>
          <w:sz w:val="24"/>
          <w:szCs w:val="24"/>
        </w:rPr>
      </w:pPr>
    </w:p>
    <w:p w14:paraId="7CEB6ADE" w14:textId="3024C515" w:rsidR="001C7215" w:rsidRPr="001C7215" w:rsidRDefault="001C7215" w:rsidP="001C7215">
      <w:pPr>
        <w:rPr>
          <w:rFonts w:ascii="Arial" w:hAnsi="Arial" w:cs="Arial"/>
          <w:b/>
          <w:bCs/>
          <w:sz w:val="24"/>
          <w:szCs w:val="24"/>
        </w:rPr>
      </w:pPr>
      <w:r w:rsidRPr="001C7215">
        <w:rPr>
          <w:rFonts w:ascii="Arial" w:hAnsi="Arial" w:cs="Arial"/>
          <w:b/>
          <w:bCs/>
          <w:sz w:val="24"/>
          <w:szCs w:val="24"/>
        </w:rPr>
        <w:t>Declaración de Clases:</w:t>
      </w:r>
    </w:p>
    <w:p w14:paraId="4E9D086E" w14:textId="5B49AC26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 xml:space="preserve">Nombrar las clases utilizando sustantivos en mayúscula inicial (ejemplo: </w:t>
      </w:r>
      <w:proofErr w:type="spellStart"/>
      <w:r w:rsidR="001C7215" w:rsidRPr="001C7215">
        <w:rPr>
          <w:rFonts w:ascii="Arial" w:hAnsi="Arial" w:cs="Arial"/>
          <w:sz w:val="24"/>
          <w:szCs w:val="24"/>
        </w:rPr>
        <w:t>MiClase</w:t>
      </w:r>
      <w:proofErr w:type="spellEnd"/>
      <w:r w:rsidR="001C7215" w:rsidRPr="001C7215">
        <w:rPr>
          <w:rFonts w:ascii="Arial" w:hAnsi="Arial" w:cs="Arial"/>
          <w:sz w:val="24"/>
          <w:szCs w:val="24"/>
        </w:rPr>
        <w:t>).</w:t>
      </w:r>
    </w:p>
    <w:p w14:paraId="795930E9" w14:textId="345E14D5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Utilizar nombres que reflejen claramente la responsabilidad de la clase.</w:t>
      </w:r>
    </w:p>
    <w:p w14:paraId="03E0005A" w14:textId="77777777" w:rsidR="007572B8" w:rsidRDefault="007572B8" w:rsidP="001C7215">
      <w:pPr>
        <w:rPr>
          <w:rFonts w:ascii="Arial" w:hAnsi="Arial" w:cs="Arial"/>
          <w:sz w:val="24"/>
          <w:szCs w:val="24"/>
        </w:rPr>
      </w:pPr>
    </w:p>
    <w:p w14:paraId="6DB64963" w14:textId="1F726D83" w:rsidR="001C7215" w:rsidRPr="007572B8" w:rsidRDefault="001C7215" w:rsidP="001C7215">
      <w:pPr>
        <w:rPr>
          <w:rFonts w:ascii="Arial" w:hAnsi="Arial" w:cs="Arial"/>
          <w:b/>
          <w:bCs/>
          <w:sz w:val="24"/>
          <w:szCs w:val="24"/>
        </w:rPr>
      </w:pPr>
      <w:r w:rsidRPr="007572B8">
        <w:rPr>
          <w:rFonts w:ascii="Arial" w:hAnsi="Arial" w:cs="Arial"/>
          <w:b/>
          <w:bCs/>
          <w:sz w:val="24"/>
          <w:szCs w:val="24"/>
        </w:rPr>
        <w:t>Declaración de Métodos:</w:t>
      </w:r>
    </w:p>
    <w:p w14:paraId="41EA758B" w14:textId="437A344B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 xml:space="preserve">Utilizar verbos en minúscula inicial para nombrar métodos (ejemplo: </w:t>
      </w:r>
      <w:proofErr w:type="spellStart"/>
      <w:proofErr w:type="gramStart"/>
      <w:r w:rsidR="001C7215" w:rsidRPr="001C7215">
        <w:rPr>
          <w:rFonts w:ascii="Arial" w:hAnsi="Arial" w:cs="Arial"/>
          <w:sz w:val="24"/>
          <w:szCs w:val="24"/>
        </w:rPr>
        <w:t>calcularValor</w:t>
      </w:r>
      <w:proofErr w:type="spellEnd"/>
      <w:r w:rsidR="001C7215" w:rsidRPr="001C7215">
        <w:rPr>
          <w:rFonts w:ascii="Arial" w:hAnsi="Arial" w:cs="Arial"/>
          <w:sz w:val="24"/>
          <w:szCs w:val="24"/>
        </w:rPr>
        <w:t>(</w:t>
      </w:r>
      <w:proofErr w:type="gramEnd"/>
      <w:r w:rsidR="001C7215" w:rsidRPr="001C7215">
        <w:rPr>
          <w:rFonts w:ascii="Arial" w:hAnsi="Arial" w:cs="Arial"/>
          <w:sz w:val="24"/>
          <w:szCs w:val="24"/>
        </w:rPr>
        <w:t>)).</w:t>
      </w:r>
    </w:p>
    <w:p w14:paraId="5AAC3E3F" w14:textId="4234F28B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Nombrar los métodos de manera que describan la acción que realizan de manera clara y concisa.</w:t>
      </w:r>
    </w:p>
    <w:p w14:paraId="1CDCCE2E" w14:textId="04499B69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Evitar la sobrecarga de métodos con nombres similares.</w:t>
      </w:r>
    </w:p>
    <w:p w14:paraId="08859BEB" w14:textId="77777777" w:rsidR="007572B8" w:rsidRDefault="007572B8" w:rsidP="001C7215">
      <w:pPr>
        <w:rPr>
          <w:rFonts w:ascii="Arial" w:hAnsi="Arial" w:cs="Arial"/>
          <w:sz w:val="24"/>
          <w:szCs w:val="24"/>
        </w:rPr>
      </w:pPr>
    </w:p>
    <w:p w14:paraId="28E68629" w14:textId="77777777" w:rsidR="007572B8" w:rsidRDefault="007572B8" w:rsidP="001C7215">
      <w:pPr>
        <w:rPr>
          <w:rFonts w:ascii="Arial" w:hAnsi="Arial" w:cs="Arial"/>
          <w:sz w:val="24"/>
          <w:szCs w:val="24"/>
        </w:rPr>
      </w:pPr>
    </w:p>
    <w:p w14:paraId="5DDE85A3" w14:textId="7FA2F038" w:rsidR="001C7215" w:rsidRPr="007572B8" w:rsidRDefault="001C7215" w:rsidP="001C7215">
      <w:pPr>
        <w:rPr>
          <w:rFonts w:ascii="Arial" w:hAnsi="Arial" w:cs="Arial"/>
          <w:b/>
          <w:bCs/>
          <w:sz w:val="24"/>
          <w:szCs w:val="24"/>
        </w:rPr>
      </w:pPr>
      <w:r w:rsidRPr="007572B8">
        <w:rPr>
          <w:rFonts w:ascii="Arial" w:hAnsi="Arial" w:cs="Arial"/>
          <w:b/>
          <w:bCs/>
          <w:sz w:val="24"/>
          <w:szCs w:val="24"/>
        </w:rPr>
        <w:lastRenderedPageBreak/>
        <w:t>Comentarios:</w:t>
      </w:r>
    </w:p>
    <w:p w14:paraId="3AB9F857" w14:textId="08BB3D99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Incluir comentarios en el código para explicar su funcionamiento, especialmente en partes complejas o poco intuitivas.</w:t>
      </w:r>
    </w:p>
    <w:p w14:paraId="0B78F202" w14:textId="1236C50A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Utilizar comentarios en el código para documentar propósitos, parámetros y valores de retorno de los métodos.</w:t>
      </w:r>
    </w:p>
    <w:p w14:paraId="0A31FFAA" w14:textId="77777777" w:rsidR="007572B8" w:rsidRDefault="007572B8" w:rsidP="001C7215">
      <w:pPr>
        <w:rPr>
          <w:rFonts w:ascii="Arial" w:hAnsi="Arial" w:cs="Arial"/>
          <w:sz w:val="24"/>
          <w:szCs w:val="24"/>
        </w:rPr>
      </w:pPr>
    </w:p>
    <w:p w14:paraId="39E8E662" w14:textId="2EB5A970" w:rsidR="001C7215" w:rsidRPr="007572B8" w:rsidRDefault="001C7215" w:rsidP="001C7215">
      <w:pPr>
        <w:rPr>
          <w:rFonts w:ascii="Arial" w:hAnsi="Arial" w:cs="Arial"/>
          <w:b/>
          <w:bCs/>
          <w:sz w:val="24"/>
          <w:szCs w:val="24"/>
        </w:rPr>
      </w:pPr>
      <w:r w:rsidRPr="007572B8">
        <w:rPr>
          <w:rFonts w:ascii="Arial" w:hAnsi="Arial" w:cs="Arial"/>
          <w:b/>
          <w:bCs/>
          <w:sz w:val="24"/>
          <w:szCs w:val="24"/>
        </w:rPr>
        <w:t>Formato del Código:</w:t>
      </w:r>
    </w:p>
    <w:p w14:paraId="0B61BB48" w14:textId="3B29C54B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Mantener una estructura de código consistente y ordenada.</w:t>
      </w:r>
    </w:p>
    <w:p w14:paraId="3F5A7446" w14:textId="4C82B25A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 xml:space="preserve">Utilizar </w:t>
      </w:r>
      <w:proofErr w:type="spellStart"/>
      <w:r w:rsidR="001C7215" w:rsidRPr="001C7215">
        <w:rPr>
          <w:rFonts w:ascii="Arial" w:hAnsi="Arial" w:cs="Arial"/>
          <w:sz w:val="24"/>
          <w:szCs w:val="24"/>
        </w:rPr>
        <w:t>indentación</w:t>
      </w:r>
      <w:proofErr w:type="spellEnd"/>
      <w:r w:rsidR="001C7215" w:rsidRPr="001C7215">
        <w:rPr>
          <w:rFonts w:ascii="Arial" w:hAnsi="Arial" w:cs="Arial"/>
          <w:sz w:val="24"/>
          <w:szCs w:val="24"/>
        </w:rPr>
        <w:t xml:space="preserve"> adecuada para mejorar la legibilidad del código.</w:t>
      </w:r>
    </w:p>
    <w:p w14:paraId="0C2B8756" w14:textId="4D00F3F2" w:rsidR="001C7215" w:rsidRP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Separar visualmente bloques de código relacionados utilizando espacios en blanco.</w:t>
      </w:r>
    </w:p>
    <w:p w14:paraId="3E049FCF" w14:textId="77777777" w:rsidR="007572B8" w:rsidRDefault="007572B8" w:rsidP="001C7215">
      <w:pPr>
        <w:rPr>
          <w:rFonts w:ascii="Arial" w:hAnsi="Arial" w:cs="Arial"/>
          <w:sz w:val="24"/>
          <w:szCs w:val="24"/>
        </w:rPr>
      </w:pPr>
    </w:p>
    <w:p w14:paraId="7CF3A2EA" w14:textId="389B6F2B" w:rsidR="001C7215" w:rsidRPr="007572B8" w:rsidRDefault="001C7215" w:rsidP="001C7215">
      <w:pPr>
        <w:rPr>
          <w:rFonts w:ascii="Arial" w:hAnsi="Arial" w:cs="Arial"/>
          <w:b/>
          <w:bCs/>
          <w:sz w:val="24"/>
          <w:szCs w:val="24"/>
        </w:rPr>
      </w:pPr>
      <w:r w:rsidRPr="007572B8">
        <w:rPr>
          <w:rFonts w:ascii="Arial" w:hAnsi="Arial" w:cs="Arial"/>
          <w:b/>
          <w:bCs/>
          <w:sz w:val="24"/>
          <w:szCs w:val="24"/>
        </w:rPr>
        <w:t>Uso de Convenciones de Java:</w:t>
      </w:r>
    </w:p>
    <w:p w14:paraId="73424EB1" w14:textId="396F878E" w:rsidR="001C7215" w:rsidRDefault="007572B8" w:rsidP="001C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C7215" w:rsidRPr="001C7215">
        <w:rPr>
          <w:rFonts w:ascii="Arial" w:hAnsi="Arial" w:cs="Arial"/>
          <w:sz w:val="24"/>
          <w:szCs w:val="24"/>
        </w:rPr>
        <w:t>Seguir las convenciones de codificación de Java, como el uso de mayúsculas para las constantes (ejemplo: MI_CONSTANTE) y minúsculas para los nombres de paquetes y módulos.</w:t>
      </w:r>
    </w:p>
    <w:p w14:paraId="06B0278F" w14:textId="2EEA4BAD" w:rsidR="007572B8" w:rsidRDefault="007572B8" w:rsidP="001C7215">
      <w:pPr>
        <w:rPr>
          <w:rFonts w:ascii="Arial" w:hAnsi="Arial" w:cs="Arial"/>
          <w:sz w:val="24"/>
          <w:szCs w:val="24"/>
        </w:rPr>
      </w:pPr>
    </w:p>
    <w:p w14:paraId="410181E1" w14:textId="710C2A59" w:rsidR="007572B8" w:rsidRPr="007572B8" w:rsidRDefault="007572B8" w:rsidP="007572B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572B8">
        <w:rPr>
          <w:rFonts w:ascii="Arial" w:hAnsi="Arial" w:cs="Arial"/>
          <w:b/>
          <w:bCs/>
          <w:sz w:val="24"/>
          <w:szCs w:val="24"/>
        </w:rPr>
        <w:t>CONCLUSIONES</w:t>
      </w:r>
    </w:p>
    <w:p w14:paraId="6D66048F" w14:textId="48A7F860" w:rsidR="007572B8" w:rsidRPr="001C7215" w:rsidRDefault="007572B8" w:rsidP="007572B8">
      <w:pPr>
        <w:rPr>
          <w:rFonts w:ascii="Arial" w:hAnsi="Arial" w:cs="Arial"/>
          <w:sz w:val="24"/>
          <w:szCs w:val="24"/>
        </w:rPr>
      </w:pPr>
      <w:r w:rsidRPr="007572B8">
        <w:rPr>
          <w:rFonts w:ascii="Arial" w:hAnsi="Arial" w:cs="Arial"/>
          <w:sz w:val="24"/>
          <w:szCs w:val="24"/>
        </w:rPr>
        <w:t>El establecimiento de estándares de codificación claros y consistentes es fundamental para el desarrollo de software orientado a objetos. Siguiendo las normas presentadas en este documento, se garantiza un código limpio, legible y fácil de mantener, lo que contribuirá al éxito del proyecto</w:t>
      </w:r>
      <w:r>
        <w:rPr>
          <w:rFonts w:ascii="Arial" w:hAnsi="Arial" w:cs="Arial"/>
          <w:sz w:val="24"/>
          <w:szCs w:val="24"/>
        </w:rPr>
        <w:t>.</w:t>
      </w:r>
    </w:p>
    <w:sectPr w:rsidR="007572B8" w:rsidRPr="001C7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5"/>
    <w:rsid w:val="001C7215"/>
    <w:rsid w:val="00427272"/>
    <w:rsid w:val="007572B8"/>
    <w:rsid w:val="00D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4CE8"/>
  <w15:chartTrackingRefBased/>
  <w15:docId w15:val="{CBA0D8D2-6B7F-4AFB-89C8-41788C4B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1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julian vargas</dc:creator>
  <cp:keywords/>
  <dc:description/>
  <cp:lastModifiedBy>jose julian vargas</cp:lastModifiedBy>
  <cp:revision>1</cp:revision>
  <dcterms:created xsi:type="dcterms:W3CDTF">2024-02-18T20:11:00Z</dcterms:created>
  <dcterms:modified xsi:type="dcterms:W3CDTF">2024-02-18T20:26:00Z</dcterms:modified>
</cp:coreProperties>
</file>