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8462" w14:textId="77777777" w:rsidR="00ED0645" w:rsidRPr="00732CDB" w:rsidRDefault="00000000">
      <w:pPr>
        <w:pStyle w:val="Ttulo1"/>
        <w:rPr>
          <w:lang w:val="es-CO"/>
        </w:rPr>
      </w:pPr>
      <w:r w:rsidRPr="00732CDB">
        <w:rPr>
          <w:lang w:val="es-CO"/>
        </w:rPr>
        <w:t>Conclusión del Proyecto de Análisis del Rendimiento Energético de Edificios</w:t>
      </w:r>
    </w:p>
    <w:p w14:paraId="3ECCDF5D" w14:textId="77777777" w:rsidR="00732CDB" w:rsidRDefault="00732CDB">
      <w:pPr>
        <w:rPr>
          <w:lang w:val="es-CO"/>
        </w:rPr>
      </w:pPr>
    </w:p>
    <w:p w14:paraId="28EA9475" w14:textId="4A872CC2" w:rsidR="00ED0645" w:rsidRPr="00732CDB" w:rsidRDefault="00000000">
      <w:pPr>
        <w:rPr>
          <w:lang w:val="es-CO"/>
        </w:rPr>
      </w:pPr>
      <w:r w:rsidRPr="00732CDB">
        <w:rPr>
          <w:lang w:val="es-CO"/>
        </w:rPr>
        <w:t xml:space="preserve">Este proyecto tuvo como objetivo analizar cómo las características físicas de los edificios influyen en las cargas de calefacción y enfriamiento. El </w:t>
      </w:r>
      <w:proofErr w:type="spellStart"/>
      <w:r w:rsidRPr="00732CDB">
        <w:rPr>
          <w:lang w:val="es-CO"/>
        </w:rPr>
        <w:t>dataset</w:t>
      </w:r>
      <w:proofErr w:type="spellEnd"/>
      <w:r w:rsidRPr="00732CDB">
        <w:rPr>
          <w:lang w:val="es-CO"/>
        </w:rPr>
        <w:t xml:space="preserve"> Energy </w:t>
      </w:r>
      <w:proofErr w:type="spellStart"/>
      <w:r w:rsidRPr="00732CDB">
        <w:rPr>
          <w:lang w:val="es-CO"/>
        </w:rPr>
        <w:t>Efficiency</w:t>
      </w:r>
      <w:proofErr w:type="spellEnd"/>
      <w:r w:rsidRPr="00732CDB">
        <w:rPr>
          <w:lang w:val="es-CO"/>
        </w:rPr>
        <w:t>, compuesto por 768 muestras y 8 características estructurales, permitió evaluar la eficiencia energética en diferentes configuraciones arquitectónicas.</w:t>
      </w:r>
    </w:p>
    <w:p w14:paraId="4A4E22AC" w14:textId="77777777" w:rsidR="00ED0645" w:rsidRPr="00732CDB" w:rsidRDefault="00000000">
      <w:pPr>
        <w:rPr>
          <w:lang w:val="es-CO"/>
        </w:rPr>
      </w:pPr>
      <w:r w:rsidRPr="00732CDB">
        <w:rPr>
          <w:lang w:val="es-CO"/>
        </w:rPr>
        <w:t>Proceso de Análisis y Hallazgos Clave</w:t>
      </w:r>
    </w:p>
    <w:p w14:paraId="3294F5FB" w14:textId="77777777" w:rsidR="00ED0645" w:rsidRPr="00732CDB" w:rsidRDefault="00000000">
      <w:pPr>
        <w:rPr>
          <w:lang w:val="es-CO"/>
        </w:rPr>
      </w:pPr>
      <w:r w:rsidRPr="00732CDB">
        <w:rPr>
          <w:lang w:val="es-CO"/>
        </w:rPr>
        <w:t>1. Carga y Exploración de Datos:</w:t>
      </w:r>
      <w:r w:rsidRPr="00732CDB">
        <w:rPr>
          <w:lang w:val="es-CO"/>
        </w:rPr>
        <w:br/>
        <w:t xml:space="preserve">El </w:t>
      </w:r>
      <w:proofErr w:type="spellStart"/>
      <w:r w:rsidRPr="00732CDB">
        <w:rPr>
          <w:lang w:val="es-CO"/>
        </w:rPr>
        <w:t>dataset</w:t>
      </w:r>
      <w:proofErr w:type="spellEnd"/>
      <w:r w:rsidRPr="00732CDB">
        <w:rPr>
          <w:lang w:val="es-CO"/>
        </w:rPr>
        <w:t xml:space="preserve"> no contiene valores faltantes y presenta variables completamente limpias. Esto facilitó el análisis y permitió centrarse en la comprensión del comportamiento energético simulado.</w:t>
      </w:r>
    </w:p>
    <w:p w14:paraId="17AD5B54" w14:textId="77777777" w:rsidR="00ED0645" w:rsidRPr="00732CDB" w:rsidRDefault="00000000">
      <w:pPr>
        <w:rPr>
          <w:lang w:val="es-CO"/>
        </w:rPr>
      </w:pPr>
      <w:r w:rsidRPr="00732CDB">
        <w:rPr>
          <w:lang w:val="es-CO"/>
        </w:rPr>
        <w:t>2. Análisis Exploratorio:</w:t>
      </w:r>
      <w:r w:rsidRPr="00732CDB">
        <w:rPr>
          <w:lang w:val="es-CO"/>
        </w:rPr>
        <w:br/>
        <w:t xml:space="preserve">Los histogramas y </w:t>
      </w:r>
      <w:proofErr w:type="spellStart"/>
      <w:r w:rsidRPr="00732CDB">
        <w:rPr>
          <w:lang w:val="es-CO"/>
        </w:rPr>
        <w:t>boxplots</w:t>
      </w:r>
      <w:proofErr w:type="spellEnd"/>
      <w:r w:rsidRPr="00732CDB">
        <w:rPr>
          <w:lang w:val="es-CO"/>
        </w:rPr>
        <w:t xml:space="preserve"> mostraron distribuciones amplias y diversas en variables como compacidad, superficie, orientación y acristalamiento. La ausencia de </w:t>
      </w:r>
      <w:proofErr w:type="spellStart"/>
      <w:r w:rsidRPr="00732CDB">
        <w:rPr>
          <w:lang w:val="es-CO"/>
        </w:rPr>
        <w:t>outliers</w:t>
      </w:r>
      <w:proofErr w:type="spellEnd"/>
      <w:r w:rsidRPr="00732CDB">
        <w:rPr>
          <w:lang w:val="es-CO"/>
        </w:rPr>
        <w:t xml:space="preserve"> significativos indicó que los datos son consistentes y representativos de escenarios reales.</w:t>
      </w:r>
    </w:p>
    <w:p w14:paraId="70956161" w14:textId="77777777" w:rsidR="00ED0645" w:rsidRPr="00732CDB" w:rsidRDefault="00000000">
      <w:pPr>
        <w:rPr>
          <w:lang w:val="es-CO"/>
        </w:rPr>
      </w:pPr>
      <w:r w:rsidRPr="00732CDB">
        <w:rPr>
          <w:lang w:val="es-CO"/>
        </w:rPr>
        <w:t>3. Relaciones entre Variables:</w:t>
      </w:r>
      <w:r w:rsidRPr="00732CDB">
        <w:rPr>
          <w:lang w:val="es-CO"/>
        </w:rPr>
        <w:br/>
        <w:t>Las gráficas de dispersión revelaron que la compacidad (X1) y el área de acristalamiento (X7) influyen directamente en las cargas de calefacción (Y1) y enfriamiento (Y2). Edificios más compactos requieren menos calefacción, mientras que un mayor acristalamiento puede aumentar la ganancia térmica.</w:t>
      </w:r>
    </w:p>
    <w:p w14:paraId="2DC5CB76" w14:textId="77777777" w:rsidR="00ED0645" w:rsidRPr="00732CDB" w:rsidRDefault="00000000">
      <w:pPr>
        <w:rPr>
          <w:lang w:val="es-CO"/>
        </w:rPr>
      </w:pPr>
      <w:r w:rsidRPr="00732CDB">
        <w:rPr>
          <w:lang w:val="es-CO"/>
        </w:rPr>
        <w:t>4. Matriz de Correlación:</w:t>
      </w:r>
      <w:r w:rsidRPr="00732CDB">
        <w:rPr>
          <w:lang w:val="es-CO"/>
        </w:rPr>
        <w:br/>
        <w:t>La matriz de correlación permitió identificar qué variables están más relacionadas con el rendimiento energético. La compacidad, la superficie y el acristalamiento destacaron como factores clave.</w:t>
      </w:r>
    </w:p>
    <w:p w14:paraId="181B4636" w14:textId="77777777" w:rsidR="00ED0645" w:rsidRPr="00732CDB" w:rsidRDefault="00000000">
      <w:pPr>
        <w:rPr>
          <w:lang w:val="es-CO"/>
        </w:rPr>
      </w:pPr>
      <w:r w:rsidRPr="00732CDB">
        <w:rPr>
          <w:lang w:val="es-CO"/>
        </w:rPr>
        <w:t>5. Modelado Predictivo:</w:t>
      </w:r>
      <w:r w:rsidRPr="00732CDB">
        <w:rPr>
          <w:lang w:val="es-CO"/>
        </w:rPr>
        <w:br/>
        <w:t>Los modelos de regresión aplicados lograron predecir con buena precisión las cargas energéticas, demostrando que la estructura física del edificio es suficiente para estimar su demanda de calefacción y enfriamiento.</w:t>
      </w:r>
    </w:p>
    <w:p w14:paraId="69613F03" w14:textId="77777777" w:rsidR="00ED0645" w:rsidRPr="00732CDB" w:rsidRDefault="00000000">
      <w:pPr>
        <w:rPr>
          <w:lang w:val="es-CO"/>
        </w:rPr>
      </w:pPr>
      <w:r w:rsidRPr="00732CDB">
        <w:rPr>
          <w:lang w:val="es-CO"/>
        </w:rPr>
        <w:t>Conclusiones Finales</w:t>
      </w:r>
    </w:p>
    <w:p w14:paraId="52BB352C" w14:textId="77777777" w:rsidR="00ED0645" w:rsidRPr="00732CDB" w:rsidRDefault="00000000">
      <w:pPr>
        <w:rPr>
          <w:lang w:val="es-CO"/>
        </w:rPr>
      </w:pPr>
      <w:r w:rsidRPr="00732CDB">
        <w:rPr>
          <w:lang w:val="es-CO"/>
        </w:rPr>
        <w:t>El análisis permitió concluir que las características estructurales influyen significativamente en el rendimiento energético de un edificio. La compacidad, el área de acristalamiento y la orientación fueron las variables más determinantes. Los modelos predictivos demostraron un buen ajuste, evidenciando que es posible estimar el comportamiento energético mediante técnicas de análisis de datos.</w:t>
      </w:r>
      <w:r w:rsidRPr="00732CDB">
        <w:rPr>
          <w:lang w:val="es-CO"/>
        </w:rPr>
        <w:br/>
      </w:r>
      <w:r w:rsidRPr="00732CDB">
        <w:rPr>
          <w:lang w:val="es-CO"/>
        </w:rPr>
        <w:lastRenderedPageBreak/>
        <w:br/>
        <w:t>Este estudio confirma la importancia del diseño arquitectónico en la eficiencia térmica y demuestra que la analítica aplicada es una herramienta valiosa para optimizar edificaciones sostenibles.</w:t>
      </w:r>
    </w:p>
    <w:sectPr w:rsidR="00ED0645" w:rsidRPr="00732C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43440">
    <w:abstractNumId w:val="8"/>
  </w:num>
  <w:num w:numId="2" w16cid:durableId="463037320">
    <w:abstractNumId w:val="6"/>
  </w:num>
  <w:num w:numId="3" w16cid:durableId="550577889">
    <w:abstractNumId w:val="5"/>
  </w:num>
  <w:num w:numId="4" w16cid:durableId="1770999767">
    <w:abstractNumId w:val="4"/>
  </w:num>
  <w:num w:numId="5" w16cid:durableId="672027596">
    <w:abstractNumId w:val="7"/>
  </w:num>
  <w:num w:numId="6" w16cid:durableId="1712993088">
    <w:abstractNumId w:val="3"/>
  </w:num>
  <w:num w:numId="7" w16cid:durableId="1988167647">
    <w:abstractNumId w:val="2"/>
  </w:num>
  <w:num w:numId="8" w16cid:durableId="233899964">
    <w:abstractNumId w:val="1"/>
  </w:num>
  <w:num w:numId="9" w16cid:durableId="73154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5E11"/>
    <w:rsid w:val="00732CDB"/>
    <w:rsid w:val="00AA1D8D"/>
    <w:rsid w:val="00B47730"/>
    <w:rsid w:val="00CB0664"/>
    <w:rsid w:val="00ED06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2CF5B5"/>
  <w14:defaultImageDpi w14:val="300"/>
  <w15:docId w15:val="{B52CDF05-E911-4451-ADC4-FAF2F1FB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diego trujillo bonilla</cp:lastModifiedBy>
  <cp:revision>2</cp:revision>
  <dcterms:created xsi:type="dcterms:W3CDTF">2013-12-23T23:15:00Z</dcterms:created>
  <dcterms:modified xsi:type="dcterms:W3CDTF">2025-11-13T03:57:00Z</dcterms:modified>
  <cp:category/>
</cp:coreProperties>
</file>