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DIAGRAMAS CASOS DE USO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Gestión</w:t>
      </w:r>
      <w:r w:rsidDel="00000000" w:rsidR="00000000" w:rsidRPr="00000000">
        <w:rPr>
          <w:sz w:val="24"/>
          <w:szCs w:val="24"/>
          <w:rtl w:val="0"/>
        </w:rPr>
        <w:t xml:space="preserve"> Usuarios: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504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Gestión Reportes: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406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Gestión Adopción: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544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Gestión Seguimiento Post - Adopción: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401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