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E3" w:rsidRPr="00A26BE3" w:rsidRDefault="00A26BE3" w:rsidP="00A26BE3">
      <w:pPr>
        <w:rPr>
          <w:b/>
        </w:rPr>
      </w:pPr>
    </w:p>
    <w:p w:rsidR="00A26BE3" w:rsidRPr="00A26BE3" w:rsidRDefault="00A26BE3" w:rsidP="00A26BE3">
      <w:pPr>
        <w:pStyle w:val="Prrafodelista"/>
        <w:rPr>
          <w:b/>
        </w:rPr>
      </w:pPr>
      <w:r w:rsidRPr="00A26BE3">
        <w:rPr>
          <w:b/>
        </w:rPr>
        <w:t>Punto 9:</w:t>
      </w:r>
    </w:p>
    <w:p w:rsidR="00A26BE3" w:rsidRPr="00A26BE3" w:rsidRDefault="00A26BE3" w:rsidP="00A26BE3">
      <w:pPr>
        <w:pStyle w:val="Prrafodelista"/>
        <w:numPr>
          <w:ilvl w:val="0"/>
          <w:numId w:val="1"/>
        </w:numPr>
      </w:pPr>
      <w:proofErr w:type="spellStart"/>
      <w:r w:rsidRPr="00A26BE3">
        <w:rPr>
          <w:highlight w:val="yellow"/>
        </w:rPr>
        <w:t>sendRedirect</w:t>
      </w:r>
      <w:proofErr w:type="spellEnd"/>
      <w:r>
        <w:t xml:space="preserve"> crea una nueva solicitud HTTP, lo que significa que el navegador realiza una solicitud completamente nueva a la URL de redirección</w:t>
      </w:r>
      <w:r>
        <w:t xml:space="preserve">, mientras que </w:t>
      </w:r>
      <w:proofErr w:type="spellStart"/>
      <w:r w:rsidRPr="00A26BE3">
        <w:rPr>
          <w:highlight w:val="yellow"/>
        </w:rPr>
        <w:t>getRequestDispatcher</w:t>
      </w:r>
      <w:proofErr w:type="spellEnd"/>
      <w:r w:rsidRPr="00A26BE3">
        <w:t xml:space="preserve"> reenvía la solicitud internamente en el servidor sin que el navegador del</w:t>
      </w:r>
      <w:r>
        <w:t xml:space="preserve"> cliente sea consciente de ello</w:t>
      </w:r>
    </w:p>
    <w:p w:rsidR="00A26BE3" w:rsidRDefault="00A26BE3" w:rsidP="00A26BE3">
      <w:pPr>
        <w:pStyle w:val="Prrafodelista"/>
      </w:pPr>
    </w:p>
    <w:p w:rsidR="00A26BE3" w:rsidRDefault="00A26BE3" w:rsidP="00A26BE3">
      <w:pPr>
        <w:pStyle w:val="Prrafodelista"/>
        <w:numPr>
          <w:ilvl w:val="0"/>
          <w:numId w:val="1"/>
        </w:numPr>
      </w:pPr>
      <w:proofErr w:type="spellStart"/>
      <w:r>
        <w:t>SendRedirect</w:t>
      </w:r>
      <w:proofErr w:type="spellEnd"/>
      <w:r>
        <w:t xml:space="preserve"> e</w:t>
      </w:r>
      <w:r>
        <w:t>s útil cuando se necesita redirigir al cliente a una página diferente o a un recurso externo.</w:t>
      </w:r>
    </w:p>
    <w:p w:rsidR="00A26BE3" w:rsidRDefault="00A26BE3" w:rsidP="00A26BE3">
      <w:pPr>
        <w:pStyle w:val="Prrafodelista"/>
      </w:pPr>
    </w:p>
    <w:p w:rsidR="00A26BE3" w:rsidRDefault="00A26BE3" w:rsidP="00A26BE3">
      <w:pPr>
        <w:pStyle w:val="Prrafodelista"/>
      </w:pPr>
      <w:bookmarkStart w:id="0" w:name="_GoBack"/>
      <w:bookmarkEnd w:id="0"/>
    </w:p>
    <w:p w:rsidR="00AF2C8A" w:rsidRDefault="00A26BE3" w:rsidP="00A26BE3">
      <w:pPr>
        <w:pStyle w:val="Prrafodelista"/>
        <w:numPr>
          <w:ilvl w:val="0"/>
          <w:numId w:val="1"/>
        </w:numPr>
      </w:pPr>
      <w:proofErr w:type="spellStart"/>
      <w:r>
        <w:t>SendRedirect</w:t>
      </w:r>
      <w:proofErr w:type="spellEnd"/>
      <w:r>
        <w:t xml:space="preserve"> p</w:t>
      </w:r>
      <w:r>
        <w:t>uede ser más eficiente en términos de procesamiento del servidor, ya que no implica el reenvío de la solicitud actual al mismo servidor.</w:t>
      </w:r>
    </w:p>
    <w:p w:rsidR="00A26BE3" w:rsidRDefault="00A26BE3" w:rsidP="00A26BE3">
      <w:pPr>
        <w:pStyle w:val="Prrafodelista"/>
      </w:pPr>
    </w:p>
    <w:p w:rsidR="00A26BE3" w:rsidRDefault="00A26BE3" w:rsidP="00A26BE3">
      <w:pPr>
        <w:pStyle w:val="Prrafodelista"/>
        <w:numPr>
          <w:ilvl w:val="0"/>
          <w:numId w:val="1"/>
        </w:numPr>
      </w:pPr>
      <w:proofErr w:type="spellStart"/>
      <w:r>
        <w:t>getRequestDispatcher</w:t>
      </w:r>
      <w:proofErr w:type="spellEnd"/>
      <w:r>
        <w:t xml:space="preserve"> </w:t>
      </w:r>
      <w:r>
        <w:t>Es útil cuando se necesita procesar la solicitud en múltiples recursos en el servidor antes de enviar la respuesta al cliente.</w:t>
      </w:r>
    </w:p>
    <w:p w:rsidR="00A26BE3" w:rsidRDefault="00A26BE3" w:rsidP="00A26BE3">
      <w:pPr>
        <w:pStyle w:val="Prrafodelista"/>
        <w:numPr>
          <w:ilvl w:val="0"/>
          <w:numId w:val="1"/>
        </w:numPr>
      </w:pPr>
      <w:proofErr w:type="spellStart"/>
      <w:r>
        <w:t>getRequestDispatcher</w:t>
      </w:r>
      <w:proofErr w:type="spellEnd"/>
      <w:r>
        <w:t xml:space="preserve"> </w:t>
      </w:r>
      <w:r>
        <w:t>No implica una nueva solicitud HTTP por parte del cliente.</w:t>
      </w:r>
    </w:p>
    <w:p w:rsidR="00A26BE3" w:rsidRDefault="00A26BE3" w:rsidP="00A26BE3">
      <w:pPr>
        <w:ind w:left="360"/>
      </w:pPr>
    </w:p>
    <w:p w:rsidR="00A26BE3" w:rsidRDefault="00A26BE3" w:rsidP="00A26BE3">
      <w:pPr>
        <w:ind w:left="360"/>
      </w:pPr>
    </w:p>
    <w:sectPr w:rsidR="00A26BE3" w:rsidSect="00A26BE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73B48"/>
    <w:multiLevelType w:val="hybridMultilevel"/>
    <w:tmpl w:val="B6682298"/>
    <w:lvl w:ilvl="0" w:tplc="81005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E3"/>
    <w:rsid w:val="002E2B0B"/>
    <w:rsid w:val="00357614"/>
    <w:rsid w:val="006F14C0"/>
    <w:rsid w:val="00A26BE3"/>
    <w:rsid w:val="00AF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FC8C5-6EF0-4C8B-A68F-E00C4BE3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Castaño</dc:creator>
  <cp:keywords/>
  <dc:description/>
  <cp:lastModifiedBy>Juliana Castaño</cp:lastModifiedBy>
  <cp:revision>2</cp:revision>
  <dcterms:created xsi:type="dcterms:W3CDTF">2023-09-20T13:43:00Z</dcterms:created>
  <dcterms:modified xsi:type="dcterms:W3CDTF">2023-09-20T13:59:00Z</dcterms:modified>
</cp:coreProperties>
</file>