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995" w:rsidRPr="007F6995" w:rsidRDefault="007F6995" w:rsidP="007F6995">
      <w:pPr>
        <w:shd w:val="clear" w:color="auto" w:fill="FFFFFF" w:themeFill="background1"/>
        <w:jc w:val="center"/>
        <w:rPr>
          <w:rFonts w:ascii="Century Gothic" w:hAnsi="Century Gothic"/>
          <w:color w:val="44546A" w:themeColor="text2"/>
          <w:sz w:val="36"/>
          <w:szCs w:val="36"/>
        </w:rPr>
      </w:pPr>
      <w:r w:rsidRPr="007F6995">
        <w:rPr>
          <w:rFonts w:ascii="Century Gothic" w:hAnsi="Century Gothic"/>
          <w:color w:val="44546A" w:themeColor="text2"/>
          <w:sz w:val="36"/>
          <w:szCs w:val="36"/>
        </w:rPr>
        <w:t xml:space="preserve">Módulo 02 </w:t>
      </w:r>
    </w:p>
    <w:p w:rsidR="007F6995" w:rsidRDefault="007F6995" w:rsidP="007F6995">
      <w:pPr>
        <w:shd w:val="clear" w:color="auto" w:fill="FFFFFF" w:themeFill="background1"/>
        <w:jc w:val="center"/>
        <w:rPr>
          <w:rFonts w:ascii="Century Gothic" w:hAnsi="Century Gothic"/>
          <w:color w:val="44546A" w:themeColor="text2"/>
          <w:sz w:val="26"/>
          <w:szCs w:val="26"/>
        </w:rPr>
      </w:pPr>
      <w:r w:rsidRPr="007A5C28">
        <w:rPr>
          <w:rFonts w:ascii="Century Gothic" w:hAnsi="Century Gothic"/>
          <w:color w:val="44546A" w:themeColor="text2"/>
          <w:sz w:val="26"/>
          <w:szCs w:val="26"/>
        </w:rPr>
        <w:t xml:space="preserve"> Monitoramento Usina – Athon Energia</w:t>
      </w:r>
    </w:p>
    <w:p w:rsidR="007F6995" w:rsidRPr="007F6995" w:rsidRDefault="007F6995" w:rsidP="007F6995">
      <w:pPr>
        <w:rPr>
          <w:rFonts w:ascii="Century Gothic" w:hAnsi="Century Gothic"/>
          <w:b/>
          <w:sz w:val="24"/>
          <w:szCs w:val="24"/>
        </w:rPr>
      </w:pPr>
      <w:r w:rsidRPr="007F6995">
        <w:rPr>
          <w:rFonts w:ascii="Century Gothic" w:hAnsi="Century Gothic"/>
          <w:b/>
          <w:sz w:val="24"/>
          <w:szCs w:val="24"/>
        </w:rPr>
        <w:t>Conteúdos:</w:t>
      </w:r>
    </w:p>
    <w:p w:rsidR="007F6995" w:rsidRDefault="007F6995" w:rsidP="007F6995">
      <w:pPr>
        <w:pStyle w:val="PargrafodaLista"/>
        <w:numPr>
          <w:ilvl w:val="0"/>
          <w:numId w:val="1"/>
        </w:numPr>
        <w:shd w:val="clear" w:color="auto" w:fill="DEEAF6" w:themeFill="accent1" w:themeFillTint="33"/>
        <w:rPr>
          <w:rFonts w:ascii="Century Gothic" w:hAnsi="Century Gothic"/>
        </w:rPr>
      </w:pPr>
      <w:r>
        <w:rPr>
          <w:rFonts w:ascii="Century Gothic" w:hAnsi="Century Gothic"/>
        </w:rPr>
        <w:t>Introdução: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Esse módulo trata dos procedimentos operacionais aplicáveis ao monitoramento de usinas com foco em segurança patrimonial e uso intensivo de monitoramento. O operador é responsável por agir de forma rápida, eficiente e de acordo com protocolos estabelecidos em situações de sinistro, folhas técnicas, interrupções no sistema de vídeo, quedas de energia e ocorrências que exijam o envolvimento de forças externas.</w:t>
      </w:r>
    </w:p>
    <w:p w:rsidR="007F6995" w:rsidRDefault="007F6995" w:rsidP="007F6995">
      <w:pPr>
        <w:pStyle w:val="PargrafodaLista"/>
        <w:numPr>
          <w:ilvl w:val="0"/>
          <w:numId w:val="1"/>
        </w:numPr>
        <w:shd w:val="clear" w:color="auto" w:fill="DEEAF6" w:themeFill="accent1" w:themeFillTint="33"/>
        <w:rPr>
          <w:rFonts w:ascii="Century Gothic" w:hAnsi="Century Gothic"/>
        </w:rPr>
      </w:pPr>
      <w:r>
        <w:rPr>
          <w:rFonts w:ascii="Century Gothic" w:hAnsi="Century Gothic"/>
        </w:rPr>
        <w:t>Alarme de Sinistro</w:t>
      </w:r>
    </w:p>
    <w:p w:rsidR="007F6995" w:rsidRPr="007A5C28" w:rsidRDefault="007F6995" w:rsidP="007F6995">
      <w:pPr>
        <w:ind w:left="360"/>
        <w:rPr>
          <w:rFonts w:ascii="Century Gothic" w:hAnsi="Century Gothic"/>
          <w:b/>
        </w:rPr>
      </w:pPr>
      <w:r w:rsidRPr="007A5C28">
        <w:rPr>
          <w:rFonts w:ascii="Century Gothic" w:hAnsi="Century Gothic"/>
          <w:b/>
        </w:rPr>
        <w:t>O que é?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Alarme gerado automaticamente por sensores ou manualmente por operadores, indicando uma possível situação crítica, como invasões, donos físicos, ameaças ou ocorrências suspeitas</w:t>
      </w:r>
    </w:p>
    <w:p w:rsidR="007F6995" w:rsidRPr="007A5C28" w:rsidRDefault="007F6995" w:rsidP="007F6995">
      <w:pPr>
        <w:ind w:left="360"/>
        <w:rPr>
          <w:rFonts w:ascii="Century Gothic" w:hAnsi="Century Gothic"/>
          <w:b/>
        </w:rPr>
      </w:pPr>
      <w:r w:rsidRPr="007A5C28">
        <w:rPr>
          <w:rFonts w:ascii="Century Gothic" w:hAnsi="Century Gothic"/>
          <w:b/>
        </w:rPr>
        <w:t>Procedimentos: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Verificar a imagem correspondente ao evento, se disponível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Caso não haja alterações visíveis, considerar disparo falso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Na ausência de visibilidade da causa, mas com sinais suspeitos, encaminhar equipe de pronto atendimento para verificação no local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Se identificado sinistro pelas imagens, seguir a cronologia de acionamento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A ausência de imagem não invalida o acionamento de apoio, se houver indício relevante</w:t>
      </w:r>
    </w:p>
    <w:p w:rsidR="007F6995" w:rsidRPr="00CD264B" w:rsidRDefault="007F6995" w:rsidP="007F6995">
      <w:pPr>
        <w:pStyle w:val="PargrafodaLista"/>
        <w:numPr>
          <w:ilvl w:val="0"/>
          <w:numId w:val="1"/>
        </w:numPr>
        <w:shd w:val="clear" w:color="auto" w:fill="DEEAF6" w:themeFill="accent1" w:themeFillTint="33"/>
        <w:rPr>
          <w:rFonts w:ascii="Century Gothic" w:hAnsi="Century Gothic"/>
        </w:rPr>
      </w:pPr>
      <w:r w:rsidRPr="00CD264B">
        <w:rPr>
          <w:rFonts w:ascii="Century Gothic" w:hAnsi="Century Gothic"/>
        </w:rPr>
        <w:t>Tratamento de Casos de Queda de Energia</w:t>
      </w:r>
    </w:p>
    <w:p w:rsidR="007F6995" w:rsidRPr="007A5C28" w:rsidRDefault="007F6995" w:rsidP="007F6995">
      <w:pPr>
        <w:ind w:left="360"/>
        <w:rPr>
          <w:rFonts w:ascii="Century Gothic" w:hAnsi="Century Gothic"/>
          <w:b/>
        </w:rPr>
      </w:pPr>
      <w:r w:rsidRPr="007A5C28">
        <w:rPr>
          <w:rFonts w:ascii="Century Gothic" w:hAnsi="Century Gothic"/>
          <w:b/>
        </w:rPr>
        <w:t>Procedimentos: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Confirmar a falha pelo sistema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Verificar sistemas auxiliares, se disponíveis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Identificar se a folha é parcial ou total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Acionar a equipe local para verificação presencial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Avaliar o impacto da queda nos seguintes sistemas:</w:t>
      </w:r>
    </w:p>
    <w:p w:rsidR="007F6995" w:rsidRDefault="007F6995" w:rsidP="007F6995">
      <w:pPr>
        <w:pStyle w:val="Pargrafoda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Videomonitoramento</w:t>
      </w:r>
      <w:bookmarkStart w:id="0" w:name="_GoBack"/>
      <w:bookmarkEnd w:id="0"/>
    </w:p>
    <w:p w:rsidR="007F6995" w:rsidRDefault="007F6995" w:rsidP="007F6995">
      <w:pPr>
        <w:pStyle w:val="Pargrafoda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Alarmes</w:t>
      </w:r>
    </w:p>
    <w:p w:rsidR="007F6995" w:rsidRDefault="007F6995" w:rsidP="007F6995">
      <w:pPr>
        <w:pStyle w:val="Pargrafoda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Iluminação de segurança</w:t>
      </w:r>
    </w:p>
    <w:p w:rsidR="007F6995" w:rsidRDefault="007F6995" w:rsidP="007F6995">
      <w:pPr>
        <w:pStyle w:val="Pargrafoda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Controle de acesso</w:t>
      </w:r>
    </w:p>
    <w:p w:rsidR="007F6995" w:rsidRDefault="007F6995" w:rsidP="007F6995">
      <w:pPr>
        <w:pStyle w:val="Pargrafoda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Notificar a gestão central e registrar o evento no sistema</w:t>
      </w:r>
    </w:p>
    <w:p w:rsidR="007F6995" w:rsidRDefault="007F6995" w:rsidP="007F6995">
      <w:pPr>
        <w:rPr>
          <w:rFonts w:ascii="Century Gothic" w:hAnsi="Century Gothic"/>
        </w:rPr>
      </w:pPr>
    </w:p>
    <w:p w:rsidR="007F6995" w:rsidRPr="00CD264B" w:rsidRDefault="007F6995" w:rsidP="007F6995">
      <w:pPr>
        <w:rPr>
          <w:rFonts w:ascii="Century Gothic" w:hAnsi="Century Gothic"/>
        </w:rPr>
      </w:pPr>
    </w:p>
    <w:p w:rsidR="007F6995" w:rsidRDefault="007F6995" w:rsidP="007F6995">
      <w:pPr>
        <w:pStyle w:val="PargrafodaLista"/>
        <w:numPr>
          <w:ilvl w:val="0"/>
          <w:numId w:val="1"/>
        </w:numPr>
        <w:shd w:val="clear" w:color="auto" w:fill="DEEAF6" w:themeFill="accent1" w:themeFillTint="33"/>
        <w:rPr>
          <w:rFonts w:ascii="Century Gothic" w:hAnsi="Century Gothic"/>
        </w:rPr>
      </w:pPr>
      <w:r>
        <w:rPr>
          <w:rFonts w:ascii="Century Gothic" w:hAnsi="Century Gothic"/>
        </w:rPr>
        <w:t>Cronologia de Acionamento – Responsáveis em Campo</w:t>
      </w:r>
    </w:p>
    <w:p w:rsidR="007F6995" w:rsidRPr="007A5C28" w:rsidRDefault="007F6995" w:rsidP="007F6995">
      <w:pPr>
        <w:rPr>
          <w:rFonts w:ascii="Century Gothic" w:hAnsi="Century Gothic"/>
          <w:b/>
        </w:rPr>
      </w:pPr>
      <w:r w:rsidRPr="007A5C28">
        <w:rPr>
          <w:rFonts w:ascii="Century Gothic" w:hAnsi="Century Gothic"/>
          <w:b/>
        </w:rPr>
        <w:t>Ordem de acionamento em eventos com necessidade de verificação ou resposta física: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t>- Equipe de pronto atendimento (vigilante ou técnico local)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t>- Polícia Militar (quando não houver ameaça à integridade física ou patrimônio)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t>- Mantenedor técnico (casos de falhas estruturais ou técnicas)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t>- Responsável do cliente (para ciência e validação de ações estratégicas)</w:t>
      </w:r>
    </w:p>
    <w:p w:rsidR="007F6995" w:rsidRDefault="007F6995" w:rsidP="007F6995">
      <w:pPr>
        <w:pStyle w:val="PargrafodaLista"/>
        <w:numPr>
          <w:ilvl w:val="0"/>
          <w:numId w:val="1"/>
        </w:numPr>
        <w:shd w:val="clear" w:color="auto" w:fill="DEEAF6" w:themeFill="accent1" w:themeFillTint="33"/>
        <w:rPr>
          <w:rFonts w:ascii="Century Gothic" w:hAnsi="Century Gothic"/>
        </w:rPr>
      </w:pPr>
      <w:r>
        <w:rPr>
          <w:rFonts w:ascii="Century Gothic" w:hAnsi="Century Gothic"/>
        </w:rPr>
        <w:t>Cronologia de Acionamento – Gestão Central</w:t>
      </w:r>
    </w:p>
    <w:p w:rsidR="007F6995" w:rsidRPr="007A5C28" w:rsidRDefault="007F6995" w:rsidP="007F6995">
      <w:pPr>
        <w:rPr>
          <w:rFonts w:ascii="Century Gothic" w:hAnsi="Century Gothic"/>
          <w:b/>
        </w:rPr>
      </w:pPr>
      <w:r w:rsidRPr="007A5C28">
        <w:rPr>
          <w:rFonts w:ascii="Century Gothic" w:hAnsi="Century Gothic"/>
          <w:b/>
        </w:rPr>
        <w:t>Ordem: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t>- Supervisão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Coordenação 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t>- Gerência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t>Cada nível atua conforme a gravidade e complexidade da ocorrência, autorizando medidas corretivas, reforços e contato com instituições externas</w:t>
      </w:r>
    </w:p>
    <w:p w:rsidR="007F6995" w:rsidRDefault="007F6995" w:rsidP="007F6995">
      <w:pPr>
        <w:pStyle w:val="PargrafodaLista"/>
        <w:numPr>
          <w:ilvl w:val="0"/>
          <w:numId w:val="1"/>
        </w:numPr>
        <w:shd w:val="clear" w:color="auto" w:fill="DEEAF6" w:themeFill="accent1" w:themeFillTint="33"/>
        <w:rPr>
          <w:rFonts w:ascii="Century Gothic" w:hAnsi="Century Gothic"/>
        </w:rPr>
      </w:pPr>
      <w:r>
        <w:rPr>
          <w:rFonts w:ascii="Century Gothic" w:hAnsi="Century Gothic"/>
        </w:rPr>
        <w:t>Acionamento de Pronta Resposta (Polícia ou Equipe de Preservação)</w:t>
      </w:r>
    </w:p>
    <w:p w:rsidR="007F6995" w:rsidRPr="007A5C28" w:rsidRDefault="007F6995" w:rsidP="007F6995">
      <w:pPr>
        <w:rPr>
          <w:rFonts w:ascii="Century Gothic" w:hAnsi="Century Gothic"/>
          <w:b/>
        </w:rPr>
      </w:pPr>
      <w:r w:rsidRPr="007A5C28">
        <w:rPr>
          <w:rFonts w:ascii="Century Gothic" w:hAnsi="Century Gothic"/>
          <w:b/>
        </w:rPr>
        <w:t>Quando acionar: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t>- Invasão confirmada ou furto em andamento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t>- Ameaça direita à integridade física de pessoas ou estruturas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t>- Presença suspeita com potencial de risco</w:t>
      </w:r>
    </w:p>
    <w:p w:rsidR="007F6995" w:rsidRPr="007A5C28" w:rsidRDefault="007F6995" w:rsidP="007F6995">
      <w:pPr>
        <w:rPr>
          <w:rFonts w:ascii="Century Gothic" w:hAnsi="Century Gothic"/>
          <w:b/>
        </w:rPr>
      </w:pPr>
      <w:r w:rsidRPr="007A5C28">
        <w:rPr>
          <w:rFonts w:ascii="Century Gothic" w:hAnsi="Century Gothic"/>
          <w:b/>
        </w:rPr>
        <w:t>Procedimentos: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t>- Ligar para a Polícia Militar local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t>- Informar nome da usina, localização exata, tipo de ocorrência e horário estimado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t>- Informar imediatamente a gestão central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 Registrar a tentativa de contato, incluindo nome do atendente </w:t>
      </w:r>
    </w:p>
    <w:p w:rsidR="007F6995" w:rsidRDefault="007F6995" w:rsidP="007F6995">
      <w:pPr>
        <w:pStyle w:val="PargrafodaLista"/>
        <w:numPr>
          <w:ilvl w:val="0"/>
          <w:numId w:val="1"/>
        </w:numPr>
        <w:shd w:val="clear" w:color="auto" w:fill="DEEAF6" w:themeFill="accent1" w:themeFillTint="33"/>
        <w:rPr>
          <w:rFonts w:ascii="Century Gothic" w:hAnsi="Century Gothic"/>
        </w:rPr>
      </w:pPr>
      <w:r>
        <w:rPr>
          <w:rFonts w:ascii="Century Gothic" w:hAnsi="Century Gothic"/>
        </w:rPr>
        <w:t>Quando a Polícia não responder ou não estiver disponível</w:t>
      </w:r>
    </w:p>
    <w:p w:rsidR="007F6995" w:rsidRPr="007A5C28" w:rsidRDefault="007F6995" w:rsidP="007F6995">
      <w:pPr>
        <w:rPr>
          <w:rFonts w:ascii="Century Gothic" w:hAnsi="Century Gothic"/>
          <w:b/>
        </w:rPr>
      </w:pPr>
      <w:r w:rsidRPr="007A5C28">
        <w:rPr>
          <w:rFonts w:ascii="Century Gothic" w:hAnsi="Century Gothic"/>
          <w:b/>
        </w:rPr>
        <w:t>Procedimentos: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t>- Repetir o contato pelo menos duas vezes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t>- Registrar tentativas e informações do atendimento</w:t>
      </w:r>
    </w:p>
    <w:p w:rsidR="007F6995" w:rsidRDefault="007F6995" w:rsidP="007F6995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- Acionar alternativas:</w:t>
      </w:r>
    </w:p>
    <w:p w:rsidR="007F6995" w:rsidRDefault="007F6995" w:rsidP="007F6995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Supervisão local</w:t>
      </w:r>
    </w:p>
    <w:p w:rsidR="007F6995" w:rsidRDefault="007F6995" w:rsidP="007F6995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Equipe de pronta resposta da empresa</w:t>
      </w:r>
    </w:p>
    <w:p w:rsidR="007F6995" w:rsidRDefault="007F6995" w:rsidP="007F6995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Implementar plano de contingência: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Reforço de vigilância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Isolamento de áreas vulneráveis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Comunicação constante com o operador central</w:t>
      </w:r>
    </w:p>
    <w:p w:rsidR="007F6995" w:rsidRDefault="007F6995" w:rsidP="007F6995">
      <w:pPr>
        <w:pStyle w:val="PargrafodaLista"/>
        <w:numPr>
          <w:ilvl w:val="0"/>
          <w:numId w:val="1"/>
        </w:numPr>
        <w:shd w:val="clear" w:color="auto" w:fill="DEEAF6" w:themeFill="accent1" w:themeFillTint="33"/>
        <w:rPr>
          <w:rFonts w:ascii="Century Gothic" w:hAnsi="Century Gothic"/>
        </w:rPr>
      </w:pPr>
      <w:r>
        <w:rPr>
          <w:rFonts w:ascii="Century Gothic" w:hAnsi="Century Gothic"/>
        </w:rPr>
        <w:t>Queda total do sistema de monitoramento de vídeo</w:t>
      </w:r>
    </w:p>
    <w:p w:rsidR="007F6995" w:rsidRPr="007A5C28" w:rsidRDefault="007F6995" w:rsidP="007F6995">
      <w:pPr>
        <w:ind w:left="360"/>
        <w:rPr>
          <w:rFonts w:ascii="Century Gothic" w:hAnsi="Century Gothic"/>
          <w:b/>
        </w:rPr>
      </w:pPr>
      <w:r w:rsidRPr="007A5C28">
        <w:rPr>
          <w:rFonts w:ascii="Century Gothic" w:hAnsi="Century Gothic"/>
          <w:b/>
        </w:rPr>
        <w:t>Procedimentos: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Tentar reinicio remoto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-Acionar equipes de TI e manutenção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Notificar imediatamente a gestão central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Iniciar plano de contingência: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Proteção física de acessos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Reforço de vigilância humana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Uso de comunicação alternativa</w:t>
      </w:r>
    </w:p>
    <w:p w:rsidR="007F6995" w:rsidRDefault="007F6995" w:rsidP="007F6995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- Manter registro detalhado de todas as ações tomadas</w:t>
      </w:r>
    </w:p>
    <w:p w:rsidR="007F6995" w:rsidRDefault="007F6995" w:rsidP="007F6995">
      <w:pPr>
        <w:ind w:left="360"/>
        <w:rPr>
          <w:rFonts w:ascii="Century Gothic" w:hAnsi="Century Gothic"/>
        </w:rPr>
      </w:pPr>
    </w:p>
    <w:p w:rsidR="00C30658" w:rsidRDefault="00C30658"/>
    <w:sectPr w:rsidR="00C30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C77BB"/>
    <w:multiLevelType w:val="hybridMultilevel"/>
    <w:tmpl w:val="445289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380205"/>
    <w:multiLevelType w:val="hybridMultilevel"/>
    <w:tmpl w:val="2F423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14A8B"/>
    <w:multiLevelType w:val="hybridMultilevel"/>
    <w:tmpl w:val="3FB44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95"/>
    <w:rsid w:val="007F6995"/>
    <w:rsid w:val="00C3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B1A8"/>
  <w15:chartTrackingRefBased/>
  <w15:docId w15:val="{965CDA80-B998-4D11-B352-CED4C6E2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9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cp:lastPrinted>2025-10-31T19:49:00Z</cp:lastPrinted>
  <dcterms:created xsi:type="dcterms:W3CDTF">2025-10-31T19:47:00Z</dcterms:created>
  <dcterms:modified xsi:type="dcterms:W3CDTF">2025-10-31T19:54:00Z</dcterms:modified>
</cp:coreProperties>
</file>