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CENTROWEG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CIBERSISTEMAS PARA AUTOMAÇÃO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AMANDA DE SOUZA MIRANDA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JULIANA BRANCO CORDEIRO 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RAFAEL ELIAS CUSTÓDIO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 - 78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COMUNICAÇÃO INDUSTRIAL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PROGRAMAÇÃO PARA COLETA DE DADOS EM AUTOMAÇÃO - CENTROWEG. </w:t>
      </w:r>
    </w:p>
    <w:p w:rsidR="00000000" w:rsidDel="00000000" w:rsidP="00000000" w:rsidRDefault="00000000" w:rsidRPr="00000000" w14:paraId="00000025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 FABIANO DA SILVA LUIZ</w:t>
      </w:r>
    </w:p>
    <w:p w:rsidR="00000000" w:rsidDel="00000000" w:rsidP="00000000" w:rsidRDefault="00000000" w:rsidRPr="00000000" w14:paraId="00000027">
      <w:pPr>
        <w:spacing w:line="480" w:lineRule="auto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righ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JARAGUÁ DO SUL</w:t>
      </w:r>
    </w:p>
    <w:p w:rsidR="00000000" w:rsidDel="00000000" w:rsidP="00000000" w:rsidRDefault="00000000" w:rsidRPr="00000000" w14:paraId="00000030">
      <w:pPr>
        <w:spacing w:line="48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6257851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t8cbkqa2yf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fbu5qzrw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PROFINET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fbu5qzrw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OPC UA (Open Platform Communications Unified Architecture)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fbu5qzrw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MQTT (Message Queuing Telemetry Transport)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g5u7ei3h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 DESENVOLVIMENTO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mg0ouxroi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Camada de Aquisição de Dados e Protocolo Modbus RTU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lsvb5i6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Rede de Controlo e Comunicação Determinística via PROFINET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5xpxjeo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Interoperabilidade e Semântica de Dados com OPC UA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ezwss6se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Conectividade em Nuvem e Telemetria via MQTT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qojm5o696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PROJETO FINAL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i7jmkrsa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Camada de Aquisição de Dados (Chão de Fábrica)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spze83jw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Camada de Transporte e Comunicação (Protocolo MQTT)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1o5aqihi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Camada de Operação em Tempo Real (Dashboard Web)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04oiooe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Camada de Gestão e Análise Preditiva (Integração com Power BI)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z3r0f1rf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Resultados da Integração da Arquitetura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eicoyrm9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CONCLUSÃO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i8lwji5rj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REFERÊNCIAS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pStyle w:val="Title"/>
        <w:keepNext w:val="0"/>
        <w:keepLines w:val="0"/>
        <w:spacing w:after="240" w:before="240" w:lin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1th3l7r7pp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spacing w:after="240" w:before="240" w:lin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aqaq7erdcwf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spacing w:after="0" w:before="600" w:line="480" w:lineRule="auto"/>
        <w:rPr>
          <w:b w:val="1"/>
          <w:bCs w:val="1"/>
          <w:sz w:val="22"/>
          <w:szCs w:val="22"/>
        </w:rPr>
      </w:pPr>
      <w:bookmarkStart w:colFirst="0" w:colLast="0" w:name="_b5pytoqpxn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0" w:before="200" w:line="480" w:lineRule="auto"/>
        <w:rPr>
          <w:b w:val="1"/>
          <w:bCs w:val="1"/>
          <w:sz w:val="28"/>
          <w:szCs w:val="28"/>
        </w:rPr>
      </w:pPr>
      <w:bookmarkStart w:colFirst="0" w:colLast="0" w:name="_y5qr19axqcx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t8cbkqa2yf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52">
      <w:pPr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industrial estabelece-se como o sistema nervoso central da manufatura contemporânea, constituindo a infraestrutura crítica que assegura a troca de dados entre dispositivos de campo e sistemas corporativos com rigorosos critérios de precisão, integridade e segurança. No contexto da Quarta Revolução Industrial, a operação de uma planta fabril inteligente transcende a simples automação, exigindo uma integração vertical fluida que permita a transformação de sinais elétricos brutos em ativos de informação estratégica para a tomada de decisão. Para viabilizar esse ecossistema interconectado, o presente projeto fundamenta-se em três pilares tecnológicos complementares que atuam em diferentes níveis da pirâmide de automação: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n7fbu5qzrw4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PROFINET</w:t>
      </w:r>
    </w:p>
    <w:p w:rsidR="00000000" w:rsidDel="00000000" w:rsidP="00000000" w:rsidRDefault="00000000" w:rsidRPr="00000000" w14:paraId="00000054">
      <w:pPr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Consolidado como o padrão de rede Ethernet Industrial para o "chão de fábrica", este protocolo opera na camada de controle e dispositivo. Sua principal característica é o determinismo, garantindo que a comunicação entre sensores, atuadores e controladores ocorra em ciclos de milissegundos (tempo real). Essa alta velocidade é indispensável para processos que exigem sincronismo rigoroso e respostas imediatas a eventos físicos.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n7fbu5qzrw4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OPC UA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Open Platform Communications Unified Architecture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 como o "tradutor universal" e camada de interoperabilidade semântica. Ao contrário de protocolos legados, o OPC UA organiza os dados em modelos de informação estruturados, permitindo que sistemas de gestão, como ERP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Enterprise Resource Planning</w:t>
      </w:r>
      <w:r w:rsidDel="00000000" w:rsidR="00000000" w:rsidRPr="00000000">
        <w:rPr>
          <w:sz w:val="24"/>
          <w:szCs w:val="24"/>
          <w:rtl w:val="0"/>
        </w:rPr>
        <w:t xml:space="preserve">) e MES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Manufacturing Execution System</w:t>
      </w:r>
      <w:r w:rsidDel="00000000" w:rsidR="00000000" w:rsidRPr="00000000">
        <w:rPr>
          <w:sz w:val="24"/>
          <w:szCs w:val="24"/>
          <w:rtl w:val="0"/>
        </w:rPr>
        <w:t xml:space="preserve">), interpretem os dados de máquinas de diferentes fabricantes de forma agnóstica. Além disso, provê camadas robustas de segurança e criptografia, essenciais para a convergência entre as redes de Tecnologia Operacional (TO) e Tecnologia da Informação (TI).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n7fbu5qzrw4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MQTT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Message Queuing Telemetry Transport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 protocolo de mensageira leve otimizado para a conectividade em nuvem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Cloud Computing</w:t>
      </w:r>
      <w:r w:rsidDel="00000000" w:rsidR="00000000" w:rsidRPr="00000000">
        <w:rPr>
          <w:sz w:val="24"/>
          <w:szCs w:val="24"/>
          <w:rtl w:val="0"/>
        </w:rPr>
        <w:t xml:space="preserve">). Baseado no modelo de publicação e assinatura, o MQTT é ideal para a telemetria de grandes volumes de dados através da internet, permitindo que indicadores de produtividade e diagnósticos de saúde de ativos sejam transmitidos para plataformas de Inteligência Artificial e dispositivos móveis com baixo consumo de largura de banda e alta resiliência. A sinergia entre essas tecnologias permite a consolidação dos três requisitos fundamentais da Indústria 4.0: o determinismo na execução do processo, a interoperabilidade entre sistemas heterogêneos e a conectividade global. Através desta arquitetura, a fábrica deixa de ser um conjunto de ilhas isoladas de automação para se tornar um sistema integrado, escalável e orientado a dados.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7fbu5qzrw4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rsmfvety97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9og5u7ei3hfv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DESENVOLVIMENTO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 um sistema de comunicação industrial de alto desempenho requer a compreensão profunda da integração vertical dos dados, onde a informação percorre diferentes camadas tecnológicas e físicas. Numa arquitetura industrial padrão, fundamentada no Modelo ISA-95 (Pirâmide da Automação), a fluidez do dado deve respeitar requisitos rigorosos: determinismo absoluto e baixa latência no nível de campo, e alta escalabilidade e segurança no nível corporativo e de nuvem. A seguir, detalha-se extensivamente o funcionamento mecânico, lógico e de rede de cada camada desta arquitetura de referência, que serve de base teórica para a simulação desenvolvida neste projeto.</w:t>
      </w:r>
    </w:p>
    <w:p w:rsidR="00000000" w:rsidDel="00000000" w:rsidP="00000000" w:rsidRDefault="00000000" w:rsidRPr="00000000" w14:paraId="00000071">
      <w:pPr>
        <w:pStyle w:val="Heading2"/>
        <w:spacing w:after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vpmg0ouxroic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Camada de Aquisição de Dados e Protocolo Modbus RTU</w:t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nível de campo (Nível 0 e 1 da Pirâmide de Automação), o processo de digitalização inicia-se com a camada de aquisição. O protocolo Modbus RTU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Remote Terminal Unit</w:t>
      </w:r>
      <w:r w:rsidDel="00000000" w:rsidR="00000000" w:rsidRPr="00000000">
        <w:rPr>
          <w:sz w:val="24"/>
          <w:szCs w:val="24"/>
          <w:rtl w:val="0"/>
        </w:rPr>
        <w:t xml:space="preserve">) é amplamente adotado nesta etapa para a recolha de variáveis físicas, como a temperatura de estatores ou a pressão de linhas pneumáticas. Esta comunicação ocorre através de uma arquitetura Cliente/Servidor (tradicionalmente designada Mestre/Escravo), onde o Controlador Lógico Programável (CLP) atua como mestre, gerindo o barramento e interrogando sequencialmente cada sensor (escravo) na rede.</w:t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Fisicamente, esta rede é sustentada pelo padrão RS-485. A escolha deste meio físico numa planta fabril não é arbitrária; justifica-se pela sua topologia de barramento diferencial. Ao transmitir o sinal elétrico através de dois fios com tensões invertidas, o RS-485 garante uma elevada imunidade a ruídos eletromagnéticos (EMI), que são extremamente comuns em ambientes industriais com alta concentração de inversores de frequência e motores elétricos de grande porte. Esta característica permite que a rede atinja distâncias de até 1200 metros sem a necessidade de repetidores.</w:t>
      </w:r>
    </w:p>
    <w:p w:rsidR="00000000" w:rsidDel="00000000" w:rsidP="00000000" w:rsidRDefault="00000000" w:rsidRPr="00000000" w14:paraId="0000007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desafio técnico nesta camada de baixo nível reside no processamento dos dados lidos. Sensores analógicos convertem a grandeza física em sinais elétricos (como 4 a 20 mA), que são digitalizados e entregues ao controlador como números inteiros em registos de 16 bits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Holding Registers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Input Registers</w:t>
      </w:r>
      <w:r w:rsidDel="00000000" w:rsidR="00000000" w:rsidRPr="00000000">
        <w:rPr>
          <w:sz w:val="24"/>
          <w:szCs w:val="24"/>
          <w:rtl w:val="0"/>
        </w:rPr>
        <w:t xml:space="preserve">). Para que este dado bruto ganhe significado operacional, o software do controlador necessita de aplicar um bloco de conversão e escalonamento linear, traduzindo o valor elétrico para uma unidade de engenharia (por exemplo, graus Celsius). A função de transferência matemática aplicada pelo CLP é expressa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firstLine="720"/>
        <w:jc w:val="center"/>
        <w:rPr>
          <w:sz w:val="24"/>
          <w:szCs w:val="24"/>
        </w:rPr>
      </w:pPr>
      <m:oMath>
        <m:r>
          <w:rPr>
            <w:sz w:val="24"/>
            <w:szCs w:val="24"/>
          </w:rPr>
          <m:t xml:space="preserve">SST_</m:t>
        </m:r>
        <m:r>
          <w:rPr>
            <w:sz w:val="24"/>
            <w:szCs w:val="24"/>
          </w:rPr>
          <m:t xml:space="preserve">{final} = V_{min} +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0" w:firstLine="0"/>
        <w:jc w:val="left"/>
        <w:rPr>
          <w:sz w:val="24"/>
          <w:szCs w:val="24"/>
        </w:rPr>
      </w:pPr>
      <m:oMath>
        <m:r>
          <w:rPr>
            <w:sz w:val="24"/>
            <w:szCs w:val="24"/>
          </w:rPr>
          <m:t xml:space="preserve">\frac{V_{lido} - V_{min}}{V_{max} - V_{min}} \cdot (</m:t>
        </m:r>
        <m:r>
          <w:rPr>
            <w:sz w:val="24"/>
            <w:szCs w:val="24"/>
          </w:rPr>
          <m:t xml:space="preserve">Escala_</m:t>
        </m:r>
        <m:r>
          <w:rPr>
            <w:sz w:val="24"/>
            <w:szCs w:val="24"/>
          </w:rPr>
          <m:t xml:space="preserve">{max} - </m:t>
        </m:r>
        <m:r>
          <w:rPr>
            <w:sz w:val="24"/>
            <w:szCs w:val="24"/>
          </w:rPr>
          <m:t xml:space="preserve">Escala_</m:t>
        </m:r>
        <m:r>
          <w:rPr>
            <w:sz w:val="24"/>
            <w:szCs w:val="24"/>
          </w:rPr>
          <m:t xml:space="preserve">{min})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assegurar a integridade da leitura, o protocolo Modbus RTU implementa no final de cada trama de dados um cálculo de redundância cíclica de 16 bits (CRC-16). Este algoritmo matemático garante que o pacote não sofreu corrupção ou alteração de bits durante o trânsito no cabo, descartando leituras falsas que poderiam desencadear ações indevidas no processo produtivo.</w:t>
      </w:r>
    </w:p>
    <w:p w:rsidR="00000000" w:rsidDel="00000000" w:rsidP="00000000" w:rsidRDefault="00000000" w:rsidRPr="00000000" w14:paraId="0000007A">
      <w:pPr>
        <w:pStyle w:val="Heading2"/>
        <w:spacing w:after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clglsvb5i6s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Rede de Controlo e Comunicação Determinística via PROFINET</w:t>
      </w:r>
    </w:p>
    <w:p w:rsidR="00000000" w:rsidDel="00000000" w:rsidP="00000000" w:rsidRDefault="00000000" w:rsidRPr="00000000" w14:paraId="0000007B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vez que o dado é adquirido, validado e escalonado no controlador, o transporte dessa informação pela infraestrutura da fábrica requer uma rede de alto desempenho. É neste ponto (Nível 2 da Pirâmide) que o PROFINET assume o protagonismo. Baseado no padrão Ethernet Industrial (IEEE 802.3), o PROFINET foi projetado para superar as limitações do Ethernet TCP/IP convencional, que não é determinístico e, portanto, inadequado para o controlo rigoroso de máquinas.</w:t>
      </w:r>
    </w:p>
    <w:p w:rsidR="00000000" w:rsidDel="00000000" w:rsidP="00000000" w:rsidRDefault="00000000" w:rsidRPr="00000000" w14:paraId="0000007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grande vantagem do PROFINET é a sua capacidade de processamento de tráfego. Através do canal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Real-Time</w:t>
      </w:r>
      <w:r w:rsidDel="00000000" w:rsidR="00000000" w:rsidRPr="00000000">
        <w:rPr>
          <w:sz w:val="24"/>
          <w:szCs w:val="24"/>
          <w:rtl w:val="0"/>
        </w:rPr>
        <w:t xml:space="preserve"> (RT), o protocolo contorna as camadas de Rede e Transporte (Camadas 3 e 4) do Modelo OSI, enviando os dados de automação críticos diretamente da camada de Ligação de Dados (Camada 2) para a aplicação. Isto reduz drasticamente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overhead</w:t>
      </w:r>
      <w:r w:rsidDel="00000000" w:rsidR="00000000" w:rsidRPr="00000000">
        <w:rPr>
          <w:sz w:val="24"/>
          <w:szCs w:val="24"/>
          <w:rtl w:val="0"/>
        </w:rPr>
        <w:t xml:space="preserve"> (processamento excessivo dos cabeçalhos) e garante tempos de ciclo na ordem dos milissegundos, assegurando que a atualização de alarmes numa Interface Homem-Máquina (IHM) ou o acionamento de um relé ocorra de forma síncrona e sem atrasos percetíveis.</w:t>
      </w:r>
    </w:p>
    <w:p w:rsidR="00000000" w:rsidDel="00000000" w:rsidP="00000000" w:rsidRDefault="00000000" w:rsidRPr="00000000" w14:paraId="0000007D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gestão do hardware, o PROFINET utiliza ficheiros GSDML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 Station Description Markup Language</w:t>
      </w:r>
      <w:r w:rsidDel="00000000" w:rsidR="00000000" w:rsidRPr="00000000">
        <w:rPr>
          <w:sz w:val="24"/>
          <w:szCs w:val="24"/>
          <w:rtl w:val="0"/>
        </w:rPr>
        <w:t xml:space="preserve">). Escritos em XML, estes ficheiros funcionam como a "identidade digital" do dispositivo de campo, fornecendo ao sistema de engenharia (como o TIA Portal) todas as definições de endereçamento de I/O, diagnósticos suportados e parâmetros de configuração. Em plantas de grande escala, a configuração desta rede exige também a adoção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switches</w:t>
      </w:r>
      <w:r w:rsidDel="00000000" w:rsidR="00000000" w:rsidRPr="00000000">
        <w:rPr>
          <w:sz w:val="24"/>
          <w:szCs w:val="24"/>
          <w:rtl w:val="0"/>
        </w:rPr>
        <w:t xml:space="preserve"> geridos, permitindo a criação de Redes Locais Virtuais (VLANs) e a priorização de pacotes (QoS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Quality of Service</w:t>
      </w:r>
      <w:r w:rsidDel="00000000" w:rsidR="00000000" w:rsidRPr="00000000">
        <w:rPr>
          <w:sz w:val="24"/>
          <w:szCs w:val="24"/>
          <w:rtl w:val="0"/>
        </w:rPr>
        <w:t xml:space="preserve">), isolando o tráfego de controlo das máquinas do tráfego comum dos escritórios administrativos.</w:t>
      </w:r>
    </w:p>
    <w:p w:rsidR="00000000" w:rsidDel="00000000" w:rsidP="00000000" w:rsidRDefault="00000000" w:rsidRPr="00000000" w14:paraId="0000007E">
      <w:pPr>
        <w:pStyle w:val="Heading2"/>
        <w:spacing w:after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8i5xpxjeorr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Interoperabilidade e Semântica de Dados com OPC UA</w:t>
      </w:r>
    </w:p>
    <w:p w:rsidR="00000000" w:rsidDel="00000000" w:rsidP="00000000" w:rsidRDefault="00000000" w:rsidRPr="00000000" w14:paraId="0000007F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avanço da Indústria 4.0 exige que a informação saia do chão de fábrica e alcance os sistemas corporativos. Historicamente, essa integração era complexa devido à multiplicidade de protocolos proprietários. Para resolver esse obstáculo no Nível 3, </w:t>
      </w:r>
    </w:p>
    <w:p w:rsidR="00000000" w:rsidDel="00000000" w:rsidP="00000000" w:rsidRDefault="00000000" w:rsidRPr="00000000" w14:paraId="0000008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adota-se o OPC UA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Platform Communications Unified Architecture</w:t>
      </w:r>
      <w:r w:rsidDel="00000000" w:rsidR="00000000" w:rsidRPr="00000000">
        <w:rPr>
          <w:sz w:val="24"/>
          <w:szCs w:val="24"/>
          <w:rtl w:val="0"/>
        </w:rPr>
        <w:t xml:space="preserve">), que atua como uma robusta camada de interoperabilidade.</w:t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 do Modbus e de outros protocolos de automação que mapeiam dados em endereços de memória hexadecimais sem qualquer contexto semântico, o OPC UA estrutura a informação baseando-se num Modelo de Informação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Information Model</w:t>
      </w:r>
      <w:r w:rsidDel="00000000" w:rsidR="00000000" w:rsidRPr="00000000">
        <w:rPr>
          <w:sz w:val="24"/>
          <w:szCs w:val="24"/>
          <w:rtl w:val="0"/>
        </w:rPr>
        <w:t xml:space="preserve">). Isto significa que os dados são encapsulados em formato de "Nós" e "Objetos". Um equipamento passa a existir na rede não apenas como uma série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bits</w:t>
      </w:r>
      <w:r w:rsidDel="00000000" w:rsidR="00000000" w:rsidRPr="00000000">
        <w:rPr>
          <w:sz w:val="24"/>
          <w:szCs w:val="24"/>
          <w:rtl w:val="0"/>
        </w:rPr>
        <w:t xml:space="preserve">, mas como um objeto complexo com atributos tangíveis (por exemplo, Objeto: Extrusora / Variáveis: Pressão, Temperatura, Estado de Manutenção).</w:t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abordagem orientada a serviços (SOA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Service-Oriented Architecture</w:t>
      </w:r>
      <w:r w:rsidDel="00000000" w:rsidR="00000000" w:rsidRPr="00000000">
        <w:rPr>
          <w:sz w:val="24"/>
          <w:szCs w:val="24"/>
          <w:rtl w:val="0"/>
        </w:rPr>
        <w:t xml:space="preserve">) permite que sistemas de nível superior (como ERPs e MES) realizem a autodescoberta dos ativos industriais, compreendendo instantaneamente o que aquele dispositivo é e quais os dados que fornece. Além da modelação, a segurança é um pilar nativo do OPC UA. Ele implementa assinaturas de mensagens, encriptação avançada (ex: RSA, AES) e autenticação mútua baseada em certificados digitais (X.509), eliminando vulnerabilidades de cibersegurança e permitindo que as redes de Tecnologia Operacional (TO) comuniquem com a Tecnologia da Informação (TI) através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firewalls</w:t>
      </w:r>
      <w:r w:rsidDel="00000000" w:rsidR="00000000" w:rsidRPr="00000000">
        <w:rPr>
          <w:sz w:val="24"/>
          <w:szCs w:val="24"/>
          <w:rtl w:val="0"/>
        </w:rPr>
        <w:t xml:space="preserve"> de forma protegida.</w:t>
      </w:r>
    </w:p>
    <w:p w:rsidR="00000000" w:rsidDel="00000000" w:rsidP="00000000" w:rsidRDefault="00000000" w:rsidRPr="00000000" w14:paraId="00000085">
      <w:pPr>
        <w:pStyle w:val="Heading2"/>
        <w:spacing w:after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awezwss6sek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Conectividade em Nuvem e Telemetria via MQTT</w:t>
      </w:r>
    </w:p>
    <w:p w:rsidR="00000000" w:rsidDel="00000000" w:rsidP="00000000" w:rsidRDefault="00000000" w:rsidRPr="00000000" w14:paraId="00000086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etapa terminal da integração vertical contemporânea (Nível 4) visa romper os limites geográficos da fábrica, enviando a telemetria industrial para sistemas de nuvem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Cloud Computing</w:t>
      </w:r>
      <w:r w:rsidDel="00000000" w:rsidR="00000000" w:rsidRPr="00000000">
        <w:rPr>
          <w:sz w:val="24"/>
          <w:szCs w:val="24"/>
          <w:rtl w:val="0"/>
        </w:rPr>
        <w:t xml:space="preserve">), base do nosso projeto prático. Para este fim, o HTTP tradicional mostra-se demasiado pesado. Em contrapartida, o MQTT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Message Queuing Telemetry Transport</w:t>
      </w:r>
      <w:r w:rsidDel="00000000" w:rsidR="00000000" w:rsidRPr="00000000">
        <w:rPr>
          <w:sz w:val="24"/>
          <w:szCs w:val="24"/>
          <w:rtl w:val="0"/>
        </w:rPr>
        <w:t xml:space="preserve">) destaca-se como a tecnologia ideal devido à sua extrema leveza e eficiência em redes com recursos ou largura de banda limitados.</w:t>
      </w:r>
    </w:p>
    <w:p w:rsidR="00000000" w:rsidDel="00000000" w:rsidP="00000000" w:rsidRDefault="00000000" w:rsidRPr="00000000" w14:paraId="00000087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MQTT opera sobre um modelo de arquitetura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Publish/Subscribe</w:t>
      </w:r>
      <w:r w:rsidDel="00000000" w:rsidR="00000000" w:rsidRPr="00000000">
        <w:rPr>
          <w:sz w:val="24"/>
          <w:szCs w:val="24"/>
          <w:rtl w:val="0"/>
        </w:rPr>
        <w:t xml:space="preserve"> (Publicação e Assinatura), o que significa que o sensor (dispositivo IoT) nunca comunica diretamente com o sistema de supervisão. Em vez disso,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Edge Gateway</w:t>
      </w:r>
      <w:r w:rsidDel="00000000" w:rsidR="00000000" w:rsidRPr="00000000">
        <w:rPr>
          <w:sz w:val="24"/>
          <w:szCs w:val="24"/>
          <w:rtl w:val="0"/>
        </w:rPr>
        <w:t xml:space="preserve"> agrupa os dados de chão de fábrica e publica-os em tópicos organizados de forma hierárquica (ex: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fabrica/linha1/motor4/temperatura</w:t>
      </w:r>
      <w:r w:rsidDel="00000000" w:rsidR="00000000" w:rsidRPr="00000000">
        <w:rPr>
          <w:sz w:val="24"/>
          <w:szCs w:val="24"/>
          <w:rtl w:val="0"/>
        </w:rPr>
        <w:t xml:space="preserve">) num servidor centralizado denominado Broker. Os sistemas de monitorização, painéis de gestão ou bases de dados assinam estes tópicos e o Broker encarrega-se de distribuir a informação apenas a quem a solicitou. Esta dissociação entre emissor e recetor liberta processamento na rede da fábrica e permite uma escalabilidade virtualmente ilimitada.</w:t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a fiabilidade que a indústria exige numa ligação à internet, o MQTT incorpora três níveis de Qualidade de Serviço (QoS: 0, 1 e 2). O QoS 1, por exemplo, exige uma confirmação do Broker de que a mensagem foi recebida, garantindo que o alerta de uma anomalia nunca se perca. Adicionalmente, o recurso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Last Will and Testament</w:t>
      </w:r>
      <w:r w:rsidDel="00000000" w:rsidR="00000000" w:rsidRPr="00000000">
        <w:rPr>
          <w:sz w:val="24"/>
          <w:szCs w:val="24"/>
          <w:rtl w:val="0"/>
        </w:rPr>
        <w:t xml:space="preserve"> (LWT - Última Vontade e Testamento) permite que o Broker notifique automaticamente todos os sistemas corporativos caso um dispositivo de campo perca subitamente a ligação, garantindo o diagnóstico rápido de falhas de comunicação. O formato padrão de serialização utilizado nas mensagens é o JSON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JavaScript Object Notation</w:t>
      </w:r>
      <w:r w:rsidDel="00000000" w:rsidR="00000000" w:rsidRPr="00000000">
        <w:rPr>
          <w:sz w:val="24"/>
          <w:szCs w:val="24"/>
          <w:rtl w:val="0"/>
        </w:rPr>
        <w:t xml:space="preserve">), que por ser um formato de texto estruturado e interpretável nativamente, permite uma integração fluida e direta com sistemas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Big Data</w:t>
      </w:r>
      <w:r w:rsidDel="00000000" w:rsidR="00000000" w:rsidRPr="00000000">
        <w:rPr>
          <w:sz w:val="24"/>
          <w:szCs w:val="24"/>
          <w:rtl w:val="0"/>
        </w:rPr>
        <w:t xml:space="preserve"> e algoritmos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para manutenção preditiva.</w:t>
      </w:r>
    </w:p>
    <w:p w:rsidR="00000000" w:rsidDel="00000000" w:rsidP="00000000" w:rsidRDefault="00000000" w:rsidRPr="00000000" w14:paraId="0000008B">
      <w:pPr>
        <w:keepNext w:val="0"/>
        <w:keepLines w:val="0"/>
        <w:spacing w:after="240"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g4u29jx60j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x8tjx6lmnnf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73dst7fonvz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9ar1g7d01hx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q713rcv4tys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o8tbv18ds74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gqp2e8czi27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goqojm5o696l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PROJETO FINAL</w:t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atender aos requisitos propostos pelo tema de "Protocolos e Integração", o desenvolvimento prático do projeto consistiu na criação de uma arquitetura completa de Internet das Coisas Industrial (IIoT). O objetivo central foi simular a aquisição de dados de um dispositivo de campo e estabelecer um fluxo de comunicação contínuo com sistemas de nível superior, utilizando o protocolo MQTT. A solução foi estruturada em quatro camadas tecnológicas distintas, baseadas na pirâmide de automação (ISA-95): aquisição, transporte, operação e gestão.</w:t>
      </w:r>
    </w:p>
    <w:p w:rsidR="00000000" w:rsidDel="00000000" w:rsidP="00000000" w:rsidRDefault="00000000" w:rsidRPr="00000000" w14:paraId="000000A0">
      <w:pPr>
        <w:pStyle w:val="Heading2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lgi7jmkrsap6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Camada de Aquisição de Dados (Chão de Fábrica)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geração dos dados operacionais foi realizada através da plataforma de simulação de hardware Wokwi. Um microcontrolador ESP32 virtual foi programado em linguagem C++ para atuar como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Edge Gateway</w:t>
      </w:r>
      <w:r w:rsidDel="00000000" w:rsidR="00000000" w:rsidRPr="00000000">
        <w:rPr>
          <w:sz w:val="24"/>
          <w:szCs w:val="24"/>
          <w:rtl w:val="0"/>
        </w:rPr>
        <w:t xml:space="preserve"> (Gateway de Borda) industrial. A escolha do ESP32 justifica-se por sua arquitetura de baixo custo aliada à conectividade Wi-Fi nativa, sendo um padrão amplamente adotado em projetos de IoT. O dispositivo foi configurado para realizar leituras em uma taxa de amostragem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sampling rate</w:t>
      </w:r>
      <w:r w:rsidDel="00000000" w:rsidR="00000000" w:rsidRPr="00000000">
        <w:rPr>
          <w:sz w:val="24"/>
          <w:szCs w:val="24"/>
          <w:rtl w:val="0"/>
        </w:rPr>
        <w:t xml:space="preserve">) contínua, simulando sensores de três grandezas físicas com variações algorítmicas (ruído branco) para mimetizar o ambiente real: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Temperatura: Variação programada entre 24,0°C e 32,0°C, simulando o aquecimento do estator de um motor elétrico;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Umidade Relativa: Variação na faixa de 45,0% a 65,0%, monitorando condições de condensação;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Pressão Atmosférica: Simulada entre 1010 hPa e 1025 hPa, útil para o monitoramento de sistemas pneumáticos.</w:t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a leveza na transmissão e facilitar a decodificação nos sistemas receptores, a carga útil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sz w:val="24"/>
          <w:szCs w:val="24"/>
          <w:rtl w:val="0"/>
        </w:rPr>
        <w:t xml:space="preserve">) dos dados lidos foi estruturada no formato JSON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JavaScript Object Notation</w:t>
      </w:r>
      <w:r w:rsidDel="00000000" w:rsidR="00000000" w:rsidRPr="00000000">
        <w:rPr>
          <w:sz w:val="24"/>
          <w:szCs w:val="24"/>
          <w:rtl w:val="0"/>
        </w:rPr>
        <w:t xml:space="preserve">), resultando em pacotes de poucos bytes 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{"temp": 28.5, "umid": 55.2, "pres": 1012}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WOKWI. Projeto 463571264051211265. Disponível em: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https://wokwi.com/projects/463571264051211265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14 mai.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Camada de Transporte e Comunicação (Protocolo MQTT)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protocolos pesquisados (Modbus TCP/RTU, PROFINET, OPC UA e MQTT), o MQTT destacou-se como a espinha dorsal da integração. Ao contrário de protocolos baseados em requisição-resposta (como o HTTP), que geram alto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overhead</w:t>
      </w:r>
      <w:r w:rsidDel="00000000" w:rsidR="00000000" w:rsidRPr="00000000">
        <w:rPr>
          <w:sz w:val="24"/>
          <w:szCs w:val="24"/>
          <w:rtl w:val="0"/>
        </w:rPr>
        <w:t xml:space="preserve"> (excesso de processamento) na rede, o MQTT opera no modelo assíncrono de publicação e assinatura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Publish/Subscribe</w:t>
      </w:r>
      <w:r w:rsidDel="00000000" w:rsidR="00000000" w:rsidRPr="00000000">
        <w:rPr>
          <w:sz w:val="24"/>
          <w:szCs w:val="24"/>
          <w:rtl w:val="0"/>
        </w:rPr>
        <w:t xml:space="preserve">). Utilizou-se o broker público HiveMQ para intermediar as mensagens. O ESP32 atua exclusivamente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Publisher</w:t>
      </w:r>
      <w:r w:rsidDel="00000000" w:rsidR="00000000" w:rsidRPr="00000000">
        <w:rPr>
          <w:sz w:val="24"/>
          <w:szCs w:val="24"/>
          <w:rtl w:val="0"/>
        </w:rPr>
        <w:t xml:space="preserve"> (publicador), injetando os pacotes JSON a cada 5 segundos no tópico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centro_weg/projeto/equipe4</w:t>
      </w:r>
      <w:r w:rsidDel="00000000" w:rsidR="00000000" w:rsidRPr="00000000">
        <w:rPr>
          <w:sz w:val="24"/>
          <w:szCs w:val="24"/>
          <w:rtl w:val="0"/>
        </w:rPr>
        <w:t xml:space="preserve">. Esta arquitetura elimina a necessidade de o microcontrolador manter múltiplas conexões abertas com os painéis de supervisão, transferindo a carga de roteamento e processamento de rede para o servidor em nuvem (Broker), o que é um requisito de segurança e estabilidade em redes industriais.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HIVEMQ. MQTT Websocket Client. Disponível em: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https://www.hivemq.com/demos/websocket-client/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14 mai. 2024.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sd1o5aqihiu0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Camada de Operação em Tempo Real (Dashboard Web)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nível de supervisão (SCADA/IHM), desenvolveu-se uma interface gráfica responsiva em HTML5, CSS3 e JavaScript. Este sistema atua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Subscriber</w:t>
      </w:r>
      <w:r w:rsidDel="00000000" w:rsidR="00000000" w:rsidRPr="00000000">
        <w:rPr>
          <w:sz w:val="24"/>
          <w:szCs w:val="24"/>
          <w:rtl w:val="0"/>
        </w:rPr>
        <w:t xml:space="preserve"> (assinante), utilizando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mqtt.js</w:t>
      </w:r>
      <w:r w:rsidDel="00000000" w:rsidR="00000000" w:rsidRPr="00000000">
        <w:rPr>
          <w:sz w:val="24"/>
          <w:szCs w:val="24"/>
          <w:rtl w:val="0"/>
        </w:rPr>
        <w:t xml:space="preserve"> para estabelecer uma conexão persistente via WebSockets (porta 8884) com o Broker, permitindo a recepção dos dados com latência na casa dos milissegundos. A interface de usuário (UI) foi projetada seguindo diretrizes ergonômicas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Dark Mode</w:t>
      </w:r>
      <w:r w:rsidDel="00000000" w:rsidR="00000000" w:rsidRPr="00000000">
        <w:rPr>
          <w:sz w:val="24"/>
          <w:szCs w:val="24"/>
          <w:rtl w:val="0"/>
        </w:rPr>
        <w:t xml:space="preserve"> (fundo escuro de alto contraste) para reduzir a fadiga visual do operador. A lógica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 incorpora regras de negócio diretamente no código, acionando alertas dinâmicos baseados em limites de tolerância (ex: Temperatura &gt; 30°C). Para evitar a "fadiga de alarmes" — um problema comum em salas de controle onde excessos de avisos são ignorados —, os alertas utilizam um sistema de hierarquia visual, alterando as bordas e cores dos componentes apenas quando uma anomalia exige ação corretiva ou verificação imediata. O dashboard conta ainda com gráficos de tendência vetoriais e capacidade de exportação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locais em CSV.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CORULLON, Juliana. Comunicação Industrial. Disponível em: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https://julianabcor.github.io/comunicacao_industrial/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14 mai.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2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zqw6th3mean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Camada de Gestão e Análise de Desempenho (Dashboard Analítico Integrado)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elevar o projeto ao nível de Gestão Industrial sem a necessidade de ferramentas proprietárias externas, implementou-se uma camada de inteligência analítica diretamente no Front-end do sistema. Esta abordagem consolida a visão operacional (tempo real) e a visão gerencial (histórico) em uma única plataforma robusta: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Persistência de Dados e Data Lake Local:</w:t>
      </w:r>
      <w:r w:rsidDel="00000000" w:rsidR="00000000" w:rsidRPr="00000000">
        <w:rPr>
          <w:sz w:val="24"/>
          <w:szCs w:val="24"/>
          <w:rtl w:val="0"/>
        </w:rPr>
        <w:t xml:space="preserve"> Diferente de sistemas que dependem de bancos de dados em nuvem, este projeto utiliza o recurso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Storage (localStorage)</w:t>
      </w:r>
      <w:r w:rsidDel="00000000" w:rsidR="00000000" w:rsidRPr="00000000">
        <w:rPr>
          <w:sz w:val="24"/>
          <w:szCs w:val="24"/>
          <w:rtl w:val="0"/>
        </w:rPr>
        <w:t xml:space="preserve">. Isso permite que o navegador armazene centenas de medições e logs de alertas de forma persistente. Mesmo que a aba seja fechada, o histórico do turno de trabalho é preservado, criando um "Data Lake" resiliente no lado do cliente.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Processamento Analítico (Edge Analytics):</w:t>
      </w:r>
      <w:r w:rsidDel="00000000" w:rsidR="00000000" w:rsidRPr="00000000">
        <w:rPr>
          <w:sz w:val="24"/>
          <w:szCs w:val="24"/>
          <w:rtl w:val="0"/>
        </w:rPr>
        <w:t xml:space="preserve"> A lógica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Business Intelligence</w:t>
      </w:r>
      <w:r w:rsidDel="00000000" w:rsidR="00000000" w:rsidRPr="00000000">
        <w:rPr>
          <w:sz w:val="24"/>
          <w:szCs w:val="24"/>
          <w:rtl w:val="0"/>
        </w:rPr>
        <w:t xml:space="preserve"> (BI) foi escrita em JavaScript, realizando o processamento de dados em tempo real. O sistema calcula automaticamente: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Médias Móveis:</w:t>
      </w:r>
      <w:r w:rsidDel="00000000" w:rsidR="00000000" w:rsidRPr="00000000">
        <w:rPr>
          <w:sz w:val="24"/>
          <w:szCs w:val="24"/>
          <w:rtl w:val="0"/>
        </w:rPr>
        <w:t xml:space="preserve"> Para suavizar ruídos de leitura dos sensores;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Indicadores de Pico:</w:t>
      </w:r>
      <w:r w:rsidDel="00000000" w:rsidR="00000000" w:rsidRPr="00000000">
        <w:rPr>
          <w:sz w:val="24"/>
          <w:szCs w:val="24"/>
          <w:rtl w:val="0"/>
        </w:rPr>
        <w:t xml:space="preserve"> Identificação automática da temperatura máxima atingida no estator;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Contadores de Alarmes:</w:t>
      </w:r>
      <w:r w:rsidDel="00000000" w:rsidR="00000000" w:rsidRPr="00000000">
        <w:rPr>
          <w:sz w:val="24"/>
          <w:szCs w:val="24"/>
          <w:rtl w:val="0"/>
        </w:rPr>
        <w:t xml:space="preserve"> Quantificação de anomalias para análise de confiabilidade.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Visualização de Tendências e Auditoria:</w:t>
      </w:r>
      <w:r w:rsidDel="00000000" w:rsidR="00000000" w:rsidRPr="00000000">
        <w:rPr>
          <w:sz w:val="24"/>
          <w:szCs w:val="24"/>
          <w:rtl w:val="0"/>
        </w:rPr>
        <w:t xml:space="preserve"> Utilizou-se a biblioteca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ApexCharts</w:t>
      </w:r>
      <w:r w:rsidDel="00000000" w:rsidR="00000000" w:rsidRPr="00000000">
        <w:rPr>
          <w:sz w:val="24"/>
          <w:szCs w:val="24"/>
          <w:rtl w:val="0"/>
        </w:rPr>
        <w:t xml:space="preserve"> para plotar gráficos de área vetoriais que permitem ao gestor visualizar a estabilidade do processo ao longo do tempo. Para fins de 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auditoria e integração com outros sistemas (como Excel), foi implementada uma função de exportação de dados em formato CSV, permitindo a extração do registro histórico imutável das operações.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280" w:line="360" w:lineRule="auto"/>
        <w:ind w:firstLine="720"/>
        <w:jc w:val="both"/>
        <w:rPr/>
      </w:pPr>
      <w:bookmarkStart w:colFirst="0" w:colLast="0" w:name="_if8rzspjlusm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Resultados da Integração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topologia implementada validou a premissa de interoperabilidade e autonomia da Indústria 4.0. O fluxo alcançou sucesso ao transitar a informação de forma vertical e centralizada: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Nível 1 (Chão de Fábrica):</w:t>
      </w:r>
      <w:r w:rsidDel="00000000" w:rsidR="00000000" w:rsidRPr="00000000">
        <w:rPr>
          <w:sz w:val="24"/>
          <w:szCs w:val="24"/>
          <w:rtl w:val="0"/>
        </w:rPr>
        <w:t xml:space="preserve"> Aquisição e digitalização via ESP32/Wokwi;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Nível 2 (Comunicação):</w:t>
      </w:r>
      <w:r w:rsidDel="00000000" w:rsidR="00000000" w:rsidRPr="00000000">
        <w:rPr>
          <w:sz w:val="24"/>
          <w:szCs w:val="24"/>
          <w:rtl w:val="0"/>
        </w:rPr>
        <w:t xml:space="preserve"> Transporte assíncrono via Broker MQTT;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Nível 3 e 4 (Supervisão e Gestão):</w:t>
      </w:r>
      <w:r w:rsidDel="00000000" w:rsidR="00000000" w:rsidRPr="00000000">
        <w:rPr>
          <w:sz w:val="24"/>
          <w:szCs w:val="24"/>
          <w:rtl w:val="0"/>
        </w:rPr>
        <w:t xml:space="preserve"> Consolidação em um Portal Web Inteligente.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Observou-se que a unificação das camadas de Operação e Gestão em uma única interface HTML5 reduziu drasticamente a complexidade da infraestrutura (eliminando middlewares e licenças de software). O resultado final é uma solução de baixo custo, alta performance e totalmente independente de fornecedores, transformando a telemetria bruta em um painel de decisões estratégicas capaz de prever falhas e otimizar a manutenção industrial.</w:t>
      </w:r>
    </w:p>
    <w:p w:rsidR="00000000" w:rsidDel="00000000" w:rsidP="00000000" w:rsidRDefault="00000000" w:rsidRPr="00000000" w14:paraId="000000C3">
      <w:pPr>
        <w:keepNext w:val="0"/>
        <w:keepLines w:val="0"/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80" w:line="360" w:lineRule="auto"/>
        <w:jc w:val="both"/>
        <w:rPr>
          <w:sz w:val="24"/>
          <w:szCs w:val="24"/>
        </w:rPr>
      </w:pPr>
      <w:bookmarkStart w:colFirst="0" w:colLast="0" w:name="_qdxhlocz5fi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80" w:line="360" w:lineRule="auto"/>
        <w:jc w:val="both"/>
        <w:rPr>
          <w:sz w:val="24"/>
          <w:szCs w:val="24"/>
        </w:rPr>
      </w:pPr>
      <w:bookmarkStart w:colFirst="0" w:colLast="0" w:name="_esnkfm4y8fq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jibrwna9ulb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i8eicoyrm9wz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CONCLUSÃO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execução deste projeto de integração vertical de dados reafirma que a maturidade tecnológica de uma indústria não se mede apenas pela modernidade física das suas máquinas, mas pela capacidade de transformar o dado bruto em inteligência de negócio. Através da arquitetura proposta e da prova de conceito desenvolvida, foi possível percorrer toda a cadeia de valor da informação, desde a emulação do sinal elétrico no sensor até à análise estratégica numa interface de gestão personalizada.</w:t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teórica deste trabalho fundamentou que a estabilidade do chão de fábrica exige infraestruturas robustas. Demonstrou-se que a eficácia da camada de aquisição física apoia-se em protocolos como o Modbus RTU, enquanto o determinismo do PROFINET assegura o controlo crítico com latência mínima. Adicionalmente, identificou-se o OPC UA como o elo indispensável para a convergência semântica e segura entre a Tecnologia Operacional (TO) e a Tecnologia da Informação (TI).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o desenvolvimento prático enfrentou desafios que forçaram mudanças significativas no escopo original. Inicialmente, previu-se a utilização de ferramentas de terceiros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Make.com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sz w:val="24"/>
          <w:szCs w:val="24"/>
          <w:rtl w:val="0"/>
        </w:rPr>
        <w:t xml:space="preserve">. Durante os testes, identificaram-se erros críticos de latência e dependência excessiva de middlewares, que fragmentavam o fluxo de dados e comprometiam o tempo real. A decisão de migrar para uma arquitetura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Full-Stack</w:t>
      </w:r>
      <w:r w:rsidDel="00000000" w:rsidR="00000000" w:rsidRPr="00000000">
        <w:rPr>
          <w:sz w:val="24"/>
          <w:szCs w:val="24"/>
          <w:rtl w:val="0"/>
        </w:rPr>
        <w:t xml:space="preserve"> em HTML5 e JavaScript permitiu eliminar estas camadas intermediárias, reduzindo o tempo de resposta e garantindo a autonomia do sistema. Outro desafio técnico superado foi a volatilidade dos dados no navegador, erro este corrigido através da implementação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Storage</w:t>
      </w:r>
      <w:r w:rsidDel="00000000" w:rsidR="00000000" w:rsidRPr="00000000">
        <w:rPr>
          <w:sz w:val="24"/>
          <w:szCs w:val="24"/>
          <w:rtl w:val="0"/>
        </w:rPr>
        <w:t xml:space="preserve"> para a persistência do histórico do turno.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final destes dados numa interface customizada materializa o objetivo principal do trabalho: permitir uma gestão baseada em factos e dados históricos, sem dependência de plataformas proprietárias. A arquitetura validou que a informação recolhida nos sensores pode transitar de forma fluida até aos painéis executivos, garantindo baixa latência e alta portabilidade, eliminando definitivamente o conceito de "ilha de automação".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o projeto atinge plenamente os objetivos propostos ao consolidar os pilares da Indústria 4.0. A integração vertical aqui apresentada, enriquecida pelas correções de rota durante o desenvolvimento, preparar a infraestrutura para o estágio avançado da evolução digital: a implementação de Gêmeos Digitais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Digital Twins</w:t>
      </w:r>
      <w:r w:rsidDel="00000000" w:rsidR="00000000" w:rsidRPr="00000000">
        <w:rPr>
          <w:sz w:val="24"/>
          <w:szCs w:val="24"/>
          <w:rtl w:val="0"/>
        </w:rPr>
        <w:t xml:space="preserve">) — como simulado através do Wokwi — e de algoritmos de Manutenção Preditiva. A flexibilidade desta arquitetura assegura que qualquer ambiente industrial possa adotar uma base tecnológica escalável, segura e totalmente orientada a dados.</w:t>
      </w:r>
    </w:p>
    <w:p w:rsidR="00000000" w:rsidDel="00000000" w:rsidP="00000000" w:rsidRDefault="00000000" w:rsidRPr="00000000" w14:paraId="000000D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fdim4xeylx3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t5i8lwji5rj1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REFERÊNCIAS</w:t>
      </w:r>
    </w:p>
    <w:p w:rsidR="00000000" w:rsidDel="00000000" w:rsidP="00000000" w:rsidRDefault="00000000" w:rsidRPr="00000000" w14:paraId="000000F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Ministério da Ciência, Tecnologia e Inovações.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Estratégia Brasileira para a Transformação Digital (E-Digital)</w:t>
      </w:r>
      <w:r w:rsidDel="00000000" w:rsidR="00000000" w:rsidRPr="00000000">
        <w:rPr>
          <w:sz w:val="24"/>
          <w:szCs w:val="24"/>
          <w:rtl w:val="0"/>
        </w:rPr>
        <w:t xml:space="preserve">. Brasília, DF, 2022.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https://www.gov.br/mcti/pt-br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0F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CNI (CONFEDERAÇÃO NACIONAL DA INDÚSTRIA).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Indústria 4.0 e como ela impacta o Brasil</w:t>
      </w:r>
      <w:r w:rsidDel="00000000" w:rsidR="00000000" w:rsidRPr="00000000">
        <w:rPr>
          <w:sz w:val="24"/>
          <w:szCs w:val="24"/>
          <w:rtl w:val="0"/>
        </w:rPr>
        <w:t xml:space="preserve">. Brasília, DF, 2024.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https://www.portaldaindustria.com.br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0F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 MQ.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MQTT Essentials Blog Series</w:t>
      </w:r>
      <w:r w:rsidDel="00000000" w:rsidR="00000000" w:rsidRPr="00000000">
        <w:rPr>
          <w:sz w:val="24"/>
          <w:szCs w:val="24"/>
          <w:rtl w:val="0"/>
        </w:rPr>
        <w:t xml:space="preserve">. Landshut, 2024. Disponível em: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https://www.hivemq.com/mqtt-essentials/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0F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HIVEMQ.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MQTT Websocket Client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https://www.hivemq.com/demos/websocket-client/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14 mai. 2026. </w:t>
      </w:r>
    </w:p>
    <w:p w:rsidR="00000000" w:rsidDel="00000000" w:rsidP="00000000" w:rsidRDefault="00000000" w:rsidRPr="00000000" w14:paraId="000000F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Make: Visual Automation Platform</w:t>
      </w:r>
      <w:r w:rsidDel="00000000" w:rsidR="00000000" w:rsidRPr="00000000">
        <w:rPr>
          <w:sz w:val="24"/>
          <w:szCs w:val="24"/>
          <w:rtl w:val="0"/>
        </w:rPr>
        <w:t xml:space="preserve">. Praga, 2024. Disponível em: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https://www.make.com/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Power BI: Data Visualization</w:t>
      </w:r>
      <w:r w:rsidDel="00000000" w:rsidR="00000000" w:rsidRPr="00000000">
        <w:rPr>
          <w:sz w:val="24"/>
          <w:szCs w:val="24"/>
          <w:rtl w:val="0"/>
        </w:rPr>
        <w:t xml:space="preserve">. Redmond, 2024. Disponível em: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https://powerbi.microsoft.com/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MODBUS ORGANIZATION.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Modbus Protocol Resources</w:t>
      </w:r>
      <w:r w:rsidDel="00000000" w:rsidR="00000000" w:rsidRPr="00000000">
        <w:rPr>
          <w:sz w:val="24"/>
          <w:szCs w:val="24"/>
          <w:rtl w:val="0"/>
        </w:rPr>
        <w:t xml:space="preserve">. [S. l.], 2024. Disponível em: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https://modbus.org/specs.php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MQTT.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MQTT: The Standard for IoT Messaging</w:t>
      </w:r>
      <w:r w:rsidDel="00000000" w:rsidR="00000000" w:rsidRPr="00000000">
        <w:rPr>
          <w:sz w:val="24"/>
          <w:szCs w:val="24"/>
          <w:rtl w:val="0"/>
        </w:rPr>
        <w:t xml:space="preserve">. [S. l.], 2024. Disponível em: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https://mqtt.org/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 FOUNDATION.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Unified Architecture</w:t>
      </w:r>
      <w:r w:rsidDel="00000000" w:rsidR="00000000" w:rsidRPr="00000000">
        <w:rPr>
          <w:sz w:val="24"/>
          <w:szCs w:val="24"/>
          <w:rtl w:val="0"/>
        </w:rPr>
        <w:t xml:space="preserve">. Scottsdale, 2024. Disponível em: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https://opcfoundation.org/about/opc-technologies/opc-ua/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 ROUTER.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 UA vs MQTT: What are the differences?</w:t>
      </w:r>
      <w:r w:rsidDel="00000000" w:rsidR="00000000" w:rsidRPr="00000000">
        <w:rPr>
          <w:sz w:val="24"/>
          <w:szCs w:val="24"/>
          <w:rtl w:val="0"/>
        </w:rPr>
        <w:t xml:space="preserve">. [S. l.], 2023. Disponível em: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https://www.opc-router.com/opc-ua-vs-mqtt-what-are-the-differences/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(PROFIBUS &amp; PROFINET INTERNATIONAL).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PROFINET: The leading Industrial Ethernet Standard</w:t>
      </w:r>
      <w:r w:rsidDel="00000000" w:rsidR="00000000" w:rsidRPr="00000000">
        <w:rPr>
          <w:sz w:val="24"/>
          <w:szCs w:val="24"/>
          <w:rtl w:val="0"/>
        </w:rPr>
        <w:t xml:space="preserve">. Karlsruhe, 2024. Disponível em: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https://www.profibus.com/technology/profinet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TIME AUTOMATION (RTA).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Modbus RTU: The ubiquitous automation protocol</w:t>
      </w:r>
      <w:r w:rsidDel="00000000" w:rsidR="00000000" w:rsidRPr="00000000">
        <w:rPr>
          <w:sz w:val="24"/>
          <w:szCs w:val="24"/>
          <w:rtl w:val="0"/>
        </w:rPr>
        <w:t xml:space="preserve">. Wisconsin, 2024. Disponível em:</w:t>
      </w:r>
      <w:hyperlink r:id="rId3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https://www.rtautomation.com/technologies/modbus-rtu/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 2026.</w:t>
      </w:r>
    </w:p>
    <w:p w:rsidR="00000000" w:rsidDel="00000000" w:rsidP="00000000" w:rsidRDefault="00000000" w:rsidRPr="00000000" w14:paraId="0000010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SIEMENS AG.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PROFINET com o TIA Portal</w:t>
      </w:r>
      <w:r w:rsidDel="00000000" w:rsidR="00000000" w:rsidRPr="00000000">
        <w:rPr>
          <w:sz w:val="24"/>
          <w:szCs w:val="24"/>
          <w:rtl w:val="0"/>
        </w:rPr>
        <w:t xml:space="preserve">. Nuremberg, 2024. Disponível em: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https://support.industry.siemens.com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WOKWI.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Wokwi Simulator for Arduino, ESP32, and Pi Pico</w:t>
      </w:r>
      <w:r w:rsidDel="00000000" w:rsidR="00000000" w:rsidRPr="00000000">
        <w:rPr>
          <w:sz w:val="24"/>
          <w:szCs w:val="24"/>
          <w:rtl w:val="0"/>
        </w:rPr>
        <w:t xml:space="preserve">. [S. l.], 2024. Disponível em: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https://wokwi.com/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mai. 2026.</w:t>
      </w:r>
    </w:p>
    <w:p w:rsidR="00000000" w:rsidDel="00000000" w:rsidP="00000000" w:rsidRDefault="00000000" w:rsidRPr="00000000" w14:paraId="0000010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footerReference r:id="rId39" w:type="default"/>
      <w:footerReference r:id="rId4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jc w:val="center"/>
      <w:rPr/>
    </w:pPr>
    <w:r w:rsidDel="00000000" w:rsidR="00000000" w:rsidRPr="00000000">
      <w:rPr>
        <w:rtl w:val="0"/>
      </w:rPr>
      <w:t xml:space="preserve">JARAGUÁ DO SUL </w:t>
    </w:r>
  </w:p>
  <w:p w:rsidR="00000000" w:rsidDel="00000000" w:rsidP="00000000" w:rsidRDefault="00000000" w:rsidRPr="00000000" w14:paraId="0000011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4362450</wp:posOffset>
          </wp:positionH>
          <wp:positionV relativeFrom="paragraph">
            <wp:posOffset>161925</wp:posOffset>
          </wp:positionV>
          <wp:extent cx="1909763" cy="488544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9763" cy="4885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57288" cy="80705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7288" cy="80705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4362450</wp:posOffset>
          </wp:positionH>
          <wp:positionV relativeFrom="paragraph">
            <wp:posOffset>-9524</wp:posOffset>
          </wp:positionV>
          <wp:extent cx="1909763" cy="488544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9763" cy="4885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-171449</wp:posOffset>
          </wp:positionV>
          <wp:extent cx="1157288" cy="80705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7288" cy="80705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hyperlink" Target="https://powerbi.microsoft.com/" TargetMode="External"/><Relationship Id="rId22" Type="http://schemas.openxmlformats.org/officeDocument/2006/relationships/hyperlink" Target="https://modbus.org/specs.php" TargetMode="External"/><Relationship Id="rId21" Type="http://schemas.openxmlformats.org/officeDocument/2006/relationships/hyperlink" Target="https://modbus.org/specs.php" TargetMode="External"/><Relationship Id="rId24" Type="http://schemas.openxmlformats.org/officeDocument/2006/relationships/hyperlink" Target="https://mqtt.org/" TargetMode="External"/><Relationship Id="rId23" Type="http://schemas.openxmlformats.org/officeDocument/2006/relationships/hyperlink" Target="https://mqtt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mcti/pt-br" TargetMode="External"/><Relationship Id="rId26" Type="http://schemas.openxmlformats.org/officeDocument/2006/relationships/hyperlink" Target="https://opcfoundation.org/about/opc-technologies/opc-ua/" TargetMode="External"/><Relationship Id="rId25" Type="http://schemas.openxmlformats.org/officeDocument/2006/relationships/hyperlink" Target="https://opcfoundation.org/about/opc-technologies/opc-ua/" TargetMode="External"/><Relationship Id="rId28" Type="http://schemas.openxmlformats.org/officeDocument/2006/relationships/hyperlink" Target="https://www.opc-router.com/opc-ua-vs-mqtt-what-are-the-differences/" TargetMode="External"/><Relationship Id="rId27" Type="http://schemas.openxmlformats.org/officeDocument/2006/relationships/hyperlink" Target="https://www.opc-router.com/opc-ua-vs-mqtt-what-are-the-differenc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okwi.com/projects/463571264051211265" TargetMode="External"/><Relationship Id="rId29" Type="http://schemas.openxmlformats.org/officeDocument/2006/relationships/hyperlink" Target="https://www.profibus.com/technology/profinet" TargetMode="External"/><Relationship Id="rId7" Type="http://schemas.openxmlformats.org/officeDocument/2006/relationships/hyperlink" Target="https://www.hivemq.com/demos/websocket-client/" TargetMode="External"/><Relationship Id="rId8" Type="http://schemas.openxmlformats.org/officeDocument/2006/relationships/hyperlink" Target="https://julianabcor.github.io/comunicacao_industrial/" TargetMode="External"/><Relationship Id="rId31" Type="http://schemas.openxmlformats.org/officeDocument/2006/relationships/hyperlink" Target="https://www.rtautomation.com/technologies/modbus-rtu/" TargetMode="External"/><Relationship Id="rId30" Type="http://schemas.openxmlformats.org/officeDocument/2006/relationships/hyperlink" Target="https://www.profibus.com/technology/profinet" TargetMode="External"/><Relationship Id="rId11" Type="http://schemas.openxmlformats.org/officeDocument/2006/relationships/hyperlink" Target="https://www.portaldaindustria.com.br" TargetMode="External"/><Relationship Id="rId33" Type="http://schemas.openxmlformats.org/officeDocument/2006/relationships/hyperlink" Target="https://support.industry.siemens.com" TargetMode="External"/><Relationship Id="rId10" Type="http://schemas.openxmlformats.org/officeDocument/2006/relationships/hyperlink" Target="https://www.gov.br/mcti/pt-br" TargetMode="External"/><Relationship Id="rId32" Type="http://schemas.openxmlformats.org/officeDocument/2006/relationships/hyperlink" Target="https://www.rtautomation.com/technologies/modbus-rtu/" TargetMode="External"/><Relationship Id="rId13" Type="http://schemas.openxmlformats.org/officeDocument/2006/relationships/hyperlink" Target="https://www.hivemq.com/mqtt-essentials/" TargetMode="External"/><Relationship Id="rId35" Type="http://schemas.openxmlformats.org/officeDocument/2006/relationships/hyperlink" Target="https://wokwi.com/" TargetMode="External"/><Relationship Id="rId12" Type="http://schemas.openxmlformats.org/officeDocument/2006/relationships/hyperlink" Target="https://www.portaldaindustria.com.br" TargetMode="External"/><Relationship Id="rId34" Type="http://schemas.openxmlformats.org/officeDocument/2006/relationships/hyperlink" Target="https://support.industry.siemens.com" TargetMode="External"/><Relationship Id="rId15" Type="http://schemas.openxmlformats.org/officeDocument/2006/relationships/hyperlink" Target="https://www.hivemq.com/demos/websocket-client/" TargetMode="External"/><Relationship Id="rId37" Type="http://schemas.openxmlformats.org/officeDocument/2006/relationships/header" Target="header1.xml"/><Relationship Id="rId14" Type="http://schemas.openxmlformats.org/officeDocument/2006/relationships/hyperlink" Target="https://www.hivemq.com/mqtt-essentials/" TargetMode="External"/><Relationship Id="rId36" Type="http://schemas.openxmlformats.org/officeDocument/2006/relationships/hyperlink" Target="https://wokwi.com/" TargetMode="External"/><Relationship Id="rId17" Type="http://schemas.openxmlformats.org/officeDocument/2006/relationships/hyperlink" Target="https://www.make.com/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www.hivemq.com/demos/websocket-client/" TargetMode="External"/><Relationship Id="rId38" Type="http://schemas.openxmlformats.org/officeDocument/2006/relationships/header" Target="header2.xml"/><Relationship Id="rId19" Type="http://schemas.openxmlformats.org/officeDocument/2006/relationships/hyperlink" Target="https://powerbi.microsoft.com/" TargetMode="External"/><Relationship Id="rId18" Type="http://schemas.openxmlformats.org/officeDocument/2006/relationships/hyperlink" Target="https://www.mak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