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248025" cy="6512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5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kwjicf357kso" w:id="0"/>
      <w:bookmarkEnd w:id="0"/>
      <w:r w:rsidDel="00000000" w:rsidR="00000000" w:rsidRPr="00000000">
        <w:rPr>
          <w:rtl w:val="0"/>
        </w:rPr>
        <w:t xml:space="preserve">Análisis de Software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ybnxwyb72u1n" w:id="1"/>
      <w:bookmarkEnd w:id="1"/>
      <w:r w:rsidDel="00000000" w:rsidR="00000000" w:rsidRPr="00000000">
        <w:rPr>
          <w:rtl w:val="0"/>
        </w:rPr>
        <w:t xml:space="preserve">Trabajo práctico Nº0:</w:t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ybnxwyb72u1n" w:id="1"/>
      <w:bookmarkEnd w:id="1"/>
      <w:r w:rsidDel="00000000" w:rsidR="00000000" w:rsidRPr="00000000">
        <w:rPr>
          <w:rtl w:val="0"/>
        </w:rPr>
        <w:t xml:space="preserve">“Modelo de Calidad”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tbl>
      <w:tblPr>
        <w:tblStyle w:val="Table1"/>
        <w:bidi w:val="0"/>
        <w:tblW w:w="9359.999999999998" w:type="dxa"/>
        <w:jc w:val="left"/>
        <w:tblLayout w:type="fixed"/>
        <w:tblLook w:val="0600"/>
      </w:tblPr>
      <w:tblGrid>
        <w:gridCol w:w="6232.933182332955"/>
        <w:gridCol w:w="3127.066817667044"/>
        <w:tblGridChange w:id="0">
          <w:tblGrid>
            <w:gridCol w:w="6232.933182332955"/>
            <w:gridCol w:w="3127.06681766704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Integrantes: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Apellido y Nombre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DNI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Javier Cuelli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33988630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Jerónimo Deiros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28095186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Hernán Funes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31805089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Guillermo Garcia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31999703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Damián Lozano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22913871</w:t>
            </w:r>
          </w:p>
        </w:tc>
      </w:tr>
    </w:tbl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m7le30y9cs03" w:id="2"/>
      <w:bookmarkEnd w:id="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mhjae6ls9w46" w:id="3"/>
      <w:bookmarkEnd w:id="3"/>
      <w:r w:rsidDel="00000000" w:rsidR="00000000" w:rsidRPr="00000000">
        <w:rPr>
          <w:rtl w:val="0"/>
        </w:rPr>
        <w:t xml:space="preserve">Profesores: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Lic. Marcelo D. Vinjoy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Ing. Roberto Landaburu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Lic. Gustavo Agustín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Lic. Enzo Del Ben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Fecha de entrega:</w:t>
      </w:r>
      <w:r w:rsidDel="00000000" w:rsidR="00000000" w:rsidRPr="00000000">
        <w:rPr>
          <w:rtl w:val="0"/>
        </w:rPr>
        <w:t xml:space="preserve"> 03/10/2014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