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MODELO DE CALIDAD</w:t>
      </w:r>
    </w:p>
    <w:p w:rsidR="00000000" w:rsidDel="00000000" w:rsidP="00000000" w:rsidRDefault="00000000" w:rsidRPr="00000000"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ALGORITMO PARA OBTENCIÓN DEL NIVEL DE CALIDAD ALCANZADO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MODELO DE CALIDAD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tyjcwt" w:id="1"/>
      <w:bookmarkEnd w:id="1"/>
      <w:r w:rsidDel="00000000" w:rsidR="00000000" w:rsidRPr="00000000">
        <w:rPr>
          <w:rtl w:val="0"/>
        </w:rPr>
        <w:t xml:space="preserve">ALGORITMO PARA OBTENCIÓN DEL NIVEL DE CALIDAD ALCANZADO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f82be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dy6vkm" w:id="2"/>
      <w:bookmarkEnd w:id="2"/>
      <w:r w:rsidDel="00000000" w:rsidR="00000000" w:rsidRPr="00000000">
        <w:rPr>
          <w:rtl w:val="0"/>
        </w:rPr>
        <w:t xml:space="preserve">Características y Subcaracterísticas Utilizadas: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t3h5sf" w:id="3"/>
      <w:bookmarkEnd w:id="3"/>
      <w:r w:rsidDel="00000000" w:rsidR="00000000" w:rsidRPr="00000000">
        <w:rPr>
          <w:rtl w:val="0"/>
        </w:rPr>
        <w:t xml:space="preserve">1. Funcionabilidad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a. Seguridad de Acceso (2.5)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b. Exactitud de los resultados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34og8" w:id="4"/>
      <w:bookmarkEnd w:id="4"/>
      <w:r w:rsidDel="00000000" w:rsidR="00000000" w:rsidRPr="00000000">
        <w:rPr>
          <w:rtl w:val="0"/>
        </w:rPr>
        <w:t xml:space="preserve">2. Eficiencia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a. Utilización de recursos (9)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b. Comportamiento frente al tiempo 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s8eyo1" w:id="5"/>
      <w:bookmarkEnd w:id="5"/>
      <w:r w:rsidDel="00000000" w:rsidR="00000000" w:rsidRPr="00000000">
        <w:rPr>
          <w:rtl w:val="0"/>
        </w:rPr>
        <w:t xml:space="preserve">3. Fiabilidad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a. Tolerancia a fallos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b. Capacidad de recuperación de errores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7dp8vu" w:id="6"/>
      <w:bookmarkEnd w:id="6"/>
      <w:r w:rsidDel="00000000" w:rsidR="00000000" w:rsidRPr="00000000">
        <w:rPr>
          <w:rtl w:val="0"/>
        </w:rPr>
        <w:t xml:space="preserve">4. Mantenibilidad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a. Capacidad del código de ser analizado (2.5)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b. Capacidad del código de ser cambiado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c. Estabilidad (2.5)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rdcrjn" w:id="7"/>
      <w:bookmarkEnd w:id="7"/>
      <w:r w:rsidDel="00000000" w:rsidR="00000000" w:rsidRPr="00000000">
        <w:rPr>
          <w:rtl w:val="0"/>
        </w:rPr>
        <w:t xml:space="preserve">5. Usabilidad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a. Capacidad de ser entendido 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b. Capacidad de ser operado 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c. Capacidad de ser atractivo para el usuario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6in1rg" w:id="8"/>
      <w:bookmarkEnd w:id="8"/>
      <w:r w:rsidDel="00000000" w:rsidR="00000000" w:rsidRPr="00000000">
        <w:rPr>
          <w:rtl w:val="0"/>
        </w:rPr>
        <w:t xml:space="preserve">6. Portabilidad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a. Adaptabilidad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b. Instalabilidad(3)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nxbz9" w:id="9"/>
      <w:bookmarkEnd w:id="9"/>
      <w:r w:rsidDel="00000000" w:rsidR="00000000" w:rsidRPr="00000000">
        <w:rPr>
          <w:rtl w:val="0"/>
        </w:rPr>
        <w:t xml:space="preserve">Niveles de Puntuación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f82be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algoritmo de calidad consiste en evaluar cada subcaracterística como mala, regular o buena, dependiendo de los criterios que se mencionarán más adelante. Las combinaciones de los resultados de la evaluación de las subcaracterísticas determinarán el puntaje que se obtendrá de la característica.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Los pesos de cada subcaracterística se escribieron entre paréntesis más arriba. Una puntuación “buena” en cada sub-característica sumará el doble de su peso, una puntuación “regular” sumará su peso exacto y una calificación “mala” no sumará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 considerará como satisfactorio un trabajo que al menos obtenga 70 puntos y no tenga más de 1 subcaracterísticas con calificación “mala”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5nkun2" w:id="10"/>
      <w:bookmarkEnd w:id="10"/>
      <w:r w:rsidDel="00000000" w:rsidR="00000000" w:rsidRPr="00000000">
        <w:rPr>
          <w:rtl w:val="0"/>
        </w:rPr>
        <w:t xml:space="preserve"> Criterios de Evaluación de Métricas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f82be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ksv4uv" w:id="11"/>
      <w:bookmarkEnd w:id="11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Funcionabilidad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548ed5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4sinio" w:id="12"/>
      <w:bookmarkEnd w:id="12"/>
      <w:r w:rsidDel="00000000" w:rsidR="00000000" w:rsidRPr="00000000">
        <w:rPr>
          <w:rtl w:val="0"/>
        </w:rPr>
        <w:t xml:space="preserve">Seguridad de acceso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Capacidad del producto software para asegurar la integridad de los datos y la confidencialidad de 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Características a medir: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Encriptación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Se utiliza el usuario de sesión del S.O.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Mala [0] No cumple con alguna característica.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Regular [1] Cumple con 1 característica.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Buena [2] Cumple con 2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jxsxqh" w:id="13"/>
      <w:bookmarkEnd w:id="13"/>
      <w:r w:rsidDel="00000000" w:rsidR="00000000" w:rsidRPr="00000000">
        <w:rPr>
          <w:rtl w:val="0"/>
        </w:rPr>
        <w:t xml:space="preserve">Exactitud de resultados los Resultados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la capacidad del producto software para proporcionar los resultados con el grado necesario de precisión.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Mala [&gt;=10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4"/>
          <w:szCs w:val="14"/>
          <w:rtl w:val="0"/>
        </w:rPr>
        <w:t xml:space="preserve">-3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] Los resultados tienen un error del orden de 10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4"/>
          <w:szCs w:val="14"/>
          <w:rtl w:val="0"/>
        </w:rPr>
        <w:t xml:space="preserve">-3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Regular [10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4"/>
          <w:szCs w:val="14"/>
          <w:rtl w:val="0"/>
        </w:rPr>
        <w:t xml:space="preserve">-4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; 10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4"/>
          <w:szCs w:val="14"/>
          <w:rtl w:val="0"/>
        </w:rPr>
        <w:t xml:space="preserve">-6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] Los resultados tienen un error del orden entre10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4"/>
          <w:szCs w:val="14"/>
          <w:rtl w:val="0"/>
        </w:rPr>
        <w:t xml:space="preserve">-4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 10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4"/>
          <w:szCs w:val="14"/>
          <w:rtl w:val="0"/>
        </w:rPr>
        <w:t xml:space="preserve">-6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Buena [&lt;=10-7] Los resultados tienen un error del orden de10-7 o inferior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z337ya" w:id="14"/>
      <w:bookmarkEnd w:id="14"/>
      <w:r w:rsidDel="00000000" w:rsidR="00000000" w:rsidRPr="00000000">
        <w:rPr>
          <w:rtl w:val="0"/>
        </w:rPr>
        <w:t xml:space="preserve">Eficiencia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548ed5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j2qqm3" w:id="15"/>
      <w:bookmarkEnd w:id="15"/>
      <w:r w:rsidDel="00000000" w:rsidR="00000000" w:rsidRPr="00000000">
        <w:rPr>
          <w:rtl w:val="0"/>
        </w:rPr>
        <w:t xml:space="preserve">Utilización de recursos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 evaluará la eficiencia del producto software de acuerdo al porcentaje de uso de procesador que realice.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Mala [41; 100] 41% o más de uso de procesador.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Regular [11; 40] 11% a 40% de uso de procesador.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Buena [0; 10] 10% o menos de uso de procesador.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y810t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Comportamiento en el tiempo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 evaluará el tiempo que está el producto software sin informarle al usuario del estado en que se encuentra la solicitud que realizó.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Evaluación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Mala [&gt;=5] El producto está 5 o más segundos sin informar al usuario del estado de la solicitud.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Regular [2; 4] El producto está entre 2 y 4 segundos sin informar al usuario del estado de la solicitud.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Buena [0; 1] El producto está menos de 1 segundo sin informar al usuario del estado de la solicitud.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b05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b05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h.4i7ojhp" w:id="17"/>
      <w:bookmarkEnd w:id="17"/>
      <w:r w:rsidDel="00000000" w:rsidR="00000000" w:rsidRPr="00000000">
        <w:rPr>
          <w:rtl w:val="0"/>
        </w:rPr>
        <w:t xml:space="preserve">Fiabilidad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548ed5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xcytpi" w:id="18"/>
      <w:bookmarkEnd w:id="18"/>
      <w:r w:rsidDel="00000000" w:rsidR="00000000" w:rsidRPr="00000000">
        <w:rPr>
          <w:rtl w:val="0"/>
        </w:rPr>
        <w:t xml:space="preserve">Tolerancia a fallos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la capacidad del producto software de mantener la integridad de los datos cuando se producen fallas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Características a medir: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Cuando sucede un error se informa al usuario y se cierra el programa devolviendo el control al 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Se realiza un log de actividades que el sistema estaba haciendo.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Mala [0] No cumple con alguna característica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Regular [1] Cumple con 1 característica.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Buena [2] Cumple con 2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ffffff"/>
          <w:sz w:val="22"/>
          <w:szCs w:val="22"/>
          <w:rtl w:val="0"/>
        </w:rPr>
        <w:t xml:space="preserve">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ci93xb" w:id="19"/>
      <w:bookmarkEnd w:id="19"/>
      <w:r w:rsidDel="00000000" w:rsidR="00000000" w:rsidRPr="00000000">
        <w:rPr>
          <w:rtl w:val="0"/>
        </w:rPr>
        <w:t xml:space="preserve">Capacidad de recuperación de errores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la capacidad del sistema de reanudar sus actividades cuando se producen errores críticos.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Características a medir: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 El sistema reanuda las actividades si se produce una falla crítica.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 Reanuda sus actividades y vuelve al estado en que estaba.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Mala [0] No cumple con ninguna característica.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Regular [1] Cumple con 1 característica.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Buena [2] Cumple con 2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whwml4" w:id="20"/>
      <w:bookmarkEnd w:id="20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Mantenibilidad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548ed5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bn6wsx" w:id="21"/>
      <w:bookmarkEnd w:id="21"/>
      <w:r w:rsidDel="00000000" w:rsidR="00000000" w:rsidRPr="00000000">
        <w:rPr>
          <w:rtl w:val="0"/>
        </w:rPr>
        <w:t xml:space="preserve">Capacidad del código para ser analizado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Para evaluar la capacidad que tiene el código para ser analizado se tiene en cuenta el porcentaje de comentarios que posee el código por cada método y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Mala [0; 14] 14% o menos del código comentado.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Regular [15; 29] Entre 15 y 29% del código comentado.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Buena [&gt;=30] 30% o más del código comentado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sh70q" w:id="22"/>
      <w:bookmarkEnd w:id="22"/>
      <w:r w:rsidDel="00000000" w:rsidR="00000000" w:rsidRPr="00000000">
        <w:rPr>
          <w:rtl w:val="0"/>
        </w:rPr>
        <w:t xml:space="preserve">Capacidad del código para ser cambiado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Para evaluar la capacidad que tiene el código para ser cambiado se tomarán cuenta la complejidad ciclomática del método.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Mala [21] La complejidad ciclomática es mayor o igual a 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Regular [11; 20] La complejidad ciclomática es entre 11 y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Buena [1; 10] La complejidad ciclomática es menor o igual a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as4poj" w:id="23"/>
      <w:bookmarkEnd w:id="23"/>
      <w:r w:rsidDel="00000000" w:rsidR="00000000" w:rsidRPr="00000000">
        <w:rPr>
          <w:rtl w:val="0"/>
        </w:rPr>
        <w:t xml:space="preserve">Estabilidad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Para determinar la estabilidad del software se evalúa el promedio de fallas que presenta el producto por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Mala [5] El software presenta un promedio 5 o más errores por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Regular [2; 4] El software presenta un promedio entre 2 y 4 errores por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Buena [0; 1] El software presenta un promedio entre 0 y 1error por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pxezwc" w:id="24"/>
      <w:bookmarkEnd w:id="24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Usabilidad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548ed5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9x2ik5" w:id="25"/>
      <w:bookmarkEnd w:id="25"/>
      <w:r w:rsidDel="00000000" w:rsidR="00000000" w:rsidRPr="00000000">
        <w:rPr>
          <w:rtl w:val="0"/>
        </w:rPr>
        <w:t xml:space="preserve">Capacidad de ser entendido ser Entendido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Capacidad que posee el software, para ayudar a los usuarios ante una determinada situación donde se necesite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Características a medir: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Posee ayuda contextual sobre menús y botones de acción.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Manual de usuario incorporado al sistema como un menú dedicado.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Mala [0] No cumple con alguna característica.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Regular [1] Cumple con 1 característica.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Buena [2] Cumple con 2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p2csry" w:id="26"/>
      <w:bookmarkEnd w:id="26"/>
      <w:r w:rsidDel="00000000" w:rsidR="00000000" w:rsidRPr="00000000">
        <w:rPr>
          <w:rtl w:val="0"/>
        </w:rPr>
        <w:t xml:space="preserve">Capacidad para ser operado de ser Operado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la Capacidad del producto software de ser utilizado sin asistencia adicional. Se valúa qué requiere el usuario para operar correctamente 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Mala [1] El usuario requiere consultar a personal especializado para operar el producto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Regular [2] El usuario requiere ayuda contextual y manual de uso para operar 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Buena [3] El usuario opera el producto software sin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47n2zr" w:id="27"/>
      <w:bookmarkEnd w:id="27"/>
      <w:r w:rsidDel="00000000" w:rsidR="00000000" w:rsidRPr="00000000">
        <w:rPr>
          <w:rtl w:val="0"/>
        </w:rPr>
        <w:t xml:space="preserve">Capacidad de ser atractivo para el usuario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o7aln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la agrupación correcta de funcionalidad del producto software en su interfaz gráfica, desde su agrupación lógica hasta el número promedio de pasos para alcanzar una función o contenido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Mala [6] 6 o más pasos promedio sin organización de categoría.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Regular [3; 5] Entre 3 y 5 pasos promedio y distribuidos en categorías.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Buena [1; 2] 1 o 2 pasos promedio y distribuidos en categorías.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3ckvvd" w:id="29"/>
      <w:bookmarkEnd w:id="29"/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Portabilidad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548ed5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hv636" w:id="30"/>
      <w:bookmarkEnd w:id="30"/>
      <w:r w:rsidDel="00000000" w:rsidR="00000000" w:rsidRPr="00000000">
        <w:rPr>
          <w:rtl w:val="0"/>
        </w:rPr>
        <w:t xml:space="preserve">Adaptabilidad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la capacidad del producto software de adaptarse a diferentes sistemas operativos sin cambiar su estructura interna.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Mala [1] Compatible con 1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Regular [2] Compatible con 2 sistemas operativos.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Buena [&gt;=3] Compatible con 3 o más sistemas operativos.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ffffff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2hioqz" w:id="31"/>
      <w:bookmarkEnd w:id="31"/>
      <w:r w:rsidDel="00000000" w:rsidR="00000000" w:rsidRPr="00000000">
        <w:rPr>
          <w:rtl w:val="0"/>
        </w:rPr>
        <w:t xml:space="preserve">Instalabilidad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producto software debe poder ser instalado en una cantidad mínima de pasos.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Mala [&gt;7] El producto se instala en 7 o más pasos.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Regular [4; 6] El producto se instala entre 4 y 6 pasos.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Buena [1; 3] El producto se instala en 3 o menos pasos.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40" w:lineRule="auto"/>
        <w:contextualSpacing w:val="0"/>
      </w:pPr>
      <w:bookmarkStart w:colFirst="0" w:colLast="0" w:name="h.1hmsyys" w:id="32"/>
      <w:bookmarkEnd w:id="32"/>
      <w:r w:rsidDel="00000000" w:rsidR="00000000" w:rsidRPr="00000000">
        <w:rPr>
          <w:rtl w:val="0"/>
        </w:rPr>
        <w:t xml:space="preserve">Algoritmo de Calidad</w:t>
      </w:r>
    </w:p>
    <w:p w:rsidR="00000000" w:rsidDel="00000000" w:rsidP="00000000" w:rsidRDefault="00000000" w:rsidRPr="00000000">
      <w:pPr>
        <w:spacing w:after="0" w:before="0" w:line="24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6" w:lineRule="auto"/>
        <w:ind w:left="720" w:hanging="360"/>
        <w:contextualSpacing w:val="1"/>
        <w:rPr>
          <w:b w:val="0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Funcionabilidad: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 1 mala y 1 regular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6" w:lineRule="auto"/>
        <w:ind w:left="720" w:hanging="360"/>
        <w:contextualSpacing w:val="1"/>
        <w:rPr>
          <w:b w:val="0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Eficiencia: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 2 buenas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6" w:lineRule="auto"/>
        <w:ind w:left="720" w:hanging="360"/>
        <w:contextualSpacing w:val="1"/>
        <w:rPr>
          <w:b w:val="0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Fiabilidad: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 2 regular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6" w:lineRule="auto"/>
        <w:ind w:left="720" w:hanging="360"/>
        <w:contextualSpacing w:val="1"/>
        <w:rPr>
          <w:b w:val="0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Mantenibilidad: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 1 regular 2 malas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6" w:lineRule="auto"/>
        <w:ind w:left="720" w:hanging="360"/>
        <w:contextualSpacing w:val="1"/>
        <w:rPr>
          <w:b w:val="0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Usabilidad: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 2 buenas 1 mala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6" w:lineRule="auto"/>
        <w:ind w:left="720" w:hanging="360"/>
        <w:contextualSpacing w:val="1"/>
        <w:rPr>
          <w:b w:val="0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Portabilidad: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 1 regular</w:t>
      </w:r>
    </w:p>
    <w:p w:rsidR="00000000" w:rsidDel="00000000" w:rsidP="00000000" w:rsidRDefault="00000000" w:rsidRPr="00000000">
      <w:pPr>
        <w:pStyle w:val="Subtitle"/>
        <w:spacing w:after="140" w:before="140" w:line="246" w:lineRule="auto"/>
        <w:ind w:left="720" w:firstLine="0"/>
        <w:contextualSpacing w:val="0"/>
      </w:pPr>
      <w:bookmarkStart w:colFirst="0" w:colLast="0" w:name="h.41mghm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140" w:before="140" w:line="246" w:lineRule="auto"/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Resultado: No satisfactorio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6" w:lineRule="auto"/>
        <w:ind w:left="720" w:hanging="360"/>
        <w:contextualSpacing w:val="1"/>
        <w:rPr>
          <w:b w:val="0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Cualquier característica que tenga alguna de sus subcaracterísticas calificada como mala y por debajo del mínimo requerido, hará que el software sea considerado de calidad no satisfactoria. </w:t>
      </w:r>
    </w:p>
    <w:p w:rsidR="00000000" w:rsidDel="00000000" w:rsidP="00000000" w:rsidRDefault="00000000" w:rsidRPr="00000000">
      <w:pPr>
        <w:spacing w:after="0" w:before="0" w:line="246" w:lineRule="auto"/>
        <w:ind w:left="36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Por lo tanto, al no contar con Inicio de Sesión ni Encriptacion, la tenemos en la caracteristica de Funcionalidad.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before="0" w:line="276" w:lineRule="auto"/>
      <w:contextualSpacing w:val="0"/>
      <w:jc w:val="right"/>
    </w:pPr>
    <w:fldSimple w:instr="PAGE" w:fldLock="0" w:dirty="0"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3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