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Proposal for special review issue accepted in competitive peer-reviewed process.</w:t>
      </w:r>
      <w:r>
        <w:t xml:space="preserve"> </w:t>
      </w:r>
      <w:r>
        <w:t xml:space="preserve">Full paper submitted Oct. 2022 and awaiting reviewer comments for revision at</w:t>
      </w:r>
      <w:r>
        <w:t xml:space="preserve"> </w:t>
      </w:r>
      <w:r>
        <w:rPr>
          <w:iCs/>
          <w:i/>
        </w:rPr>
        <w:t xml:space="preserve">Organization &amp; Environment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Please Leave the Elephant Outside. Climate Change and the Discourse on Keystone XL.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6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6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p/>
        </w:tc>
      </w:tr>
    </w:tbl>
    <w:p>
      <w:pPr>
        <w:numPr>
          <w:ilvl w:val="0"/>
          <w:numId w:val="1007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7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p/>
        </w:tc>
      </w:tr>
    </w:tbl>
    <w:p>
      <w:pPr>
        <w:numPr>
          <w:ilvl w:val="0"/>
          <w:numId w:val="1008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09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10"/>
        </w:numPr>
      </w:pPr>
      <w:r>
        <w:t xml:space="preserve">On SSHRC Insight Development Grand, $49,305 awarded June 2018</w:t>
      </w:r>
    </w:p>
    <w:p>
      <w:pPr>
        <w:numPr>
          <w:ilvl w:val="0"/>
          <w:numId w:val="1010"/>
        </w:numPr>
      </w:pPr>
      <w:r>
        <w:t xml:space="preserve">With Thomas Lyon of Erb Institute, University of Michigan</w:t>
      </w:r>
    </w:p>
    <w:p>
      <w:pPr>
        <w:numPr>
          <w:ilvl w:val="0"/>
          <w:numId w:val="1010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p/>
        </w:tc>
      </w:tr>
    </w:tbl>
    <w:p>
      <w:pPr>
        <w:numPr>
          <w:ilvl w:val="0"/>
          <w:numId w:val="1011"/>
        </w:numPr>
      </w:pPr>
      <w:r>
        <w:t xml:space="preserve">On SSHRC Insight Development Grant, $49,305 awarded June 2016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1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2022-12-14T22:25:08Z</dcterms:created>
  <dcterms:modified xsi:type="dcterms:W3CDTF">2022-12-14T22:25:08Z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