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449D2" w14:textId="77777777" w:rsidR="000815D2" w:rsidRPr="009B1E46" w:rsidRDefault="00000000">
      <w:pPr>
        <w:spacing w:after="360"/>
        <w:jc w:val="center"/>
        <w:rPr>
          <w:color w:val="000000" w:themeColor="text1"/>
          <w:lang w:val="es-CO"/>
        </w:rPr>
      </w:pPr>
      <w:r w:rsidRPr="009B1E46">
        <w:rPr>
          <w:b/>
          <w:color w:val="000000" w:themeColor="text1"/>
          <w:sz w:val="52"/>
          <w:lang w:val="es-CO"/>
        </w:rPr>
        <w:t>El Factor Local</w:t>
      </w:r>
    </w:p>
    <w:p w14:paraId="3310A288" w14:textId="0B4235B6" w:rsidR="000815D2" w:rsidRPr="009B1E46" w:rsidRDefault="009B1E46">
      <w:pPr>
        <w:spacing w:after="400"/>
        <w:jc w:val="center"/>
        <w:rPr>
          <w:color w:val="000000" w:themeColor="text1"/>
          <w:lang w:val="es-CO"/>
        </w:rPr>
      </w:pPr>
      <w:r w:rsidRPr="009B1E46">
        <w:rPr>
          <w:color w:val="000000" w:themeColor="text1"/>
          <w:sz w:val="30"/>
          <w:lang w:val="es-CO"/>
        </w:rPr>
        <w:t>Análisis</w:t>
      </w:r>
      <w:r w:rsidR="00000000" w:rsidRPr="009B1E46">
        <w:rPr>
          <w:color w:val="000000" w:themeColor="text1"/>
          <w:sz w:val="30"/>
          <w:lang w:val="es-CO"/>
        </w:rPr>
        <w:t xml:space="preserve"> del impacto de la sede y las condiciones del torneo en los resultados de la Copa Mundial de Futbol</w:t>
      </w:r>
    </w:p>
    <w:p w14:paraId="2037F973" w14:textId="77777777" w:rsidR="000815D2" w:rsidRDefault="00000000">
      <w:pPr>
        <w:spacing w:after="480"/>
        <w:jc w:val="center"/>
      </w:pPr>
      <w:r>
        <w:rPr>
          <w:b/>
          <w:sz w:val="26"/>
        </w:rPr>
        <w:t>Proyecto final de Machine Learning</w:t>
      </w:r>
    </w:p>
    <w:tbl>
      <w:tblPr>
        <w:tblStyle w:val="Tablaconcuadrcula"/>
        <w:tblW w:w="9360" w:type="dxa"/>
        <w:tblInd w:w="120" w:type="dxa"/>
        <w:tblLook w:val="04A0" w:firstRow="1" w:lastRow="0" w:firstColumn="1" w:lastColumn="0" w:noHBand="0" w:noVBand="1"/>
      </w:tblPr>
      <w:tblGrid>
        <w:gridCol w:w="2600"/>
        <w:gridCol w:w="6760"/>
      </w:tblGrid>
      <w:tr w:rsidR="000815D2" w14:paraId="7733A29A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9738A" w14:textId="77777777" w:rsidR="000815D2" w:rsidRDefault="00000000">
            <w:r>
              <w:rPr>
                <w:b/>
              </w:rPr>
              <w:t>Asignatura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248E7" w14:textId="77777777" w:rsidR="000815D2" w:rsidRDefault="00000000">
            <w:r>
              <w:t>Machine Learning</w:t>
            </w:r>
          </w:p>
        </w:tc>
      </w:tr>
      <w:tr w:rsidR="000815D2" w:rsidRPr="005055BB" w14:paraId="4138D218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1E23D" w14:textId="77777777" w:rsidR="000815D2" w:rsidRDefault="00000000">
            <w:r>
              <w:rPr>
                <w:b/>
              </w:rPr>
              <w:t>Alcance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0EE0A" w14:textId="77777777" w:rsidR="000815D2" w:rsidRPr="005055BB" w:rsidRDefault="00000000">
            <w:pPr>
              <w:rPr>
                <w:lang w:val="es-CO"/>
              </w:rPr>
            </w:pPr>
            <w:r w:rsidRPr="005055BB">
              <w:rPr>
                <w:lang w:val="es-CO"/>
              </w:rPr>
              <w:t>Copa Mundial de la FIFA 1930-2014</w:t>
            </w:r>
          </w:p>
        </w:tc>
      </w:tr>
      <w:tr w:rsidR="000815D2" w:rsidRPr="005055BB" w14:paraId="1E89C810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0C21A" w14:textId="77777777" w:rsidR="000815D2" w:rsidRDefault="00000000">
            <w:r>
              <w:rPr>
                <w:b/>
              </w:rPr>
              <w:t>Enfoque supervisado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3420D" w14:textId="77777777" w:rsidR="000815D2" w:rsidRPr="005055BB" w:rsidRDefault="00000000">
            <w:pPr>
              <w:rPr>
                <w:lang w:val="es-CO"/>
              </w:rPr>
            </w:pPr>
            <w:r w:rsidRPr="005055BB">
              <w:rPr>
                <w:lang w:val="es-CO"/>
              </w:rPr>
              <w:t>Regresion logistica para predecir avance de fase</w:t>
            </w:r>
          </w:p>
        </w:tc>
      </w:tr>
      <w:tr w:rsidR="000815D2" w:rsidRPr="005055BB" w14:paraId="3CA4E078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CD166" w14:textId="77777777" w:rsidR="000815D2" w:rsidRDefault="00000000">
            <w:r>
              <w:rPr>
                <w:b/>
              </w:rPr>
              <w:t>Enfoque no supervisado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A09C1" w14:textId="77777777" w:rsidR="000815D2" w:rsidRPr="005055BB" w:rsidRDefault="00000000">
            <w:pPr>
              <w:rPr>
                <w:lang w:val="es-CO"/>
              </w:rPr>
            </w:pPr>
            <w:r w:rsidRPr="005055BB">
              <w:rPr>
                <w:lang w:val="es-CO"/>
              </w:rPr>
              <w:t>K-Means y clustering jerarquico por edicion</w:t>
            </w:r>
          </w:p>
        </w:tc>
      </w:tr>
      <w:tr w:rsidR="000815D2" w14:paraId="1F0B6F6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42DA5" w14:textId="77777777" w:rsidR="000815D2" w:rsidRDefault="00000000">
            <w:r>
              <w:rPr>
                <w:b/>
              </w:rPr>
              <w:t>Fecha de elaboracion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7C271" w14:textId="77777777" w:rsidR="000815D2" w:rsidRDefault="00000000">
            <w:r>
              <w:t>2026-05-22</w:t>
            </w:r>
          </w:p>
        </w:tc>
      </w:tr>
    </w:tbl>
    <w:p w14:paraId="14BD69C2" w14:textId="77777777" w:rsidR="000815D2" w:rsidRDefault="000815D2"/>
    <w:p w14:paraId="418EF8D0" w14:textId="77777777" w:rsidR="000815D2" w:rsidRPr="005055BB" w:rsidRDefault="00000000">
      <w:pPr>
        <w:jc w:val="center"/>
        <w:rPr>
          <w:lang w:val="es-CO"/>
        </w:rPr>
      </w:pPr>
      <w:r w:rsidRPr="005055BB">
        <w:rPr>
          <w:i/>
          <w:lang w:val="es-CO"/>
        </w:rPr>
        <w:t>Documento consolidado a partir del desarrollo por fases, notebooks, metricas, figuras y modelos generados en el proyecto.</w:t>
      </w:r>
    </w:p>
    <w:p w14:paraId="24EC2C64" w14:textId="77777777" w:rsidR="000815D2" w:rsidRPr="005055BB" w:rsidRDefault="00000000">
      <w:pPr>
        <w:rPr>
          <w:lang w:val="es-CO"/>
        </w:rPr>
      </w:pPr>
      <w:r w:rsidRPr="005055BB">
        <w:rPr>
          <w:lang w:val="es-CO"/>
        </w:rPr>
        <w:br w:type="page"/>
      </w:r>
    </w:p>
    <w:p w14:paraId="136FB03A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lastRenderedPageBreak/>
        <w:t>Tabla de contenido</w:t>
      </w:r>
    </w:p>
    <w:p w14:paraId="3EC867E1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1. Introduccion</w:t>
      </w:r>
    </w:p>
    <w:p w14:paraId="2945EF2B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2. Objetivos</w:t>
      </w:r>
    </w:p>
    <w:p w14:paraId="7AF50295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3. Problematica</w:t>
      </w:r>
    </w:p>
    <w:p w14:paraId="247116A6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4. Requerimientos funcionales</w:t>
      </w:r>
    </w:p>
    <w:p w14:paraId="217EB659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5. Documentacion del dataset</w:t>
      </w:r>
    </w:p>
    <w:p w14:paraId="15263838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6. Preparacion y calidad de los datos</w:t>
      </w:r>
    </w:p>
    <w:p w14:paraId="7647858C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7. Desarrollo de la metodologia</w:t>
      </w:r>
    </w:p>
    <w:p w14:paraId="30DB3775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8. Modelo supervisado: Regresion logistica</w:t>
      </w:r>
    </w:p>
    <w:p w14:paraId="64EB570C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9. Modelo no supervisado: K-Means y clustering jerarquico</w:t>
      </w:r>
    </w:p>
    <w:p w14:paraId="33775581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10. Errores y decisiones tecnicas</w:t>
      </w:r>
    </w:p>
    <w:p w14:paraId="04181028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11. Analisis critico del desempeno</w:t>
      </w:r>
    </w:p>
    <w:p w14:paraId="2A307D4A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12. Descripcion de la solucion y analisis de datos</w:t>
      </w:r>
    </w:p>
    <w:p w14:paraId="2143408C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13. Reflexion sobre implementacion en entorno real</w:t>
      </w:r>
    </w:p>
    <w:p w14:paraId="2C100B55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14. Conclusiones y recomendaciones</w:t>
      </w:r>
    </w:p>
    <w:p w14:paraId="7E8F98DD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15. Referencias</w:t>
      </w:r>
    </w:p>
    <w:p w14:paraId="65E84015" w14:textId="77777777" w:rsidR="000815D2" w:rsidRPr="009B1E46" w:rsidRDefault="00000000">
      <w:pPr>
        <w:spacing w:after="60"/>
        <w:ind w:left="216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16. Anexos</w:t>
      </w:r>
    </w:p>
    <w:p w14:paraId="19EF51C1" w14:textId="77777777" w:rsidR="000815D2" w:rsidRPr="009B1E46" w:rsidRDefault="00000000">
      <w:pPr>
        <w:spacing w:before="160"/>
        <w:rPr>
          <w:color w:val="000000" w:themeColor="text1"/>
          <w:lang w:val="es-CO"/>
        </w:rPr>
      </w:pPr>
      <w:r w:rsidRPr="009B1E46">
        <w:rPr>
          <w:i/>
          <w:color w:val="000000" w:themeColor="text1"/>
          <w:lang w:val="es-CO"/>
        </w:rPr>
        <w:t>Nota: si se desea una tabla con numeros de pagina automaticos, se puede insertar o actualizar una tabla de contenido nativa desde Microsoft Word.</w:t>
      </w:r>
    </w:p>
    <w:p w14:paraId="0D2010B7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br w:type="page"/>
      </w:r>
    </w:p>
    <w:p w14:paraId="222DE76B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lastRenderedPageBreak/>
        <w:t>1. Introduccion</w:t>
      </w:r>
    </w:p>
    <w:p w14:paraId="5613AA6B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La Copa Mundial de Futbol es un evento deportivo con una historia extensa, formatos cambiantes y condiciones contextuales que pueden influir en el rendimiento de las selecciones. Este proyecto analiza si variables como el continente sede, la experiencia historica y la confederacion del equipo aportan informacion para explicar o predecir el avance mas alla de la fase de grupos.</w:t>
      </w:r>
    </w:p>
    <w:p w14:paraId="4B7DADB3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El trabajo combina aprendizaje supervisado y no supervisado. En la parte supervisada se entrena una regresion logistica para predecir avance de fase. En la parte no supervisada se agrupan ediciones mundialistas mediante K-Means y clustering jerarquico.</w:t>
      </w:r>
    </w:p>
    <w:p w14:paraId="2F7D9C45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2. Objetivos</w:t>
      </w:r>
    </w:p>
    <w:p w14:paraId="00E0E0A8" w14:textId="77777777" w:rsidR="000815D2" w:rsidRPr="009B1E46" w:rsidRDefault="00000000">
      <w:pPr>
        <w:pStyle w:val="Ttulo2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2.1 Objetivo general</w:t>
      </w:r>
    </w:p>
    <w:p w14:paraId="4E173B7C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Analizar el impacto de condiciones contextuales de la Copa Mundial en los resultados de las selecciones participantes, aplicando algoritmos supervisados y no supervisados de Machine Learning sobre datos historicos del torneo.</w:t>
      </w:r>
    </w:p>
    <w:p w14:paraId="6C51F590" w14:textId="77777777" w:rsidR="000815D2" w:rsidRPr="009B1E46" w:rsidRDefault="00000000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t>2.2 Objetivos especificos</w:t>
      </w:r>
    </w:p>
    <w:p w14:paraId="1F4681BC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Recopilar, limpiar y documentar datos historicos de la Copa Mundial.</w:t>
      </w:r>
    </w:p>
    <w:p w14:paraId="6EEBDCD7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Construir un dataset supervisado sin data leakage a nivel seleccion-edicion.</w:t>
      </w:r>
    </w:p>
    <w:p w14:paraId="6984123F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Entrenar un baseline y una regresion logistica para predecir avance de fase.</w:t>
      </w:r>
    </w:p>
    <w:p w14:paraId="0ABCFBB1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Agrupar ediciones mundialistas con K-Means y clustering jerarquico.</w:t>
      </w:r>
    </w:p>
    <w:p w14:paraId="0F1071FF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Evaluar los modelos con metricas estandar e interpretar sus resultados.</w:t>
      </w:r>
    </w:p>
    <w:p w14:paraId="04F1FC10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Documentar limitaciones, errores, decisiones tecnicas y posibles usos reales.</w:t>
      </w:r>
    </w:p>
    <w:p w14:paraId="525F9CAC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3. Problematica</w:t>
      </w:r>
    </w:p>
    <w:p w14:paraId="390A486E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La pregunta central es si las condiciones de sede y el rendimiento historico disponible antes del torneo ayudan a explicar el avance de una seleccion mas alla de la fase de grupos. El problema es complejo porque el futbol depende de factores tecnicos, tacticos, fisicos, historicos y contextuales que no siempre estan disponibles en los datasets.</w:t>
      </w:r>
    </w:p>
    <w:p w14:paraId="5A89648C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Ademas, la Copa Mundial cambio de formato varias veces entre 1930 y 2014. Esto significa que la variable de avance no representa exactamente el mismo contexto competitivo en todas las epocas.</w:t>
      </w:r>
    </w:p>
    <w:p w14:paraId="63E33EBA" w14:textId="77777777" w:rsidR="000815D2" w:rsidRPr="009B1E46" w:rsidRDefault="00000000">
      <w:pPr>
        <w:pStyle w:val="Ttulo1"/>
        <w:rPr>
          <w:color w:val="000000" w:themeColor="text1"/>
        </w:rPr>
      </w:pPr>
      <w:r w:rsidRPr="009B1E46">
        <w:rPr>
          <w:color w:val="000000" w:themeColor="text1"/>
        </w:rPr>
        <w:t>4. Requerimientos funcionales</w:t>
      </w:r>
    </w:p>
    <w:tbl>
      <w:tblPr>
        <w:tblStyle w:val="Tablaconcuadrcula"/>
        <w:tblW w:w="9360" w:type="dxa"/>
        <w:tblInd w:w="120" w:type="dxa"/>
        <w:tblLook w:val="04A0" w:firstRow="1" w:lastRow="0" w:firstColumn="1" w:lastColumn="0" w:noHBand="0" w:noVBand="1"/>
      </w:tblPr>
      <w:tblGrid>
        <w:gridCol w:w="850"/>
        <w:gridCol w:w="5200"/>
        <w:gridCol w:w="3310"/>
      </w:tblGrid>
      <w:tr w:rsidR="009B1E46" w:rsidRPr="009B1E46" w14:paraId="66BFE478" w14:textId="77777777"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A46AE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Req.</w:t>
            </w:r>
          </w:p>
        </w:tc>
        <w:tc>
          <w:tcPr>
            <w:tcW w:w="5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64445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Descripcion</w:t>
            </w:r>
          </w:p>
        </w:tc>
        <w:tc>
          <w:tcPr>
            <w:tcW w:w="33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5FAB5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Evidencia</w:t>
            </w:r>
          </w:p>
        </w:tc>
      </w:tr>
      <w:tr w:rsidR="009B1E46" w:rsidRPr="009B1E46" w14:paraId="48B74C93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CAD0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RF01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6D2C9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Cargar datasets crudos desde data/raw.</w:t>
            </w:r>
          </w:p>
        </w:tc>
        <w:tc>
          <w:tcPr>
            <w:tcW w:w="3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162C7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src/data_loader.py</w:t>
            </w:r>
          </w:p>
        </w:tc>
      </w:tr>
      <w:tr w:rsidR="009B1E46" w:rsidRPr="009B1E46" w14:paraId="7A749830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18CE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lastRenderedPageBreak/>
              <w:t>RF02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74A2B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Cruzar resultados con etapas del Mundial.</w:t>
            </w:r>
          </w:p>
        </w:tc>
        <w:tc>
          <w:tcPr>
            <w:tcW w:w="3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51BB3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world_cup_matches_raw.csv</w:t>
            </w:r>
          </w:p>
        </w:tc>
      </w:tr>
      <w:tr w:rsidR="009B1E46" w:rsidRPr="009B1E46" w14:paraId="6D147C83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F5482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RF03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9EECC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Limpiar nulos, duplicados y valores atipicos.</w:t>
            </w:r>
          </w:p>
        </w:tc>
        <w:tc>
          <w:tcPr>
            <w:tcW w:w="3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ACD59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src/preprocessing.py</w:t>
            </w:r>
          </w:p>
        </w:tc>
      </w:tr>
      <w:tr w:rsidR="009B1E46" w:rsidRPr="009B1E46" w14:paraId="47DA8B7B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99BB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RF04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855BD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Generar visualizaciones de EDA.</w:t>
            </w:r>
          </w:p>
        </w:tc>
        <w:tc>
          <w:tcPr>
            <w:tcW w:w="3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DF05A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outputs/figures/</w:t>
            </w:r>
          </w:p>
        </w:tc>
      </w:tr>
      <w:tr w:rsidR="009B1E46" w:rsidRPr="009B1E46" w14:paraId="5C411A1A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5BEF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RF05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C8019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Construir dataset supervisado sin leakage.</w:t>
            </w:r>
          </w:p>
        </w:tc>
        <w:tc>
          <w:tcPr>
            <w:tcW w:w="3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AFB8D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supervised_dataset.csv</w:t>
            </w:r>
          </w:p>
        </w:tc>
      </w:tr>
      <w:tr w:rsidR="009B1E46" w:rsidRPr="009B1E46" w14:paraId="6FA0E429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33508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RF06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648B9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Entrenar baseline y modelo supervisado.</w:t>
            </w:r>
          </w:p>
        </w:tc>
        <w:tc>
          <w:tcPr>
            <w:tcW w:w="3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0D2B9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supervised_metrics.json</w:t>
            </w:r>
          </w:p>
        </w:tc>
      </w:tr>
      <w:tr w:rsidR="009B1E46" w:rsidRPr="009B1E46" w14:paraId="270EEF71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DFAC0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RF07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942FC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Entrenar modelos de clustering.</w:t>
            </w:r>
          </w:p>
        </w:tc>
        <w:tc>
          <w:tcPr>
            <w:tcW w:w="3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B8FF8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clustering_metrics.json</w:t>
            </w:r>
          </w:p>
        </w:tc>
      </w:tr>
      <w:tr w:rsidR="009B1E46" w:rsidRPr="009B1E46" w14:paraId="2F7206EC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48D6F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RF08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28475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Serializar modelos y consolidar metricas.</w:t>
            </w:r>
          </w:p>
        </w:tc>
        <w:tc>
          <w:tcPr>
            <w:tcW w:w="3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071FF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outputs/models/</w:t>
            </w:r>
          </w:p>
        </w:tc>
      </w:tr>
      <w:tr w:rsidR="000815D2" w:rsidRPr="009B1E46" w14:paraId="577D3B3B" w14:textId="77777777"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069EB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RF09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C4294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Ejecutar pipeline completo desde main.py.</w:t>
            </w:r>
          </w:p>
        </w:tc>
        <w:tc>
          <w:tcPr>
            <w:tcW w:w="33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2D1F4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final_summary.json</w:t>
            </w:r>
          </w:p>
        </w:tc>
      </w:tr>
    </w:tbl>
    <w:p w14:paraId="7A562C1C" w14:textId="77777777" w:rsidR="000815D2" w:rsidRPr="009B1E46" w:rsidRDefault="000815D2">
      <w:pPr>
        <w:rPr>
          <w:color w:val="000000" w:themeColor="text1"/>
        </w:rPr>
      </w:pPr>
    </w:p>
    <w:p w14:paraId="56E71AAB" w14:textId="77777777" w:rsidR="000815D2" w:rsidRPr="009B1E46" w:rsidRDefault="00000000">
      <w:pPr>
        <w:pStyle w:val="Ttulo1"/>
        <w:rPr>
          <w:color w:val="000000" w:themeColor="text1"/>
        </w:rPr>
      </w:pPr>
      <w:r w:rsidRPr="009B1E46">
        <w:rPr>
          <w:color w:val="000000" w:themeColor="text1"/>
        </w:rPr>
        <w:t>5. Documentacion del dataset</w:t>
      </w:r>
    </w:p>
    <w:p w14:paraId="7AF6EC8E" w14:textId="77777777" w:rsidR="000815D2" w:rsidRPr="009B1E46" w:rsidRDefault="00000000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t>5.1 Origen</w:t>
      </w:r>
    </w:p>
    <w:p w14:paraId="6DDE0D01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International Football Results from 1872 to 2024: fuente principal de resultados de partidos internacionales.</w:t>
      </w:r>
    </w:p>
    <w:p w14:paraId="7AA5BE4B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FIFA World Cup Dataset: fuente complementaria con informacion de etapas del torneo mediante WorldCupMatches.csv.</w:t>
      </w:r>
    </w:p>
    <w:p w14:paraId="438248D8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WorldCups.csv: archivo de informacion por edicion, disponible en data/raw aunque no fue el insumo principal de modelado.</w:t>
      </w:r>
    </w:p>
    <w:p w14:paraId="78315B36" w14:textId="77777777" w:rsidR="000815D2" w:rsidRPr="009B1E46" w:rsidRDefault="00000000">
      <w:pPr>
        <w:pStyle w:val="Ttulo2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5.2 Alcance</w:t>
      </w:r>
    </w:p>
    <w:p w14:paraId="1885112B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El alcance final fue 1930-2014. Se excluyeron 2018, 2022 y 2026 porque la fuente complementaria disponible no incluia la columna stage para esas ediciones.</w:t>
      </w:r>
    </w:p>
    <w:tbl>
      <w:tblPr>
        <w:tblStyle w:val="Tablaconcuadrcula"/>
        <w:tblW w:w="7500" w:type="dxa"/>
        <w:tblInd w:w="120" w:type="dxa"/>
        <w:tblLook w:val="04A0" w:firstRow="1" w:lastRow="0" w:firstColumn="1" w:lastColumn="0" w:noHBand="0" w:noVBand="1"/>
      </w:tblPr>
      <w:tblGrid>
        <w:gridCol w:w="4300"/>
        <w:gridCol w:w="1600"/>
        <w:gridCol w:w="1600"/>
      </w:tblGrid>
      <w:tr w:rsidR="009B1E46" w:rsidRPr="009B1E46" w14:paraId="35ECFCFC" w14:textId="77777777">
        <w:tc>
          <w:tcPr>
            <w:tcW w:w="4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05D7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Dataset procesado</w:t>
            </w:r>
          </w:p>
        </w:tc>
        <w:tc>
          <w:tcPr>
            <w:tcW w:w="1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F4718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Filas</w:t>
            </w:r>
          </w:p>
        </w:tc>
        <w:tc>
          <w:tcPr>
            <w:tcW w:w="1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756E2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Columnas</w:t>
            </w:r>
          </w:p>
        </w:tc>
      </w:tr>
      <w:tr w:rsidR="009B1E46" w:rsidRPr="009B1E46" w14:paraId="3B6C2423" w14:textId="77777777"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22410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world_cup_matches_raw.csv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E75D1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836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AC45E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11</w:t>
            </w:r>
          </w:p>
        </w:tc>
      </w:tr>
      <w:tr w:rsidR="009B1E46" w:rsidRPr="009B1E46" w14:paraId="697A2A22" w14:textId="77777777"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33253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world_cup_matches_clean.csv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E6B4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836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737F3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15</w:t>
            </w:r>
          </w:p>
        </w:tc>
      </w:tr>
      <w:tr w:rsidR="009B1E46" w:rsidRPr="009B1E46" w14:paraId="6F5B58DE" w14:textId="77777777"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F57C9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supervised_dataset.csv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700A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424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22E6A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9</w:t>
            </w:r>
          </w:p>
        </w:tc>
      </w:tr>
      <w:tr w:rsidR="000815D2" w:rsidRPr="009B1E46" w14:paraId="338D42AF" w14:textId="77777777"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D3DFA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world_cup_editions_clusters.csv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F6713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20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23A23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24</w:t>
            </w:r>
          </w:p>
        </w:tc>
      </w:tr>
    </w:tbl>
    <w:p w14:paraId="4D43F1B0" w14:textId="77777777" w:rsidR="000815D2" w:rsidRPr="009B1E46" w:rsidRDefault="000815D2">
      <w:pPr>
        <w:rPr>
          <w:color w:val="000000" w:themeColor="text1"/>
        </w:rPr>
      </w:pPr>
    </w:p>
    <w:p w14:paraId="429BDD08" w14:textId="77777777" w:rsidR="000815D2" w:rsidRPr="009B1E46" w:rsidRDefault="00000000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lastRenderedPageBreak/>
        <w:t>5.3 Variables principales</w:t>
      </w:r>
    </w:p>
    <w:tbl>
      <w:tblPr>
        <w:tblStyle w:val="Tablaconcuadrcula"/>
        <w:tblW w:w="9360" w:type="dxa"/>
        <w:tblInd w:w="120" w:type="dxa"/>
        <w:tblLook w:val="04A0" w:firstRow="1" w:lastRow="0" w:firstColumn="1" w:lastColumn="0" w:noHBand="0" w:noVBand="1"/>
      </w:tblPr>
      <w:tblGrid>
        <w:gridCol w:w="2754"/>
        <w:gridCol w:w="4286"/>
        <w:gridCol w:w="2320"/>
      </w:tblGrid>
      <w:tr w:rsidR="009B1E46" w:rsidRPr="009B1E46" w14:paraId="437B447F" w14:textId="77777777"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B4B8D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Variable</w:t>
            </w:r>
          </w:p>
        </w:tc>
        <w:tc>
          <w:tcPr>
            <w:tcW w:w="4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E63A6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Significado</w:t>
            </w:r>
          </w:p>
        </w:tc>
        <w:tc>
          <w:tcPr>
            <w:tcW w:w="2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1A1D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Uso</w:t>
            </w:r>
          </w:p>
        </w:tc>
      </w:tr>
      <w:tr w:rsidR="009B1E46" w:rsidRPr="009B1E46" w14:paraId="4A7CCF58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F923A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year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9AFF5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Anio de la edicion mundialista.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031A1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Identificador temporal</w:t>
            </w:r>
          </w:p>
        </w:tc>
      </w:tr>
      <w:tr w:rsidR="009B1E46" w:rsidRPr="009B1E46" w14:paraId="5E1FDAC2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455A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home_team / away_team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05420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Selecciones que disputan el partido.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845EF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Construccion de partidos y equipos</w:t>
            </w:r>
          </w:p>
        </w:tc>
      </w:tr>
      <w:tr w:rsidR="009B1E46" w:rsidRPr="009B1E46" w14:paraId="35BB0C9F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824C3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home_score / away_score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70FFA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Goles del partido.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CBA11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EDA y construccion historica, no feature actual</w:t>
            </w:r>
          </w:p>
        </w:tc>
      </w:tr>
      <w:tr w:rsidR="009B1E46" w:rsidRPr="009B1E46" w14:paraId="3FA260D8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FFFB5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stage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1BBB1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Fase del torneo.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2F38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Identificar grupos y rondas posteriores</w:t>
            </w:r>
          </w:p>
        </w:tc>
      </w:tr>
      <w:tr w:rsidR="009B1E46" w:rsidRPr="009B1E46" w14:paraId="71325330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0EB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is_group_stage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70ED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Indicador de fase de grupos o equivalente.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003E6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Target y agregaciones</w:t>
            </w:r>
          </w:p>
        </w:tc>
      </w:tr>
      <w:tr w:rsidR="009B1E46" w:rsidRPr="009B1E46" w14:paraId="2414809F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E40F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host_continent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F0631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Continente sede del Mundial.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D6410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Feature contextual</w:t>
            </w:r>
          </w:p>
        </w:tc>
      </w:tr>
      <w:tr w:rsidR="009B1E46" w:rsidRPr="009B1E46" w14:paraId="39535B50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72030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advanced_group_stage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AB5C4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Target binario de avance.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C025C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Modelo supervisado</w:t>
            </w:r>
          </w:p>
        </w:tc>
      </w:tr>
      <w:tr w:rsidR="009B1E46" w:rsidRPr="009B1E46" w14:paraId="5D7387CD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2E860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historical_appearances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97C53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Participaciones previas.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340A3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Feature pre-torneo</w:t>
            </w:r>
          </w:p>
        </w:tc>
      </w:tr>
      <w:tr w:rsidR="009B1E46" w:rsidRPr="009B1E46" w14:paraId="62049CD1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DB477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historical_win_rate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10FC5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Tasa historica de victorias previas.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6F0E8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Feature pre-torneo</w:t>
            </w:r>
          </w:p>
        </w:tc>
      </w:tr>
      <w:tr w:rsidR="009B1E46" w:rsidRPr="009B1E46" w14:paraId="47257E35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0E207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historical_avg_goals_scored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C1A28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Promedio historico de goles previos.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454C9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Feature pre-torneo</w:t>
            </w:r>
          </w:p>
        </w:tc>
      </w:tr>
    </w:tbl>
    <w:p w14:paraId="04679345" w14:textId="77777777" w:rsidR="000815D2" w:rsidRPr="009B1E46" w:rsidRDefault="000815D2">
      <w:pPr>
        <w:rPr>
          <w:color w:val="000000" w:themeColor="text1"/>
        </w:rPr>
      </w:pPr>
    </w:p>
    <w:p w14:paraId="148973A5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6. Preparacion y calidad de los datos</w:t>
      </w:r>
    </w:p>
    <w:p w14:paraId="78262F8B" w14:textId="77777777" w:rsidR="000815D2" w:rsidRPr="009B1E46" w:rsidRDefault="00000000">
      <w:pPr>
        <w:pStyle w:val="Ttulo2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6.1 Carga y cruce</w:t>
      </w:r>
    </w:p>
    <w:p w14:paraId="6BFAE6F2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El cruce final entre fuentes logro cobertura completa para el alcance 1930-2014. Se aplico normalizacion de nombres historicos y se permitio cruce con orientacion invertida de local/visitante cuando las fuentes diferian.</w:t>
      </w:r>
    </w:p>
    <w:tbl>
      <w:tblPr>
        <w:tblStyle w:val="Tablaconcuadrcula"/>
        <w:tblW w:w="9360" w:type="dxa"/>
        <w:tblInd w:w="120" w:type="dxa"/>
        <w:tblLook w:val="04A0" w:firstRow="1" w:lastRow="0" w:firstColumn="1" w:lastColumn="0" w:noHBand="0" w:noVBand="1"/>
      </w:tblPr>
      <w:tblGrid>
        <w:gridCol w:w="3900"/>
        <w:gridCol w:w="5460"/>
      </w:tblGrid>
      <w:tr w:rsidR="009B1E46" w:rsidRPr="009B1E46" w14:paraId="20EEC1D5" w14:textId="77777777">
        <w:tc>
          <w:tcPr>
            <w:tcW w:w="3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AD112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Indicador</w:t>
            </w:r>
          </w:p>
        </w:tc>
        <w:tc>
          <w:tcPr>
            <w:tcW w:w="5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35C74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Resultado</w:t>
            </w:r>
          </w:p>
        </w:tc>
      </w:tr>
      <w:tr w:rsidR="009B1E46" w:rsidRPr="009B1E46" w14:paraId="17CBB176" w14:textId="77777777"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ECD3E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Partidos de Copa Mundial hasta 2014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4743A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836</w:t>
            </w:r>
          </w:p>
        </w:tc>
      </w:tr>
      <w:tr w:rsidR="009B1E46" w:rsidRPr="009B1E46" w14:paraId="326C51A1" w14:textId="77777777"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3C4EB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Partidos excluidos por alcance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66F66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200</w:t>
            </w:r>
          </w:p>
        </w:tc>
      </w:tr>
      <w:tr w:rsidR="009B1E46" w:rsidRPr="009B1E46" w14:paraId="39DDCEF0" w14:textId="77777777"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46276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lastRenderedPageBreak/>
              <w:t>Partidos sin stage asignado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1FB9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</w:t>
            </w:r>
          </w:p>
        </w:tc>
      </w:tr>
      <w:tr w:rsidR="000815D2" w:rsidRPr="009B1E46" w14:paraId="174E0404" w14:textId="77777777"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88E9A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Cobertura del join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37361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100.00%</w:t>
            </w:r>
          </w:p>
        </w:tc>
      </w:tr>
    </w:tbl>
    <w:p w14:paraId="26FCD4A3" w14:textId="77777777" w:rsidR="000815D2" w:rsidRPr="009B1E46" w:rsidRDefault="000815D2">
      <w:pPr>
        <w:rPr>
          <w:color w:val="000000" w:themeColor="text1"/>
        </w:rPr>
      </w:pPr>
    </w:p>
    <w:p w14:paraId="4C763A1F" w14:textId="77777777" w:rsidR="000815D2" w:rsidRPr="009B1E46" w:rsidRDefault="00000000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t>6.2 Limpieza</w:t>
      </w:r>
    </w:p>
    <w:p w14:paraId="6EA086FC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No se encontraron nulos en columnas criticas.</w:t>
      </w:r>
    </w:p>
    <w:p w14:paraId="1F675594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No se encontraron duplicados exactos ni duplicados por identidad completa del partido.</w:t>
      </w:r>
    </w:p>
    <w:p w14:paraId="5A4AD51F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Se conservaron rematches historicos que comparten equipos y anio pero tienen fecha o marcador distinto.</w:t>
      </w:r>
    </w:p>
    <w:p w14:paraId="03DEF59C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No se detectaron marcadores negativos ni valores extremos superiores a 20 goles por equipo.</w:t>
      </w:r>
    </w:p>
    <w:p w14:paraId="1B811201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Se agregaron is_group_stage, host_continent, goal_difference y total_goals.</w:t>
      </w:r>
    </w:p>
    <w:p w14:paraId="419C69E9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drawing>
          <wp:inline distT="0" distB="0" distL="0" distR="0" wp14:anchorId="2B586085" wp14:editId="787BA06F">
            <wp:extent cx="5669280" cy="18463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tribucion_goles_ra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4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D64E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1. Distribucion de goles locales y visitantes.</w:t>
      </w:r>
    </w:p>
    <w:p w14:paraId="64052CD3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drawing>
          <wp:inline distT="0" distB="0" distL="0" distR="0" wp14:anchorId="39C6C586" wp14:editId="1994819F">
            <wp:extent cx="5669280" cy="25362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idos_por_edi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3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58739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2. Cantidad de partidos por edicion mundialista.</w:t>
      </w:r>
    </w:p>
    <w:p w14:paraId="4471771D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lastRenderedPageBreak/>
        <w:drawing>
          <wp:inline distT="0" distB="0" distL="0" distR="0" wp14:anchorId="713D5F5D" wp14:editId="5A80723D">
            <wp:extent cx="5669280" cy="279261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les_promedio_por_edi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37278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3. Promedio de goles por partido por edicion.</w:t>
      </w:r>
    </w:p>
    <w:p w14:paraId="497B44C1" w14:textId="77777777" w:rsidR="000815D2" w:rsidRPr="009B1E46" w:rsidRDefault="00000000">
      <w:pPr>
        <w:pStyle w:val="Ttulo1"/>
        <w:rPr>
          <w:color w:val="000000" w:themeColor="text1"/>
        </w:rPr>
      </w:pPr>
      <w:r w:rsidRPr="009B1E46">
        <w:rPr>
          <w:color w:val="000000" w:themeColor="text1"/>
        </w:rPr>
        <w:t>7. Desarrollo de la metodologia</w:t>
      </w:r>
    </w:p>
    <w:p w14:paraId="19096DD1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Fase 0: configuracion del proyecto, carpetas, requirements y modulos base.</w:t>
      </w:r>
    </w:p>
    <w:p w14:paraId="19C6AC44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Fase 1: carga y cruce de datos para obtener stage.</w:t>
      </w:r>
    </w:p>
    <w:p w14:paraId="75CB6F29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Fase 2: limpieza de datos y generacion del dataset limpio.</w:t>
      </w:r>
    </w:p>
    <w:p w14:paraId="18747C85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Fase 3: analisis exploratorio y visualizaciones.</w:t>
      </w:r>
    </w:p>
    <w:p w14:paraId="47D9C146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Fase 4: construccion de features supervisadas sin data leakage.</w:t>
      </w:r>
    </w:p>
    <w:p w14:paraId="07D874CC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Fase 5: entrenamiento y evaluacion del modelo supervisado.</w:t>
      </w:r>
    </w:p>
    <w:p w14:paraId="16056BD6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Fase 6: clustering de ediciones mundialistas.</w:t>
      </w:r>
    </w:p>
    <w:p w14:paraId="6906AD48" w14:textId="77777777" w:rsidR="000815D2" w:rsidRPr="009B1E46" w:rsidRDefault="00000000">
      <w:pPr>
        <w:pStyle w:val="Listaconnmero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Fase 7: integracion, README, notebook final y verificacion de outputs.</w:t>
      </w:r>
    </w:p>
    <w:p w14:paraId="40329A5E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lastRenderedPageBreak/>
        <w:drawing>
          <wp:inline distT="0" distB="0" distL="0" distR="0" wp14:anchorId="0CAB66F4" wp14:editId="26995B7C">
            <wp:extent cx="5669280" cy="40134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imiento_por_se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8E19C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4. Tasa de avance segun relacion con continente sede.</w:t>
      </w:r>
    </w:p>
    <w:p w14:paraId="1CD4193B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lastRenderedPageBreak/>
        <w:drawing>
          <wp:inline distT="0" distB="0" distL="0" distR="0" wp14:anchorId="64576A67" wp14:editId="0899E0C4">
            <wp:extent cx="5669280" cy="40134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lance_cl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8B425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5. Balance de clases del target supervisado.</w:t>
      </w:r>
    </w:p>
    <w:p w14:paraId="07839C67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drawing>
          <wp:inline distT="0" distB="0" distL="0" distR="0" wp14:anchorId="12506F89" wp14:editId="32D39451">
            <wp:extent cx="5669280" cy="31043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_selecciones_av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4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CE4B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6. Selecciones con mayor cantidad de avances.</w:t>
      </w:r>
    </w:p>
    <w:p w14:paraId="15DDF9E7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lastRenderedPageBreak/>
        <w:drawing>
          <wp:inline distT="0" distB="0" distL="0" distR="0" wp14:anchorId="79EDAE14" wp14:editId="2E3C407C">
            <wp:extent cx="5669280" cy="414991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z_correl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9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C08C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7. Matriz de correlacion de variables numericas de partidos.</w:t>
      </w:r>
    </w:p>
    <w:p w14:paraId="538FAC73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8. Modelo supervisado: Regresion logistica</w:t>
      </w:r>
    </w:p>
    <w:p w14:paraId="49D79FB4" w14:textId="77777777" w:rsidR="000815D2" w:rsidRPr="009B1E46" w:rsidRDefault="00000000">
      <w:pPr>
        <w:pStyle w:val="Ttulo2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8.1 Justificacion del algoritmo</w:t>
      </w:r>
    </w:p>
    <w:p w14:paraId="701693C1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La regresion logistica fue seleccionada porque es interpretable, adecuada para clasificacion binaria y permite analizar el peso relativo de variables contextuales e historicas. Tambien es apropiada para un proyecto academico con un dataset pequeno.</w:t>
      </w:r>
    </w:p>
    <w:p w14:paraId="2D2F4B60" w14:textId="77777777" w:rsidR="000815D2" w:rsidRPr="009B1E46" w:rsidRDefault="00000000">
      <w:pPr>
        <w:pStyle w:val="Ttulo2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8.2 Separacion de datos</w:t>
      </w:r>
    </w:p>
    <w:p w14:paraId="0A6B69E2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Se uso train_test_split con test_size=0.2, random_state=42 y stratify=y. La division fue de 339 registros para entrenamiento y 85 para prueba. La validacion de hiperparametros se reviso de forma exploratoria con validacion cruzada sobre el entrenamiento, pero el modelo final mantuvo C=1.0 por estabilidad y coherencia con el plan.</w:t>
      </w:r>
    </w:p>
    <w:tbl>
      <w:tblPr>
        <w:tblStyle w:val="Tablaconcuadrcula"/>
        <w:tblW w:w="9360" w:type="dxa"/>
        <w:tblInd w:w="120" w:type="dxa"/>
        <w:tblLook w:val="04A0" w:firstRow="1" w:lastRow="0" w:firstColumn="1" w:lastColumn="0" w:noHBand="0" w:noVBand="1"/>
      </w:tblPr>
      <w:tblGrid>
        <w:gridCol w:w="2300"/>
        <w:gridCol w:w="1700"/>
        <w:gridCol w:w="2600"/>
        <w:gridCol w:w="2760"/>
      </w:tblGrid>
      <w:tr w:rsidR="009B1E46" w:rsidRPr="009B1E46" w14:paraId="3007ADC4" w14:textId="77777777">
        <w:tc>
          <w:tcPr>
            <w:tcW w:w="2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9CBEE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Particion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15895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Registros</w:t>
            </w:r>
          </w:p>
        </w:tc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00DEA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Proporcion clase 0</w:t>
            </w:r>
          </w:p>
        </w:tc>
        <w:tc>
          <w:tcPr>
            <w:tcW w:w="27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2B648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Proporcion clase 1</w:t>
            </w:r>
          </w:p>
        </w:tc>
      </w:tr>
      <w:tr w:rsidR="009B1E46" w:rsidRPr="009B1E46" w14:paraId="45794157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2083A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Entrenamiento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2729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339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3A6D6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0.531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42341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0.469</w:t>
            </w:r>
          </w:p>
        </w:tc>
      </w:tr>
      <w:tr w:rsidR="000815D2" w:rsidRPr="009B1E46" w14:paraId="0D3709C6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C8072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lastRenderedPageBreak/>
              <w:t>Prueba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86716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85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79062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0.5294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ACDD5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0.4706</w:t>
            </w:r>
          </w:p>
        </w:tc>
      </w:tr>
    </w:tbl>
    <w:p w14:paraId="137E968C" w14:textId="77777777" w:rsidR="000815D2" w:rsidRPr="009B1E46" w:rsidRDefault="000815D2">
      <w:pPr>
        <w:rPr>
          <w:color w:val="000000" w:themeColor="text1"/>
        </w:rPr>
      </w:pPr>
    </w:p>
    <w:p w14:paraId="7A623360" w14:textId="77777777" w:rsidR="000815D2" w:rsidRPr="009B1E46" w:rsidRDefault="00000000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t>8.3 Metricas</w:t>
      </w:r>
    </w:p>
    <w:tbl>
      <w:tblPr>
        <w:tblStyle w:val="Tablaconcuadrcula"/>
        <w:tblW w:w="9360" w:type="dxa"/>
        <w:tblInd w:w="120" w:type="dxa"/>
        <w:tblLook w:val="04A0" w:firstRow="1" w:lastRow="0" w:firstColumn="1" w:lastColumn="0" w:noHBand="0" w:noVBand="1"/>
      </w:tblPr>
      <w:tblGrid>
        <w:gridCol w:w="2600"/>
        <w:gridCol w:w="1350"/>
        <w:gridCol w:w="1350"/>
        <w:gridCol w:w="1350"/>
        <w:gridCol w:w="1350"/>
        <w:gridCol w:w="1360"/>
      </w:tblGrid>
      <w:tr w:rsidR="009B1E46" w:rsidRPr="009B1E46" w14:paraId="306DD93C" w14:textId="77777777"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9E4C2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Modelo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9BC1F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Accuracy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2BC5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Precision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02F98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Recall</w:t>
            </w:r>
          </w:p>
        </w:tc>
        <w:tc>
          <w:tcPr>
            <w:tcW w:w="13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EB9D4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F1</w:t>
            </w:r>
          </w:p>
        </w:tc>
        <w:tc>
          <w:tcPr>
            <w:tcW w:w="1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BCB2A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AUC-ROC</w:t>
            </w:r>
          </w:p>
        </w:tc>
      </w:tr>
      <w:tr w:rsidR="009B1E46" w:rsidRPr="009B1E46" w14:paraId="375BF4AD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39783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Baseline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81F5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0.5294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7CAB0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0.0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7A51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0.0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5D2E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0.0</w:t>
            </w:r>
          </w:p>
        </w:tc>
        <w:tc>
          <w:tcPr>
            <w:tcW w:w="1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8B672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0.5</w:t>
            </w:r>
          </w:p>
        </w:tc>
      </w:tr>
      <w:tr w:rsidR="000815D2" w:rsidRPr="009B1E46" w14:paraId="29FEC409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672B4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Regresion logistica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B45C6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0.6118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0835E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0.6061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C56B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0.5</w:t>
            </w:r>
          </w:p>
        </w:tc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83CDD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0.5479</w:t>
            </w:r>
          </w:p>
        </w:tc>
        <w:tc>
          <w:tcPr>
            <w:tcW w:w="1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3F0EE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0.6397</w:t>
            </w:r>
          </w:p>
        </w:tc>
      </w:tr>
    </w:tbl>
    <w:p w14:paraId="2DB3647D" w14:textId="77777777" w:rsidR="000815D2" w:rsidRPr="009B1E46" w:rsidRDefault="000815D2">
      <w:pPr>
        <w:rPr>
          <w:color w:val="000000" w:themeColor="text1"/>
        </w:rPr>
      </w:pPr>
    </w:p>
    <w:p w14:paraId="5622D35E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El modelo supera al baseline en accuracy, F1 y AUC. Aun asi, el desempeno es moderado y debe interpretarse con cautela porque la accuracy no alcanzo la referencia orientativa de 0.65.</w:t>
      </w:r>
    </w:p>
    <w:p w14:paraId="1113B3B0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drawing>
          <wp:inline distT="0" distB="0" distL="0" distR="0" wp14:anchorId="58829B67" wp14:editId="2590ADC3">
            <wp:extent cx="5669280" cy="2362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ces_con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1280D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8. Matrices de confusion para baseline y regresion logistica.</w:t>
      </w:r>
    </w:p>
    <w:p w14:paraId="47CA4EA4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lastRenderedPageBreak/>
        <w:drawing>
          <wp:inline distT="0" distB="0" distL="0" distR="0" wp14:anchorId="3A66E888" wp14:editId="18F38951">
            <wp:extent cx="5669280" cy="42519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rva_ro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D434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9. Curva ROC del modelo supervisado.</w:t>
      </w:r>
    </w:p>
    <w:p w14:paraId="73D49492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lastRenderedPageBreak/>
        <w:drawing>
          <wp:inline distT="0" distB="0" distL="0" distR="0" wp14:anchorId="51E7AF15" wp14:editId="40349D7C">
            <wp:extent cx="5669280" cy="393869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eficientes_mode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A265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10. Coeficientes de la regresion logistica.</w:t>
      </w:r>
    </w:p>
    <w:p w14:paraId="72E6D22F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9. Modelo no supervisado: K-Means y clustering jerarquico</w:t>
      </w:r>
    </w:p>
    <w:p w14:paraId="1C1A3895" w14:textId="77777777" w:rsidR="000815D2" w:rsidRPr="009B1E46" w:rsidRDefault="00000000">
      <w:pPr>
        <w:pStyle w:val="Ttulo2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9.1 Justificacion de algoritmos</w:t>
      </w:r>
    </w:p>
    <w:p w14:paraId="34F967FF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K-Means permite evaluar diferentes valores de k mediante inercia y coeficiente de silueta. El clustering jerarquico es especialmente util en datasets pequenos, como este caso de 20 ediciones, porque permite visualizar relaciones mediante un dendrograma.</w:t>
      </w:r>
    </w:p>
    <w:p w14:paraId="5F17807F" w14:textId="77777777" w:rsidR="000815D2" w:rsidRPr="009B1E46" w:rsidRDefault="00000000">
      <w:pPr>
        <w:pStyle w:val="Ttulo2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9.2 Variables de clustering</w:t>
      </w:r>
    </w:p>
    <w:p w14:paraId="23A96054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Se construyeron 19 variables agregadas por edicion: goles promedio, diferencia media de goles, numero de partidos, numero de equipos, proporcion de fase de grupos, tasa de avance general, proporcion de equipos de region sede, representacion por confederacion y tasas de avance por confederacion.</w:t>
      </w:r>
    </w:p>
    <w:p w14:paraId="33E14857" w14:textId="77777777" w:rsidR="000815D2" w:rsidRPr="009B1E46" w:rsidRDefault="00000000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t>9.3 Metricas</w:t>
      </w:r>
    </w:p>
    <w:tbl>
      <w:tblPr>
        <w:tblStyle w:val="Tablaconcuadrcula"/>
        <w:tblW w:w="9360" w:type="dxa"/>
        <w:tblInd w:w="120" w:type="dxa"/>
        <w:tblLook w:val="04A0" w:firstRow="1" w:lastRow="0" w:firstColumn="1" w:lastColumn="0" w:noHBand="0" w:noVBand="1"/>
      </w:tblPr>
      <w:tblGrid>
        <w:gridCol w:w="4200"/>
        <w:gridCol w:w="5160"/>
      </w:tblGrid>
      <w:tr w:rsidR="009B1E46" w:rsidRPr="009B1E46" w14:paraId="7E765FAE" w14:textId="77777777">
        <w:tc>
          <w:tcPr>
            <w:tcW w:w="4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0F291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Indicador</w:t>
            </w:r>
          </w:p>
        </w:tc>
        <w:tc>
          <w:tcPr>
            <w:tcW w:w="5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6910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Resultado</w:t>
            </w:r>
          </w:p>
        </w:tc>
      </w:tr>
      <w:tr w:rsidR="009B1E46" w:rsidRPr="009B1E46" w14:paraId="1FB8809C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18183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Numero de ediciones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23643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20</w:t>
            </w:r>
          </w:p>
        </w:tc>
      </w:tr>
      <w:tr w:rsidR="009B1E46" w:rsidRPr="009B1E46" w14:paraId="4923223E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A931A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lastRenderedPageBreak/>
              <w:t>Mejor k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A0949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3</w:t>
            </w:r>
          </w:p>
        </w:tc>
      </w:tr>
      <w:tr w:rsidR="009B1E46" w:rsidRPr="009B1E46" w14:paraId="4E15C562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56D94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Mejor silueta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9A46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0.3213</w:t>
            </w:r>
          </w:p>
        </w:tc>
      </w:tr>
      <w:tr w:rsidR="009B1E46" w:rsidRPr="009B1E46" w14:paraId="76A01BF2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22E13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Varianza PCA componente 1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E50D6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0.3925</w:t>
            </w:r>
          </w:p>
        </w:tc>
      </w:tr>
      <w:tr w:rsidR="000815D2" w:rsidRPr="009B1E46" w14:paraId="0C75A4ED" w14:textId="77777777"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D1CEE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Varianza PCA componente 2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BC6C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0.2094</w:t>
            </w:r>
          </w:p>
        </w:tc>
      </w:tr>
    </w:tbl>
    <w:p w14:paraId="1844C967" w14:textId="77777777" w:rsidR="000815D2" w:rsidRPr="009B1E46" w:rsidRDefault="000815D2">
      <w:pPr>
        <w:rPr>
          <w:color w:val="000000" w:themeColor="text1"/>
        </w:rPr>
      </w:pPr>
    </w:p>
    <w:p w14:paraId="21EF3BD4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drawing>
          <wp:inline distT="0" distB="0" distL="0" distR="0" wp14:anchorId="3D8A6441" wp14:editId="0134F306">
            <wp:extent cx="5669280" cy="3543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eans_co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6EB76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11. Metodo del codo para K-Means.</w:t>
      </w:r>
    </w:p>
    <w:p w14:paraId="5D13F797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lastRenderedPageBreak/>
        <w:drawing>
          <wp:inline distT="0" distB="0" distL="0" distR="0" wp14:anchorId="675BE5C0" wp14:editId="4B89D5E9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eans_silue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4115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12. Coeficiente de silueta por k.</w:t>
      </w:r>
    </w:p>
    <w:p w14:paraId="57E3ABAD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drawing>
          <wp:inline distT="0" distB="0" distL="0" distR="0" wp14:anchorId="01E024D0" wp14:editId="0EF0F8E3">
            <wp:extent cx="5669280" cy="279650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ndrogram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DFF03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13. Dendrograma del clustering jerarquico.</w:t>
      </w:r>
    </w:p>
    <w:p w14:paraId="696CF6E5" w14:textId="77777777" w:rsidR="000815D2" w:rsidRPr="009B1E46" w:rsidRDefault="00000000">
      <w:pPr>
        <w:jc w:val="center"/>
        <w:rPr>
          <w:color w:val="000000" w:themeColor="text1"/>
        </w:rPr>
      </w:pPr>
      <w:r w:rsidRPr="009B1E46">
        <w:rPr>
          <w:noProof/>
          <w:color w:val="000000" w:themeColor="text1"/>
        </w:rPr>
        <w:lastRenderedPageBreak/>
        <w:drawing>
          <wp:inline distT="0" distB="0" distL="0" distR="0" wp14:anchorId="4D88CE38" wp14:editId="145C1C34">
            <wp:extent cx="5669280" cy="239665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s_pc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8A31C" w14:textId="77777777" w:rsidR="000815D2" w:rsidRPr="009B1E46" w:rsidRDefault="00000000">
      <w:pPr>
        <w:spacing w:after="200"/>
        <w:jc w:val="center"/>
        <w:rPr>
          <w:color w:val="000000" w:themeColor="text1"/>
          <w:lang w:val="es-CO"/>
        </w:rPr>
      </w:pPr>
      <w:r w:rsidRPr="009B1E46">
        <w:rPr>
          <w:i/>
          <w:color w:val="000000" w:themeColor="text1"/>
          <w:sz w:val="18"/>
          <w:lang w:val="es-CO"/>
        </w:rPr>
        <w:t>Figura 14. Visualizacion PCA de clusters.</w:t>
      </w:r>
    </w:p>
    <w:p w14:paraId="41A61C93" w14:textId="77777777" w:rsidR="000815D2" w:rsidRPr="009B1E46" w:rsidRDefault="00000000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t>9.4 Interpretacion de clusters</w:t>
      </w:r>
    </w:p>
    <w:tbl>
      <w:tblPr>
        <w:tblStyle w:val="Tablaconcuadrcula"/>
        <w:tblW w:w="9360" w:type="dxa"/>
        <w:tblInd w:w="120" w:type="dxa"/>
        <w:tblLook w:val="04A0" w:firstRow="1" w:lastRow="0" w:firstColumn="1" w:lastColumn="0" w:noHBand="0" w:noVBand="1"/>
      </w:tblPr>
      <w:tblGrid>
        <w:gridCol w:w="1200"/>
        <w:gridCol w:w="3900"/>
        <w:gridCol w:w="4260"/>
      </w:tblGrid>
      <w:tr w:rsidR="009B1E46" w:rsidRPr="009B1E46" w14:paraId="7F97A4D9" w14:textId="77777777"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2FE1C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Cluster</w:t>
            </w:r>
          </w:p>
        </w:tc>
        <w:tc>
          <w:tcPr>
            <w:tcW w:w="3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B2F52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Ediciones</w:t>
            </w:r>
          </w:p>
        </w:tc>
        <w:tc>
          <w:tcPr>
            <w:tcW w:w="4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AA4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b/>
                <w:color w:val="000000" w:themeColor="text1"/>
              </w:rPr>
              <w:t>Interpretacion</w:t>
            </w:r>
          </w:p>
        </w:tc>
      </w:tr>
      <w:tr w:rsidR="009B1E46" w:rsidRPr="009B1E46" w14:paraId="45513CC9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1FC6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0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BF461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1934-1982 excepto 1950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AF40C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Ediciones intermedias o de formato clasico/transicional.</w:t>
            </w:r>
          </w:p>
        </w:tc>
      </w:tr>
      <w:tr w:rsidR="009B1E46" w:rsidRPr="009B1E46" w14:paraId="71F5D04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5CF59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1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06B7E" w14:textId="77777777" w:rsidR="000815D2" w:rsidRPr="009B1E46" w:rsidRDefault="00000000">
            <w:pPr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1986, 1990, 1994, 1998, 2002, 2006, 2010, 2014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8724C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Ediciones modernas con mas equipos, mas partidos y menor promedio de goles.</w:t>
            </w:r>
          </w:p>
        </w:tc>
      </w:tr>
      <w:tr w:rsidR="000815D2" w:rsidRPr="009B1E46" w14:paraId="7AD51272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451F7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2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95BA8" w14:textId="77777777" w:rsidR="000815D2" w:rsidRPr="009B1E46" w:rsidRDefault="00000000">
            <w:pPr>
              <w:jc w:val="center"/>
              <w:rPr>
                <w:color w:val="000000" w:themeColor="text1"/>
              </w:rPr>
            </w:pPr>
            <w:r w:rsidRPr="009B1E46">
              <w:rPr>
                <w:color w:val="000000" w:themeColor="text1"/>
              </w:rPr>
              <w:t>1930, 1950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DF74C" w14:textId="77777777" w:rsidR="000815D2" w:rsidRPr="009B1E46" w:rsidRDefault="00000000">
            <w:pPr>
              <w:rPr>
                <w:color w:val="000000" w:themeColor="text1"/>
                <w:lang w:val="es-CO"/>
              </w:rPr>
            </w:pPr>
            <w:r w:rsidRPr="009B1E46">
              <w:rPr>
                <w:color w:val="000000" w:themeColor="text1"/>
                <w:lang w:val="es-CO"/>
              </w:rPr>
              <w:t>Ediciones tempranas y atipicas con pocos equipos y alta diferencia media de goles.</w:t>
            </w:r>
          </w:p>
        </w:tc>
      </w:tr>
    </w:tbl>
    <w:p w14:paraId="5B319892" w14:textId="77777777" w:rsidR="000815D2" w:rsidRPr="009B1E46" w:rsidRDefault="000815D2">
      <w:pPr>
        <w:rPr>
          <w:color w:val="000000" w:themeColor="text1"/>
          <w:lang w:val="es-CO"/>
        </w:rPr>
      </w:pPr>
    </w:p>
    <w:p w14:paraId="18B70E4E" w14:textId="77777777" w:rsidR="000815D2" w:rsidRPr="009B1E46" w:rsidRDefault="00000000">
      <w:pPr>
        <w:pStyle w:val="Ttulo1"/>
        <w:rPr>
          <w:color w:val="000000" w:themeColor="text1"/>
        </w:rPr>
      </w:pPr>
      <w:r w:rsidRPr="009B1E46">
        <w:rPr>
          <w:color w:val="000000" w:themeColor="text1"/>
        </w:rPr>
        <w:t>10. Errores y decisiones tecnicas</w:t>
      </w:r>
    </w:p>
    <w:p w14:paraId="41AC8414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El primer join tuvo baja cobertura porque WorldCupMatches.csv solo llegaba hasta 2014.</w:t>
      </w:r>
    </w:p>
    <w:p w14:paraId="1253C085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Se decidio limitar el alcance a 1930-2014 para no inventar etapas.</w:t>
      </w:r>
    </w:p>
    <w:p w14:paraId="320D6C35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Se encontraron diferencias de nombres como USA y United States, Germany FR y Germany, Korea Republic y South Korea.</w:t>
      </w:r>
    </w:p>
    <w:p w14:paraId="47FD0871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Se preservaron rematches historicos en lugar de eliminarlos como duplicados.</w:t>
      </w:r>
    </w:p>
    <w:p w14:paraId="5139B310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La instalacion completa de requirements tuvo problemas con Jupyter y rutas largas en Windows; se instalaron dependencias minimas para modelado.</w:t>
      </w:r>
    </w:p>
    <w:p w14:paraId="2D9748C0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Durante el clustering aparecio una advertencia no bloqueante de joblib sobre deteccion de nucleos fisicos.</w:t>
      </w:r>
    </w:p>
    <w:p w14:paraId="1FCEC2B9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lastRenderedPageBreak/>
        <w:t>11. Analisis critico del desempeno</w:t>
      </w:r>
    </w:p>
    <w:p w14:paraId="5A10E5EF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El desempeno del modelo supervisado es mejor que el baseline, pero moderado. Esto sugiere que las variables historicas y contextuales contienen senal predictiva, aunque no explican completamente el avance deportivo.</w:t>
      </w:r>
    </w:p>
    <w:p w14:paraId="5551DA8A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Posibles errores: falsos positivos y falsos negativos derivados de selecciones con poca historia previa o cambios de formato.</w:t>
      </w:r>
    </w:p>
    <w:p w14:paraId="4039BC5F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Posibles sesgos: sobrerrepresentacion de selecciones historicamente fuertes y confederaciones con mas cupos.</w:t>
      </w:r>
    </w:p>
    <w:p w14:paraId="01FC52FF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Sobreajuste: se redujo mediante un modelo simple, train/test estratificado y uso de pocas features pre-torneo.</w:t>
      </w:r>
    </w:p>
    <w:p w14:paraId="4808A2E1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Limitacion metodologica: no se uso un conjunto de validacion independiente por el tamano pequeno del dataset; se hizo revision exploratoria con validacion cruzada.</w:t>
      </w:r>
    </w:p>
    <w:p w14:paraId="0E5D6BF5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12. Descripcion de la solucion y analisis de datos</w:t>
      </w:r>
    </w:p>
    <w:p w14:paraId="310354CC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La solucion final consiste en un pipeline reproducible ejecutable desde main.py. El pipeline carga datos, limpia, genera features, entrena modelos, produce figuras, guarda metricas y consolida un resumen final. La estructura modular permite reutilizar cada fase por separado y revisar resultados desde notebooks.</w:t>
      </w:r>
    </w:p>
    <w:p w14:paraId="67D8D1D3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El archivo final_summary.json confirma que todos los outputs esperados estan presentes: True.</w:t>
      </w:r>
    </w:p>
    <w:p w14:paraId="03F682F1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13. Reflexion sobre implementacion en entorno real</w:t>
      </w:r>
    </w:p>
    <w:p w14:paraId="230A119F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En un entorno real, el modelo podria servir como modulo exploratorio para estimar probabilidades pre-torneo de avance de fase. Sin embargo, no deberia usarse como predictor definitivo sin ampliar las fuentes de datos.</w:t>
      </w:r>
    </w:p>
    <w:p w14:paraId="5452D1D5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Agregar rankings FIFA o Elo antes de cada torneo.</w:t>
      </w:r>
    </w:p>
    <w:p w14:paraId="0848C6C1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Incluir datos de plantillas, edad, experiencia internacional y lesiones.</w:t>
      </w:r>
    </w:p>
    <w:p w14:paraId="6AFD7C94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Actualizar el dataset con 2018 y 2022 usando una fuente complementaria con stage.</w:t>
      </w:r>
    </w:p>
    <w:p w14:paraId="19A128E3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Usar validacion temporal, entrenando con torneos pasados y probando en torneos posteriores.</w:t>
      </w:r>
    </w:p>
    <w:p w14:paraId="56AA4E53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Exponer el modelo como API solo despues de monitorear calibracion, sesgos y drift de datos.</w:t>
      </w:r>
    </w:p>
    <w:p w14:paraId="5E8BB964" w14:textId="77777777" w:rsidR="000815D2" w:rsidRPr="009B1E46" w:rsidRDefault="00000000">
      <w:pPr>
        <w:pStyle w:val="Ttulo1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14. Conclusiones y recomendaciones</w:t>
      </w:r>
    </w:p>
    <w:p w14:paraId="3154191B" w14:textId="77777777" w:rsidR="000815D2" w:rsidRPr="009B1E46" w:rsidRDefault="00000000">
      <w:pPr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El proyecto cumplio su objetivo academico y tecnico. Se construyo un pipeline completo desde datos crudos hasta modelos supervisados y no supervisados, con documentacion y outputs reproducibles.</w:t>
      </w:r>
    </w:p>
    <w:p w14:paraId="0253EA3E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La ventaja regional aparece como una senal descriptiva, pero no permite afirmar causalidad.</w:t>
      </w:r>
    </w:p>
    <w:p w14:paraId="684E004C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La regresion logistica supera al baseline, aunque con desempeno moderado.</w:t>
      </w:r>
    </w:p>
    <w:p w14:paraId="136E5129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La experiencia historica y algunas confederaciones tienen asociaciones positivas con el avance.</w:t>
      </w:r>
    </w:p>
    <w:p w14:paraId="0A2C4B71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El clustering separa ediciones tempranas, intermedias y modernas de forma interpretable.</w:t>
      </w:r>
    </w:p>
    <w:p w14:paraId="6056F4B5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lastRenderedPageBreak/>
        <w:t>Los resultados deben presentarse como evidencia exploratoria y no como prediccion definitiva.</w:t>
      </w:r>
    </w:p>
    <w:p w14:paraId="02F6A89D" w14:textId="77777777" w:rsidR="000815D2" w:rsidRPr="009B1E46" w:rsidRDefault="00000000">
      <w:pPr>
        <w:pStyle w:val="Ttulo1"/>
        <w:rPr>
          <w:color w:val="000000" w:themeColor="text1"/>
        </w:rPr>
      </w:pPr>
      <w:r w:rsidRPr="009B1E46">
        <w:rPr>
          <w:color w:val="000000" w:themeColor="text1"/>
        </w:rPr>
        <w:t>15. Referencias</w:t>
      </w:r>
    </w:p>
    <w:p w14:paraId="4BAF2EE1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Kaggle. International Football Results from 1872 to 2024.</w:t>
      </w:r>
    </w:p>
    <w:p w14:paraId="1AA64F26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Kaggle. FIFA World Cup Dataset: WorldCupMatches.csv y WorldCups.csv.</w:t>
      </w:r>
    </w:p>
    <w:p w14:paraId="79373460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scikit-learn developers. Documentacion de LogisticRegression, DummyClassifier, Pipeline, KMeans, AgglomerativeClustering y metricas de evaluacion.</w:t>
      </w:r>
    </w:p>
    <w:p w14:paraId="55E14354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SciPy documentation. scipy.cluster.hierarchy para dendrogramas y linkage jerarquico.</w:t>
      </w:r>
    </w:p>
    <w:p w14:paraId="3DE0E27B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pandas documentation. Herramientas de carga, limpieza, merge y agregacion de datos.</w:t>
      </w:r>
    </w:p>
    <w:p w14:paraId="775D50E9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Matplotlib y Seaborn documentation. Visualizacion estadistica en Python.</w:t>
      </w:r>
    </w:p>
    <w:p w14:paraId="51F5FEBE" w14:textId="77777777" w:rsidR="000815D2" w:rsidRPr="009B1E46" w:rsidRDefault="00000000">
      <w:pPr>
        <w:pStyle w:val="Listaconvietas"/>
        <w:rPr>
          <w:color w:val="000000" w:themeColor="text1"/>
          <w:lang w:val="es-CO"/>
        </w:rPr>
      </w:pPr>
      <w:r w:rsidRPr="009B1E46">
        <w:rPr>
          <w:color w:val="000000" w:themeColor="text1"/>
          <w:lang w:val="es-CO"/>
        </w:rPr>
        <w:t>Documentacion interna del proyecto: archivos Markdown en la carpeta docs/ y notebooks por fase.</w:t>
      </w:r>
    </w:p>
    <w:p w14:paraId="653AA1DA" w14:textId="77777777" w:rsidR="000815D2" w:rsidRPr="009B1E46" w:rsidRDefault="00000000">
      <w:pPr>
        <w:pStyle w:val="Ttulo1"/>
        <w:rPr>
          <w:color w:val="000000" w:themeColor="text1"/>
        </w:rPr>
      </w:pPr>
      <w:r w:rsidRPr="009B1E46">
        <w:rPr>
          <w:color w:val="000000" w:themeColor="text1"/>
        </w:rPr>
        <w:t>16. Anexos</w:t>
      </w:r>
    </w:p>
    <w:p w14:paraId="15601871" w14:textId="77777777" w:rsidR="000815D2" w:rsidRPr="009B1E46" w:rsidRDefault="00000000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t>16.1 Archivos principales generados</w:t>
      </w:r>
    </w:p>
    <w:p w14:paraId="22965E46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data/processed/world_cup_matches_clean.csv</w:t>
      </w:r>
    </w:p>
    <w:p w14:paraId="7DAB783F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data/processed/supervised_dataset.csv</w:t>
      </w:r>
    </w:p>
    <w:p w14:paraId="3630FA67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data/processed/world_cup_editions_clusters.csv</w:t>
      </w:r>
    </w:p>
    <w:p w14:paraId="10032274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outputs/metrics/supervised_metrics.json</w:t>
      </w:r>
    </w:p>
    <w:p w14:paraId="634D783B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outputs/metrics/clustering_metrics.json</w:t>
      </w:r>
    </w:p>
    <w:p w14:paraId="2E0A6333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outputs/metrics/final_summary.json</w:t>
      </w:r>
    </w:p>
    <w:p w14:paraId="5F8C675A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outputs/models/logistic_regression_model.joblib</w:t>
      </w:r>
    </w:p>
    <w:p w14:paraId="2865E102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outputs/models/kmeans_model.joblib</w:t>
      </w:r>
    </w:p>
    <w:p w14:paraId="6775C01F" w14:textId="77777777" w:rsidR="000815D2" w:rsidRPr="009B1E46" w:rsidRDefault="00000000">
      <w:pPr>
        <w:pStyle w:val="Listaconvietas"/>
        <w:rPr>
          <w:color w:val="000000" w:themeColor="text1"/>
        </w:rPr>
      </w:pPr>
      <w:r w:rsidRPr="009B1E46">
        <w:rPr>
          <w:color w:val="000000" w:themeColor="text1"/>
        </w:rPr>
        <w:t>outputs/models/hierarchical_clustering_model.joblib</w:t>
      </w:r>
    </w:p>
    <w:p w14:paraId="347C4353" w14:textId="20C7F0E3" w:rsidR="005055BB" w:rsidRPr="009B1E46" w:rsidRDefault="005055BB" w:rsidP="005055BB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t>16.</w:t>
      </w:r>
      <w:r w:rsidRPr="009B1E46">
        <w:rPr>
          <w:color w:val="000000" w:themeColor="text1"/>
        </w:rPr>
        <w:t>2</w:t>
      </w:r>
      <w:r w:rsidRPr="009B1E46">
        <w:rPr>
          <w:color w:val="000000" w:themeColor="text1"/>
        </w:rPr>
        <w:t xml:space="preserve"> </w:t>
      </w:r>
      <w:r w:rsidRPr="009B1E46">
        <w:rPr>
          <w:color w:val="000000" w:themeColor="text1"/>
        </w:rPr>
        <w:t>Diapositivas para sustentacion</w:t>
      </w:r>
    </w:p>
    <w:p w14:paraId="409C1E71" w14:textId="5235C31E" w:rsidR="005055BB" w:rsidRPr="009B1E46" w:rsidRDefault="009B1E46" w:rsidP="005055BB">
      <w:pPr>
        <w:pStyle w:val="Listaconvietas"/>
        <w:rPr>
          <w:color w:val="000000" w:themeColor="text1"/>
        </w:rPr>
      </w:pPr>
      <w:hyperlink r:id="rId22" w:history="1">
        <w:r w:rsidRPr="009B1E46">
          <w:rPr>
            <w:rStyle w:val="Hipervnculo"/>
          </w:rPr>
          <w:t>Enlace diapositivas</w:t>
        </w:r>
      </w:hyperlink>
    </w:p>
    <w:p w14:paraId="6DE07A1C" w14:textId="4DCFA115" w:rsidR="009B1E46" w:rsidRPr="009B1E46" w:rsidRDefault="009B1E46" w:rsidP="009B1E46">
      <w:pPr>
        <w:pStyle w:val="Ttulo2"/>
        <w:rPr>
          <w:color w:val="000000" w:themeColor="text1"/>
        </w:rPr>
      </w:pPr>
      <w:r w:rsidRPr="009B1E46">
        <w:rPr>
          <w:color w:val="000000" w:themeColor="text1"/>
        </w:rPr>
        <w:t>16.</w:t>
      </w:r>
      <w:r>
        <w:rPr>
          <w:color w:val="000000" w:themeColor="text1"/>
        </w:rPr>
        <w:t>3</w:t>
      </w:r>
      <w:r w:rsidRPr="009B1E46">
        <w:rPr>
          <w:color w:val="000000" w:themeColor="text1"/>
        </w:rPr>
        <w:t xml:space="preserve"> </w:t>
      </w:r>
      <w:r>
        <w:rPr>
          <w:color w:val="000000" w:themeColor="text1"/>
        </w:rPr>
        <w:t>Repositorio del proyecto</w:t>
      </w:r>
    </w:p>
    <w:p w14:paraId="57B96E6B" w14:textId="0BCB9E01" w:rsidR="009B1E46" w:rsidRPr="009B1E46" w:rsidRDefault="009B1E46" w:rsidP="009B1E46">
      <w:pPr>
        <w:pStyle w:val="Listaconvietas"/>
        <w:rPr>
          <w:color w:val="000000" w:themeColor="text1"/>
        </w:rPr>
      </w:pPr>
      <w:hyperlink r:id="rId23" w:history="1">
        <w:r w:rsidRPr="009B1E46">
          <w:rPr>
            <w:rStyle w:val="Hipervnculo"/>
          </w:rPr>
          <w:t>Repositorio</w:t>
        </w:r>
      </w:hyperlink>
    </w:p>
    <w:p w14:paraId="57E5A787" w14:textId="77777777" w:rsidR="005055BB" w:rsidRPr="009B1E46" w:rsidRDefault="005055BB" w:rsidP="005055BB">
      <w:pPr>
        <w:rPr>
          <w:color w:val="000000" w:themeColor="text1"/>
        </w:rPr>
      </w:pPr>
    </w:p>
    <w:p w14:paraId="4FA426FE" w14:textId="77777777" w:rsidR="005055BB" w:rsidRPr="009B1E46" w:rsidRDefault="005055BB" w:rsidP="005055BB">
      <w:pPr>
        <w:rPr>
          <w:color w:val="000000" w:themeColor="text1"/>
        </w:rPr>
      </w:pPr>
    </w:p>
    <w:p w14:paraId="0B7A8FAA" w14:textId="77777777" w:rsidR="005055BB" w:rsidRPr="009B1E46" w:rsidRDefault="005055BB" w:rsidP="005055BB">
      <w:pPr>
        <w:pStyle w:val="Listaconvietas"/>
        <w:numPr>
          <w:ilvl w:val="0"/>
          <w:numId w:val="0"/>
        </w:numPr>
        <w:ind w:left="360" w:hanging="360"/>
        <w:rPr>
          <w:color w:val="000000" w:themeColor="text1"/>
        </w:rPr>
      </w:pPr>
    </w:p>
    <w:sectPr w:rsidR="005055BB" w:rsidRPr="009B1E46" w:rsidSect="00034616">
      <w:headerReference w:type="default" r:id="rId24"/>
      <w:footerReference w:type="default" r:id="rId2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66B993" w14:textId="77777777" w:rsidR="00F95032" w:rsidRDefault="00F95032">
      <w:pPr>
        <w:spacing w:after="0" w:line="240" w:lineRule="auto"/>
      </w:pPr>
      <w:r>
        <w:separator/>
      </w:r>
    </w:p>
  </w:endnote>
  <w:endnote w:type="continuationSeparator" w:id="0">
    <w:p w14:paraId="7F05957B" w14:textId="77777777" w:rsidR="00F95032" w:rsidRDefault="00F950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BE382" w14:textId="77777777" w:rsidR="000815D2" w:rsidRDefault="00000000">
    <w:pPr>
      <w:pStyle w:val="Piedepgina"/>
      <w:jc w:val="right"/>
    </w:pPr>
    <w:r>
      <w:fldChar w:fldCharType="begin"/>
    </w:r>
    <w:r>
      <w:instrText>PAGE</w:instrText>
    </w:r>
    <w:r w:rsidR="005055BB">
      <w:fldChar w:fldCharType="separate"/>
    </w:r>
    <w:r w:rsidR="005055B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EA29C0" w14:textId="77777777" w:rsidR="00F95032" w:rsidRDefault="00F95032">
      <w:pPr>
        <w:spacing w:after="0" w:line="240" w:lineRule="auto"/>
      </w:pPr>
      <w:r>
        <w:separator/>
      </w:r>
    </w:p>
  </w:footnote>
  <w:footnote w:type="continuationSeparator" w:id="0">
    <w:p w14:paraId="38B332BE" w14:textId="77777777" w:rsidR="00F95032" w:rsidRDefault="00F950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42284" w14:textId="77777777" w:rsidR="000815D2" w:rsidRPr="005055BB" w:rsidRDefault="00000000">
    <w:pPr>
      <w:jc w:val="right"/>
      <w:rPr>
        <w:lang w:val="es-CO"/>
      </w:rPr>
    </w:pPr>
    <w:r w:rsidRPr="005055BB">
      <w:rPr>
        <w:color w:val="595959"/>
        <w:sz w:val="18"/>
        <w:lang w:val="es-CO"/>
      </w:rPr>
      <w:t>El Factor Local - Proyecto final de Machine Learning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5846987">
    <w:abstractNumId w:val="8"/>
  </w:num>
  <w:num w:numId="2" w16cid:durableId="1705444478">
    <w:abstractNumId w:val="6"/>
  </w:num>
  <w:num w:numId="3" w16cid:durableId="636884667">
    <w:abstractNumId w:val="5"/>
  </w:num>
  <w:num w:numId="4" w16cid:durableId="1454399524">
    <w:abstractNumId w:val="4"/>
  </w:num>
  <w:num w:numId="5" w16cid:durableId="447892453">
    <w:abstractNumId w:val="7"/>
  </w:num>
  <w:num w:numId="6" w16cid:durableId="656808820">
    <w:abstractNumId w:val="3"/>
  </w:num>
  <w:num w:numId="7" w16cid:durableId="1955941625">
    <w:abstractNumId w:val="2"/>
  </w:num>
  <w:num w:numId="8" w16cid:durableId="476655113">
    <w:abstractNumId w:val="1"/>
  </w:num>
  <w:num w:numId="9" w16cid:durableId="169832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5D2"/>
    <w:rsid w:val="0015074B"/>
    <w:rsid w:val="0029639D"/>
    <w:rsid w:val="00326F90"/>
    <w:rsid w:val="005055BB"/>
    <w:rsid w:val="009B1E46"/>
    <w:rsid w:val="00AA1D8D"/>
    <w:rsid w:val="00B47730"/>
    <w:rsid w:val="00CB0664"/>
    <w:rsid w:val="00CC482F"/>
    <w:rsid w:val="00F950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A8CDCC"/>
  <w14:defaultImageDpi w14:val="300"/>
  <w15:docId w15:val="{9EC6DE20-2923-449D-A0E3-C55E0FE2A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9B1E4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B1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julianbayona/proyecto_mundial_ml.gi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canva.link/3nlhxavy6979i5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18</Pages>
  <Words>2189</Words>
  <Characters>12043</Characters>
  <Application>Microsoft Office Word</Application>
  <DocSecurity>0</DocSecurity>
  <Lines>100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Julian Bayona</cp:lastModifiedBy>
  <cp:revision>2</cp:revision>
  <dcterms:created xsi:type="dcterms:W3CDTF">2013-12-23T23:15:00Z</dcterms:created>
  <dcterms:modified xsi:type="dcterms:W3CDTF">2026-05-22T23:13:00Z</dcterms:modified>
  <cp:category/>
</cp:coreProperties>
</file>