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1123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notificacionjudicial@subachoque-cundinamarca.gov.co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Cra 2 #3-111 a 3-11, Subachoque, Cundinamarca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Sabana Occidente- DRSO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LINA CAMILA CORTES ACOSTA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97256 Comunicación de la RESOLUCIÓN DJUR No.  50257000378  de  25 JUN. 2025 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50257000378  de  25 JUN. 2025 , dentro de la cual se ordena la comunicación de su contenido a Municipio de Subachoque – Cundinamarca, identificado con NIT No. 1123. Motivo por el cual, para efectos de surtir la respectiva comunicación, se adjunta copia íntegra de la RESOLUCIÓN DJUR No.  50257000378  de  25 JUN. 2025 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