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51274 Comunicación de la Resolución DJUR No.  50237002235  de  28 septiembre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50237002235  de  28 septiembre 2023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50237002235  de  28 septiembre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