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52.031.524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vereda canica alta- predio el retiro Subachoque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Sabana Occidente - DRSO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LINA CAMILA CORTES ACOSTA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76171 - Notificación por aviso Resolución DJUR No. 50237003145  del  29  de diciembre de  2023 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 MARÍA CAMILA VARGAS VILLAVECES, IDENTIFICADO CON Cédula de ciudadania NO. 52.031.524,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50237003145  del  29  de diciembre de  2023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76171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 MARÍA CAMILA VARGAS VILLAVECES, identificado con Cédula de ciudadania No. 52.031.524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vereda canica alta- predio el retiro Subachoque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LAURA MARIA DUQUE ROMERO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LINA CAMILA CORTES ACOSTA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Reposicion.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