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19.155.179</w:t>
      </w:r>
    </w:p>
    <w:p w14:paraId="659A6E18" w14:textId="77777777" w:rsidR="0019107B" w:rsidRPr="00391DE8" w:rsidRDefault="0019107B" w:rsidP="0019107B">
      <w:pPr>
        <w:rPr>
          <w:sz w:val="24"/>
          <w:szCs w:val="24"/>
        </w:rPr>
      </w:pPr>
      <w:r>
        <w:rPr>
          <w:b/>
          <w:sz w:val="24"/>
        </w:rPr>
        <w:t>CORREO bernariosduque@gmail.com</w:t>
      </w:r>
    </w:p>
    <w:p w14:paraId="707E8ED8" w14:textId="77777777" w:rsidR="0019107B" w:rsidRPr="00391DE8" w:rsidRDefault="0019107B" w:rsidP="0019107B">
      <w:pPr>
        <w:rPr>
          <w:sz w:val="24"/>
          <w:szCs w:val="24"/>
        </w:rPr>
      </w:pPr>
      <w:r>
        <w:rPr>
          <w:b/>
          <w:sz w:val="24"/>
        </w:rPr>
        <w:t>DIRECCION NOTIFICADO  Calle 47A Sur No. 28 - 26 Barrio Claret, Bogotá D.C.</w:t>
      </w:r>
    </w:p>
    <w:p w14:paraId="423AE589" w14:textId="77777777" w:rsidR="0019107B" w:rsidRPr="00391DE8" w:rsidRDefault="0019107B" w:rsidP="0019107B">
      <w:pPr>
        <w:rPr>
          <w:sz w:val="24"/>
          <w:szCs w:val="24"/>
        </w:rPr>
      </w:pPr>
      <w:r>
        <w:rPr>
          <w:b/>
          <w:sz w:val="24"/>
        </w:rPr>
        <w:t>REGIONAL Sumapaz- DRSU</w:t>
      </w:r>
    </w:p>
    <w:p w14:paraId="6884965A" w14:textId="77777777" w:rsidR="0019107B" w:rsidRDefault="0019107B" w:rsidP="0019107B">
      <w:pPr>
        <w:rPr>
          <w:sz w:val="24"/>
          <w:szCs w:val="24"/>
        </w:rPr>
      </w:pPr>
      <w:r>
        <w:rPr>
          <w:b/>
          <w:sz w:val="24"/>
        </w:rPr>
        <w:t>DIRECTOR REGIONAL ERIKA ALVAREZ CASTAÑEDA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78752 Citación notificación personal «NotificadorRevisor»  Resolución DJA No. 50257001176 del 31 de diciembre de 2025.</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Resolución DJA No. 50257001176 del 31 de diciembre de 2025,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Sumapaz, ubicada en la Avenida las Palmas N° 15-17del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