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1.020.714.636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vereda canica alta- predio el retiro Subachoque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Occidente - DRSO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LINA CAMILA CORTES ACOSTA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76171 - Notificación por aviso Resolución DJUR No. 50237003145  del  29  de diciembre de  2023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LAURA VARGAS VILLAVECES, IDENTIFICADO CON Cédula de ciudadania NO. 1.020.714.636,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50237003145  del  29  de diciembre de  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76171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LAURA VARGAS VILLAVECES, identificado con Cédula de ciudadania No. 1.020.714.636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vereda canica alta- predio el retiro Subachoque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LINA CAMILA CORTES ACOSTA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