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233.892</w:t>
      </w:r>
    </w:p>
    <w:p w14:paraId="13CE0E47" w14:textId="77777777" w:rsidR="005E0393" w:rsidRDefault="005E0393" w:rsidP="005E0393">
      <w:pPr>
        <w:rPr>
          <w:sz w:val="24"/>
          <w:szCs w:val="24"/>
          <w:lang w:val="es-ES"/>
        </w:rPr>
      </w:pPr>
      <w:r>
        <w:rPr>
          <w:b/>
          <w:sz w:val="24"/>
        </w:rPr>
        <w:t xml:space="preserve">CORREO </w:t>
      </w:r>
    </w:p>
    <w:p w14:paraId="6306822C" w14:textId="77777777" w:rsidR="005E0393" w:rsidRDefault="005E0393" w:rsidP="005E0393">
      <w:pPr>
        <w:rPr>
          <w:sz w:val="24"/>
          <w:szCs w:val="24"/>
          <w:lang w:val="es-ES"/>
        </w:rPr>
      </w:pPr>
      <w:r>
        <w:rPr>
          <w:b/>
          <w:sz w:val="24"/>
        </w:rPr>
        <w:t>DIRECCION NOTIFICADO  PREDIO LOS PINOS, VEREDA NUÑEZ, MUNICIPIO CABRERA</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82839 Comunicación de la Resolución DRSU No. 12257000013 del 19 de febrero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12257000013 del 19 de febrero de 2025, dentro de la cual se ordena la comunicación de su contenido a HEREDEROS DEL SEÑOR BORRAY ROMERO CESAR identificado con Cédula de ciudadania No. 233.892. Motivo por el cual, para efectos de surtir la respectiva comunicación, se adjunta copia íntegra de la Resolución DRSU No. 12257000013 del 19 de febrero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