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E00E" w14:textId="15B47FA3" w:rsidR="004B1693" w:rsidRPr="00110666" w:rsidRDefault="00BA3169" w:rsidP="00110666">
      <w:pPr>
        <w:spacing w:after="120" w:line="240" w:lineRule="auto"/>
        <w:jc w:val="center"/>
        <w:rPr>
          <w:rFonts w:ascii="Verdana Pro" w:hAnsi="Verdana Pro" w:cs="Arial"/>
        </w:rPr>
      </w:pPr>
      <w:r w:rsidRPr="00110666">
        <w:rPr>
          <w:rFonts w:ascii="Verdana Pro" w:hAnsi="Verdana Pro" w:cs="Arial"/>
        </w:rPr>
        <w:t>IEI-</w:t>
      </w:r>
      <w:r w:rsidR="004C47CE">
        <w:rPr>
          <w:rFonts w:ascii="Verdana Pro" w:hAnsi="Verdana Pro" w:cs="Arial"/>
        </w:rPr>
        <w:t>BISSH project</w:t>
      </w:r>
    </w:p>
    <w:p w14:paraId="1D109117" w14:textId="164FE85B" w:rsidR="00BA3169" w:rsidRDefault="00D96944" w:rsidP="002E0F1A">
      <w:pPr>
        <w:spacing w:after="360" w:line="240" w:lineRule="auto"/>
        <w:jc w:val="center"/>
        <w:rPr>
          <w:rFonts w:ascii="Verdana Pro" w:hAnsi="Verdana Pro" w:cs="Arial"/>
        </w:rPr>
      </w:pPr>
      <w:r>
        <w:rPr>
          <w:rFonts w:ascii="Verdana Pro" w:hAnsi="Verdana Pro" w:cs="Arial"/>
        </w:rPr>
        <w:t xml:space="preserve">2026-10-16 </w:t>
      </w:r>
      <w:r w:rsidR="00981977">
        <w:rPr>
          <w:rFonts w:ascii="Verdana Pro" w:hAnsi="Verdana Pro" w:cs="Arial"/>
        </w:rPr>
        <w:t>g</w:t>
      </w:r>
      <w:r w:rsidR="00BA3169" w:rsidRPr="00110666">
        <w:rPr>
          <w:rFonts w:ascii="Verdana Pro" w:hAnsi="Verdana Pro" w:cs="Arial"/>
        </w:rPr>
        <w:t>ene list supplementary report</w:t>
      </w:r>
    </w:p>
    <w:p w14:paraId="3D10EDC5" w14:textId="21C85FF1" w:rsidR="00CF2D6A" w:rsidRDefault="00CF2D6A" w:rsidP="002E0F1A">
      <w:pPr>
        <w:spacing w:after="360" w:line="240" w:lineRule="auto"/>
        <w:jc w:val="center"/>
        <w:rPr>
          <w:rFonts w:ascii="Verdana Pro" w:hAnsi="Verdana Pro" w:cs="Arial"/>
        </w:rPr>
      </w:pPr>
      <w:r>
        <w:rPr>
          <w:rFonts w:ascii="Verdana Pro" w:hAnsi="Verdana Pro" w:cs="Arial"/>
          <w:noProof/>
        </w:rPr>
        <w:drawing>
          <wp:anchor distT="0" distB="0" distL="114300" distR="114300" simplePos="0" relativeHeight="251658240" behindDoc="0" locked="0" layoutInCell="1" allowOverlap="1" wp14:anchorId="01F13B50" wp14:editId="401D9AF9">
            <wp:simplePos x="0" y="0"/>
            <wp:positionH relativeFrom="column">
              <wp:posOffset>1838325</wp:posOffset>
            </wp:positionH>
            <wp:positionV relativeFrom="paragraph">
              <wp:posOffset>1270</wp:posOffset>
            </wp:positionV>
            <wp:extent cx="2714625" cy="5629275"/>
            <wp:effectExtent l="0" t="0" r="9525" b="9525"/>
            <wp:wrapNone/>
            <wp:docPr id="85361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7ECCB4" w14:textId="77777777" w:rsidR="00CF2D6A" w:rsidRDefault="00CF2D6A" w:rsidP="002E0F1A">
      <w:pPr>
        <w:spacing w:after="360" w:line="240" w:lineRule="auto"/>
        <w:jc w:val="center"/>
        <w:rPr>
          <w:rFonts w:ascii="Verdana Pro" w:hAnsi="Verdana Pro" w:cs="Arial"/>
        </w:rPr>
      </w:pPr>
    </w:p>
    <w:p w14:paraId="23A84309" w14:textId="77777777" w:rsidR="00CF2D6A" w:rsidRDefault="00CF2D6A" w:rsidP="002E0F1A">
      <w:pPr>
        <w:spacing w:after="360" w:line="240" w:lineRule="auto"/>
        <w:jc w:val="center"/>
        <w:rPr>
          <w:rFonts w:ascii="Verdana Pro" w:hAnsi="Verdana Pro" w:cs="Arial"/>
        </w:rPr>
      </w:pPr>
    </w:p>
    <w:p w14:paraId="48A69C38" w14:textId="77777777" w:rsidR="00CF2D6A" w:rsidRDefault="00CF2D6A" w:rsidP="002E0F1A">
      <w:pPr>
        <w:spacing w:after="360" w:line="240" w:lineRule="auto"/>
        <w:jc w:val="center"/>
        <w:rPr>
          <w:rFonts w:ascii="Verdana Pro" w:hAnsi="Verdana Pro" w:cs="Arial"/>
        </w:rPr>
      </w:pPr>
    </w:p>
    <w:p w14:paraId="07CB2C75" w14:textId="77777777" w:rsidR="00CF2D6A" w:rsidRDefault="00CF2D6A" w:rsidP="002E0F1A">
      <w:pPr>
        <w:spacing w:after="360" w:line="240" w:lineRule="auto"/>
        <w:jc w:val="center"/>
        <w:rPr>
          <w:rFonts w:ascii="Verdana Pro" w:hAnsi="Verdana Pro" w:cs="Arial"/>
        </w:rPr>
      </w:pPr>
    </w:p>
    <w:p w14:paraId="66195106" w14:textId="77777777" w:rsidR="00CF2D6A" w:rsidRDefault="00CF2D6A" w:rsidP="002E0F1A">
      <w:pPr>
        <w:spacing w:after="360" w:line="240" w:lineRule="auto"/>
        <w:jc w:val="center"/>
        <w:rPr>
          <w:rFonts w:ascii="Verdana Pro" w:hAnsi="Verdana Pro" w:cs="Arial"/>
        </w:rPr>
      </w:pPr>
    </w:p>
    <w:p w14:paraId="4550926F" w14:textId="77777777" w:rsidR="00CF2D6A" w:rsidRDefault="00CF2D6A" w:rsidP="002E0F1A">
      <w:pPr>
        <w:spacing w:after="360" w:line="240" w:lineRule="auto"/>
        <w:jc w:val="center"/>
        <w:rPr>
          <w:rFonts w:ascii="Verdana Pro" w:hAnsi="Verdana Pro" w:cs="Arial"/>
        </w:rPr>
      </w:pPr>
    </w:p>
    <w:p w14:paraId="2B494A6A" w14:textId="77777777" w:rsidR="00CF2D6A" w:rsidRDefault="00CF2D6A" w:rsidP="002E0F1A">
      <w:pPr>
        <w:spacing w:after="360" w:line="240" w:lineRule="auto"/>
        <w:jc w:val="center"/>
        <w:rPr>
          <w:rFonts w:ascii="Verdana Pro" w:hAnsi="Verdana Pro" w:cs="Arial"/>
        </w:rPr>
      </w:pPr>
    </w:p>
    <w:p w14:paraId="0415EB3C" w14:textId="77777777" w:rsidR="00CF2D6A" w:rsidRDefault="00CF2D6A" w:rsidP="002E0F1A">
      <w:pPr>
        <w:spacing w:after="360" w:line="240" w:lineRule="auto"/>
        <w:jc w:val="center"/>
        <w:rPr>
          <w:rFonts w:ascii="Verdana Pro" w:hAnsi="Verdana Pro" w:cs="Arial"/>
        </w:rPr>
      </w:pPr>
    </w:p>
    <w:p w14:paraId="647A0D83" w14:textId="77777777" w:rsidR="00CF2D6A" w:rsidRDefault="00CF2D6A" w:rsidP="002E0F1A">
      <w:pPr>
        <w:spacing w:after="360" w:line="240" w:lineRule="auto"/>
        <w:jc w:val="center"/>
        <w:rPr>
          <w:rFonts w:ascii="Verdana Pro" w:hAnsi="Verdana Pro" w:cs="Arial"/>
        </w:rPr>
      </w:pPr>
    </w:p>
    <w:p w14:paraId="7CC6D88A" w14:textId="77777777" w:rsidR="00CF2D6A" w:rsidRDefault="00CF2D6A" w:rsidP="002E0F1A">
      <w:pPr>
        <w:spacing w:after="360" w:line="240" w:lineRule="auto"/>
        <w:jc w:val="center"/>
        <w:rPr>
          <w:rFonts w:ascii="Verdana Pro" w:hAnsi="Verdana Pro" w:cs="Arial"/>
        </w:rPr>
      </w:pPr>
    </w:p>
    <w:p w14:paraId="649BF929" w14:textId="77777777" w:rsidR="00CF2D6A" w:rsidRDefault="00CF2D6A" w:rsidP="002E0F1A">
      <w:pPr>
        <w:spacing w:after="360" w:line="240" w:lineRule="auto"/>
        <w:jc w:val="center"/>
        <w:rPr>
          <w:rFonts w:ascii="Verdana Pro" w:hAnsi="Verdana Pro" w:cs="Arial"/>
        </w:rPr>
      </w:pPr>
    </w:p>
    <w:p w14:paraId="2F1A4474" w14:textId="77777777" w:rsidR="00CF2D6A" w:rsidRDefault="00CF2D6A" w:rsidP="002E0F1A">
      <w:pPr>
        <w:spacing w:after="360" w:line="240" w:lineRule="auto"/>
        <w:jc w:val="center"/>
        <w:rPr>
          <w:rFonts w:ascii="Verdana Pro" w:hAnsi="Verdana Pro" w:cs="Arial"/>
        </w:rPr>
      </w:pPr>
    </w:p>
    <w:p w14:paraId="0B399F16" w14:textId="77777777" w:rsidR="00CF2D6A" w:rsidRDefault="00CF2D6A" w:rsidP="002E0F1A">
      <w:pPr>
        <w:spacing w:after="360" w:line="240" w:lineRule="auto"/>
        <w:jc w:val="center"/>
        <w:rPr>
          <w:rFonts w:ascii="Verdana Pro" w:hAnsi="Verdana Pro" w:cs="Arial"/>
        </w:rPr>
      </w:pPr>
    </w:p>
    <w:p w14:paraId="06896386" w14:textId="77777777" w:rsidR="00CF2D6A" w:rsidRPr="00110666" w:rsidRDefault="00CF2D6A" w:rsidP="002E0F1A">
      <w:pPr>
        <w:spacing w:after="360" w:line="240" w:lineRule="auto"/>
        <w:jc w:val="center"/>
        <w:rPr>
          <w:rFonts w:ascii="Verdana Pro" w:hAnsi="Verdana Pro" w:cs="Arial"/>
        </w:rPr>
      </w:pPr>
    </w:p>
    <w:p w14:paraId="417BA960" w14:textId="77777777" w:rsidR="00CF2D6A" w:rsidRDefault="00BA3169" w:rsidP="00110666">
      <w:pPr>
        <w:spacing w:after="120" w:line="240" w:lineRule="auto"/>
        <w:jc w:val="center"/>
        <w:rPr>
          <w:rFonts w:ascii="Verdana Pro" w:hAnsi="Verdana Pro" w:cs="Arial"/>
        </w:rPr>
      </w:pPr>
      <w:r w:rsidRPr="00110666">
        <w:rPr>
          <w:rFonts w:ascii="Verdana Pro" w:hAnsi="Verdana Pro" w:cs="Arial"/>
        </w:rPr>
        <w:t xml:space="preserve">Julian Moran, Vinicius Furlan, Anjali Jain, </w:t>
      </w:r>
    </w:p>
    <w:p w14:paraId="265C1C12" w14:textId="5FBBC4D9" w:rsidR="00BA3169" w:rsidRPr="00110666" w:rsidRDefault="00BA3169" w:rsidP="00110666">
      <w:pPr>
        <w:spacing w:after="120" w:line="240" w:lineRule="auto"/>
        <w:jc w:val="center"/>
        <w:rPr>
          <w:rFonts w:ascii="Verdana Pro" w:hAnsi="Verdana Pro" w:cs="Arial"/>
        </w:rPr>
      </w:pPr>
      <w:r w:rsidRPr="00110666">
        <w:rPr>
          <w:rFonts w:ascii="Verdana Pro" w:hAnsi="Verdana Pro" w:cs="Arial"/>
        </w:rPr>
        <w:t>Chantel Trost, Christian Marshall, Steven Scherer</w:t>
      </w:r>
    </w:p>
    <w:p w14:paraId="276A9DA9" w14:textId="77777777" w:rsidR="00C922D1" w:rsidRDefault="00C922D1" w:rsidP="00BA3169">
      <w:pPr>
        <w:spacing w:after="0" w:line="240" w:lineRule="auto"/>
        <w:jc w:val="center"/>
      </w:pPr>
    </w:p>
    <w:p w14:paraId="6AE4F423" w14:textId="77777777" w:rsidR="00C922D1" w:rsidRDefault="00C922D1" w:rsidP="00BA3169">
      <w:pPr>
        <w:spacing w:after="0" w:line="240" w:lineRule="auto"/>
        <w:jc w:val="center"/>
      </w:pPr>
    </w:p>
    <w:p w14:paraId="52C87408" w14:textId="77777777" w:rsidR="002E0F1A" w:rsidRDefault="002E0F1A" w:rsidP="00BA3169">
      <w:pPr>
        <w:spacing w:after="0" w:line="240" w:lineRule="auto"/>
        <w:jc w:val="center"/>
      </w:pPr>
    </w:p>
    <w:p w14:paraId="0FB3AE4F" w14:textId="77777777" w:rsidR="002E0F1A" w:rsidRDefault="002E0F1A" w:rsidP="00BA3169">
      <w:pPr>
        <w:spacing w:after="0" w:line="240" w:lineRule="auto"/>
        <w:jc w:val="center"/>
      </w:pPr>
    </w:p>
    <w:p w14:paraId="6764B49A" w14:textId="4C23C7C5" w:rsidR="002E0F1A" w:rsidRDefault="00223E44" w:rsidP="00223E44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Data overview</w:t>
      </w:r>
    </w:p>
    <w:p w14:paraId="7A31994E" w14:textId="77777777" w:rsidR="00223E44" w:rsidRDefault="00223E44" w:rsidP="00223E44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31C56DE" w14:textId="77777777" w:rsidR="001918F9" w:rsidRDefault="003654BD" w:rsidP="003654BD">
      <w:p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</w:t>
      </w:r>
      <w:r w:rsidR="004C4CFF">
        <w:rPr>
          <w:rFonts w:ascii="Arial" w:hAnsi="Arial" w:cs="Arial"/>
          <w:sz w:val="22"/>
          <w:szCs w:val="22"/>
        </w:rPr>
        <w:t xml:space="preserve"> IEI-BISSH (IEI: inborn errors of immunity; BISSH: bacterial immune system structural homology)</w:t>
      </w:r>
      <w:r>
        <w:rPr>
          <w:rFonts w:ascii="Arial" w:hAnsi="Arial" w:cs="Arial"/>
          <w:sz w:val="22"/>
          <w:szCs w:val="22"/>
        </w:rPr>
        <w:t xml:space="preserve"> data associated with this report are stored in </w:t>
      </w:r>
      <w:r w:rsidRPr="003654BD">
        <w:rPr>
          <w:rFonts w:ascii="Lucida Console" w:hAnsi="Lucida Console" w:cs="Arial"/>
          <w:sz w:val="20"/>
          <w:szCs w:val="20"/>
        </w:rPr>
        <w:t>2026-10-07_for_c_marshal.tsv</w:t>
      </w:r>
      <w:r>
        <w:rPr>
          <w:rFonts w:ascii="Arial" w:hAnsi="Arial" w:cs="Arial"/>
          <w:sz w:val="22"/>
          <w:szCs w:val="22"/>
        </w:rPr>
        <w:t xml:space="preserve">. </w:t>
      </w:r>
      <w:r w:rsidR="00DC7FDE">
        <w:rPr>
          <w:rFonts w:ascii="Arial" w:hAnsi="Arial" w:cs="Arial"/>
          <w:sz w:val="22"/>
          <w:szCs w:val="22"/>
        </w:rPr>
        <w:t xml:space="preserve">Each row </w:t>
      </w:r>
      <w:r w:rsidR="00FD4F10">
        <w:rPr>
          <w:rFonts w:ascii="Arial" w:hAnsi="Arial" w:cs="Arial"/>
          <w:sz w:val="22"/>
          <w:szCs w:val="22"/>
        </w:rPr>
        <w:t>gives</w:t>
      </w:r>
      <w:r w:rsidR="00DC7FDE">
        <w:rPr>
          <w:rFonts w:ascii="Arial" w:hAnsi="Arial" w:cs="Arial"/>
          <w:sz w:val="22"/>
          <w:szCs w:val="22"/>
        </w:rPr>
        <w:t xml:space="preserve"> a single bacterial-to-human protein pair, where the proteins in each pair exhibit structural homology. </w:t>
      </w:r>
      <w:r w:rsidR="00402486">
        <w:rPr>
          <w:rFonts w:ascii="Arial" w:hAnsi="Arial" w:cs="Arial"/>
          <w:sz w:val="22"/>
          <w:szCs w:val="22"/>
        </w:rPr>
        <w:t>Bacterial proteins are drawn from the DefenseFinder dataset</w:t>
      </w:r>
      <w:r w:rsidR="004C47CE">
        <w:rPr>
          <w:rFonts w:ascii="Arial" w:hAnsi="Arial" w:cs="Arial"/>
          <w:sz w:val="22"/>
          <w:szCs w:val="22"/>
        </w:rPr>
        <w:t xml:space="preserve"> and therefore have a documented role in the immune systems of bacteria.</w:t>
      </w:r>
    </w:p>
    <w:p w14:paraId="6FB21D6A" w14:textId="5FC583A1" w:rsidR="003654BD" w:rsidRDefault="001918F9" w:rsidP="003654BD">
      <w:p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Our pipeline leverages the FoldSeek all-v-all structural similarity network to identify human proteins that have structural homology with DefenseFinder proteins. </w:t>
      </w:r>
      <w:r w:rsidR="009F2F79">
        <w:rPr>
          <w:rFonts w:ascii="Arial" w:hAnsi="Arial" w:cs="Arial"/>
          <w:sz w:val="22"/>
          <w:szCs w:val="22"/>
        </w:rPr>
        <w:t xml:space="preserve">Pipeline hits may play a role in the human immune system, particularly antiviral response, and may be used </w:t>
      </w:r>
      <w:r w:rsidR="00BC7B74">
        <w:rPr>
          <w:rFonts w:ascii="Arial" w:hAnsi="Arial" w:cs="Arial"/>
          <w:sz w:val="22"/>
          <w:szCs w:val="22"/>
        </w:rPr>
        <w:t>as evidence in a larger clinical genomics discovery workflow.</w:t>
      </w:r>
    </w:p>
    <w:p w14:paraId="35CB894A" w14:textId="778AB204" w:rsidR="00FD4F10" w:rsidRDefault="00223E44" w:rsidP="00D76813">
      <w:pPr>
        <w:spacing w:after="360" w:line="240" w:lineRule="auto"/>
        <w:jc w:val="both"/>
        <w:rPr>
          <w:rFonts w:ascii="Arial" w:hAnsi="Arial" w:cs="Arial"/>
          <w:sz w:val="22"/>
          <w:szCs w:val="22"/>
        </w:rPr>
      </w:pPr>
      <w:r w:rsidRPr="00223E44">
        <w:rPr>
          <w:rFonts w:ascii="Arial" w:hAnsi="Arial" w:cs="Arial"/>
          <w:sz w:val="22"/>
          <w:szCs w:val="22"/>
        </w:rPr>
        <w:t>The</w:t>
      </w:r>
      <w:r w:rsidR="00FD4F10">
        <w:rPr>
          <w:rFonts w:ascii="Arial" w:hAnsi="Arial" w:cs="Arial"/>
          <w:sz w:val="22"/>
          <w:szCs w:val="22"/>
        </w:rPr>
        <w:t>se</w:t>
      </w:r>
      <w:r w:rsidRPr="00223E4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data were generated by The Centre for Applied Genomics (TCAG) in collaboration with the Centre for Computational Medicine (CCM) at the Hospital for Sick Children. </w:t>
      </w:r>
      <w:r w:rsidR="00C6288E">
        <w:rPr>
          <w:rFonts w:ascii="Arial" w:hAnsi="Arial" w:cs="Arial"/>
          <w:sz w:val="22"/>
          <w:szCs w:val="22"/>
        </w:rPr>
        <w:t>Import</w:t>
      </w:r>
      <w:r w:rsidR="001918F9">
        <w:rPr>
          <w:rFonts w:ascii="Arial" w:hAnsi="Arial" w:cs="Arial"/>
          <w:sz w:val="22"/>
          <w:szCs w:val="22"/>
        </w:rPr>
        <w:t>ant</w:t>
      </w:r>
      <w:r w:rsidR="00C6288E">
        <w:rPr>
          <w:rFonts w:ascii="Arial" w:hAnsi="Arial" w:cs="Arial"/>
          <w:sz w:val="22"/>
          <w:szCs w:val="22"/>
        </w:rPr>
        <w:t xml:space="preserve"> columns are described below</w:t>
      </w:r>
      <w:r w:rsidR="00FD4F10">
        <w:rPr>
          <w:rFonts w:ascii="Arial" w:hAnsi="Arial" w:cs="Arial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7285"/>
      </w:tblGrid>
      <w:tr w:rsidR="00FD4F10" w14:paraId="70BDD81A" w14:textId="77777777" w:rsidTr="00FD4F10">
        <w:tc>
          <w:tcPr>
            <w:tcW w:w="2785" w:type="dxa"/>
          </w:tcPr>
          <w:p w14:paraId="0EE3997A" w14:textId="42E9246E" w:rsidR="00FD4F10" w:rsidRDefault="00FD4F10" w:rsidP="00FB254A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Column name</w:t>
            </w:r>
          </w:p>
        </w:tc>
        <w:tc>
          <w:tcPr>
            <w:tcW w:w="7285" w:type="dxa"/>
          </w:tcPr>
          <w:p w14:paraId="4C83A0D5" w14:textId="3A967527" w:rsidR="00FD4F10" w:rsidRDefault="00FD4F10" w:rsidP="00FB254A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Column description</w:t>
            </w:r>
          </w:p>
        </w:tc>
      </w:tr>
      <w:tr w:rsidR="00FD4F10" w14:paraId="30F68215" w14:textId="77777777" w:rsidTr="00FD4F10">
        <w:tc>
          <w:tcPr>
            <w:tcW w:w="2785" w:type="dxa"/>
          </w:tcPr>
          <w:p w14:paraId="3E185DA6" w14:textId="4E6E057A" w:rsidR="00FD4F10" w:rsidRPr="00700226" w:rsidRDefault="00700226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00226">
              <w:rPr>
                <w:rFonts w:ascii="Arial" w:hAnsi="Arial" w:cs="Arial"/>
                <w:sz w:val="20"/>
                <w:szCs w:val="20"/>
              </w:rPr>
              <w:t>composite_score</w:t>
            </w:r>
          </w:p>
        </w:tc>
        <w:tc>
          <w:tcPr>
            <w:tcW w:w="7285" w:type="dxa"/>
          </w:tcPr>
          <w:p w14:paraId="47CD7B0D" w14:textId="2EB53174" w:rsidR="00FD4F10" w:rsidRPr="00700226" w:rsidRDefault="00C6288E" w:rsidP="0038275F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Overall evidence score for structural homology out of 1.0. Incorporates the FoldSeek e-value, PyMOL-super root-mean-squared deviation (RMSD), TM-</w:t>
            </w:r>
            <w:r w:rsidR="00A81680">
              <w:rPr>
                <w:rFonts w:ascii="Arial" w:hAnsi="Arial" w:cs="Arial"/>
                <w:sz w:val="20"/>
                <w:szCs w:val="20"/>
              </w:rPr>
              <w:t>scores for each protein</w:t>
            </w:r>
            <w:r>
              <w:rPr>
                <w:rFonts w:ascii="Arial" w:hAnsi="Arial" w:cs="Arial"/>
                <w:sz w:val="20"/>
                <w:szCs w:val="20"/>
              </w:rPr>
              <w:t>, and AlphaFold pLDDTs</w:t>
            </w:r>
            <w:r w:rsidR="00A81680">
              <w:rPr>
                <w:rFonts w:ascii="Arial" w:hAnsi="Arial" w:cs="Arial"/>
                <w:sz w:val="20"/>
                <w:szCs w:val="20"/>
              </w:rPr>
              <w:t xml:space="preserve"> for each protein</w:t>
            </w:r>
          </w:p>
        </w:tc>
      </w:tr>
      <w:tr w:rsidR="00FD4F10" w14:paraId="1225670E" w14:textId="77777777" w:rsidTr="00FD4F10">
        <w:tc>
          <w:tcPr>
            <w:tcW w:w="2785" w:type="dxa"/>
          </w:tcPr>
          <w:p w14:paraId="7BE929BB" w14:textId="2708D028" w:rsidR="00FD4F10" w:rsidRPr="00700226" w:rsidRDefault="00C6288E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6288E">
              <w:rPr>
                <w:rFonts w:ascii="Arial" w:hAnsi="Arial" w:cs="Arial"/>
                <w:sz w:val="20"/>
                <w:szCs w:val="20"/>
              </w:rPr>
              <w:t>defense_uniprot_ac</w:t>
            </w:r>
          </w:p>
        </w:tc>
        <w:tc>
          <w:tcPr>
            <w:tcW w:w="7285" w:type="dxa"/>
          </w:tcPr>
          <w:p w14:paraId="3AF2DD6D" w14:textId="5C0108A3" w:rsidR="00FD4F10" w:rsidRPr="00700226" w:rsidRDefault="00FB254A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UniprotKB accession for the bacterial protein</w:t>
            </w:r>
          </w:p>
        </w:tc>
      </w:tr>
      <w:tr w:rsidR="00FD4F10" w14:paraId="7E2766BE" w14:textId="77777777" w:rsidTr="00FD4F10">
        <w:tc>
          <w:tcPr>
            <w:tcW w:w="2785" w:type="dxa"/>
          </w:tcPr>
          <w:p w14:paraId="3FEF505D" w14:textId="1849C1B6" w:rsidR="00FD4F10" w:rsidRPr="00700226" w:rsidRDefault="00C6288E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6288E">
              <w:rPr>
                <w:rFonts w:ascii="Arial" w:hAnsi="Arial" w:cs="Arial"/>
                <w:sz w:val="20"/>
                <w:szCs w:val="20"/>
              </w:rPr>
              <w:t>human_uniprot_ac</w:t>
            </w:r>
          </w:p>
        </w:tc>
        <w:tc>
          <w:tcPr>
            <w:tcW w:w="7285" w:type="dxa"/>
          </w:tcPr>
          <w:p w14:paraId="5AEAD62D" w14:textId="60D8AAB5" w:rsidR="00FD4F10" w:rsidRPr="00700226" w:rsidRDefault="00FB254A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UniprotKB accession for the human protein</w:t>
            </w:r>
          </w:p>
        </w:tc>
      </w:tr>
      <w:tr w:rsidR="00FD4F10" w14:paraId="2ABB8739" w14:textId="77777777" w:rsidTr="00FD4F10">
        <w:tc>
          <w:tcPr>
            <w:tcW w:w="2785" w:type="dxa"/>
          </w:tcPr>
          <w:p w14:paraId="489D8487" w14:textId="75A10D13" w:rsidR="00FD4F10" w:rsidRPr="00700226" w:rsidRDefault="000A0EED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human_gene_in_</w:t>
            </w:r>
            <w:r w:rsidR="0038275F">
              <w:rPr>
                <w:rFonts w:ascii="Arial" w:hAnsi="Arial" w:cs="Arial"/>
                <w:sz w:val="20"/>
                <w:szCs w:val="20"/>
              </w:rPr>
              <w:t>griid</w:t>
            </w:r>
          </w:p>
        </w:tc>
        <w:tc>
          <w:tcPr>
            <w:tcW w:w="7285" w:type="dxa"/>
          </w:tcPr>
          <w:p w14:paraId="5DF21279" w14:textId="78A82B67" w:rsidR="00FD4F10" w:rsidRPr="00700226" w:rsidRDefault="0038275F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Boolean value indicating whether the human protein maps to a gene on the Genetic Research in Inflammatory and immune Disorders (GRIID) gene panel</w:t>
            </w:r>
          </w:p>
        </w:tc>
      </w:tr>
      <w:tr w:rsidR="00FD4F10" w14:paraId="422C2C70" w14:textId="77777777" w:rsidTr="00FD4F10">
        <w:tc>
          <w:tcPr>
            <w:tcW w:w="2785" w:type="dxa"/>
          </w:tcPr>
          <w:p w14:paraId="773F5252" w14:textId="54A166EC" w:rsidR="00FD4F10" w:rsidRPr="00700226" w:rsidRDefault="0038275F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8275F">
              <w:rPr>
                <w:rFonts w:ascii="Arial" w:hAnsi="Arial" w:cs="Arial"/>
                <w:sz w:val="20"/>
                <w:szCs w:val="20"/>
              </w:rPr>
              <w:t>human_gene_in_IUIS</w:t>
            </w:r>
          </w:p>
        </w:tc>
        <w:tc>
          <w:tcPr>
            <w:tcW w:w="7285" w:type="dxa"/>
          </w:tcPr>
          <w:p w14:paraId="534611F8" w14:textId="7652A7EC" w:rsidR="00FD4F10" w:rsidRPr="00700226" w:rsidRDefault="0038275F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Boolean value indicating whether the human protein maps to a gene on the IUIS-IEI working group's 2025 gene panel</w:t>
            </w:r>
          </w:p>
        </w:tc>
      </w:tr>
      <w:tr w:rsidR="00FD4F10" w14:paraId="0C05DE94" w14:textId="77777777" w:rsidTr="00FD4F10">
        <w:tc>
          <w:tcPr>
            <w:tcW w:w="2785" w:type="dxa"/>
          </w:tcPr>
          <w:p w14:paraId="4C69BDFB" w14:textId="6AA8F03E" w:rsidR="00FD4F10" w:rsidRPr="00700226" w:rsidRDefault="006F7804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blastp_*</w:t>
            </w:r>
          </w:p>
        </w:tc>
        <w:tc>
          <w:tcPr>
            <w:tcW w:w="7285" w:type="dxa"/>
          </w:tcPr>
          <w:p w14:paraId="0FAA1C21" w14:textId="77E5409B" w:rsidR="00FD4F10" w:rsidRPr="00700226" w:rsidRDefault="006F7804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BLASTp pairwise alignment results for the bacterial and human protein sequences; these annotations give evidence for sequence homology</w:t>
            </w:r>
          </w:p>
        </w:tc>
      </w:tr>
      <w:tr w:rsidR="00FD4F10" w14:paraId="182F1E69" w14:textId="77777777" w:rsidTr="00FD4F10">
        <w:tc>
          <w:tcPr>
            <w:tcW w:w="2785" w:type="dxa"/>
          </w:tcPr>
          <w:p w14:paraId="58389D45" w14:textId="77777777" w:rsidR="00FD4F10" w:rsidRPr="00700226" w:rsidRDefault="00FD4F10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85" w:type="dxa"/>
          </w:tcPr>
          <w:p w14:paraId="0EF6412D" w14:textId="77777777" w:rsidR="00FD4F10" w:rsidRPr="00700226" w:rsidRDefault="00FD4F10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4F10" w14:paraId="5C9787E5" w14:textId="77777777" w:rsidTr="00FD4F10">
        <w:tc>
          <w:tcPr>
            <w:tcW w:w="2785" w:type="dxa"/>
          </w:tcPr>
          <w:p w14:paraId="62AE6B6C" w14:textId="77777777" w:rsidR="00FD4F10" w:rsidRPr="00700226" w:rsidRDefault="00FD4F10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85" w:type="dxa"/>
          </w:tcPr>
          <w:p w14:paraId="585C00CC" w14:textId="77777777" w:rsidR="00FD4F10" w:rsidRPr="00700226" w:rsidRDefault="00FD4F10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4F10" w14:paraId="1CF20AFB" w14:textId="77777777" w:rsidTr="00FD4F10">
        <w:tc>
          <w:tcPr>
            <w:tcW w:w="2785" w:type="dxa"/>
          </w:tcPr>
          <w:p w14:paraId="3C454AB6" w14:textId="77777777" w:rsidR="00FD4F10" w:rsidRPr="00700226" w:rsidRDefault="00FD4F10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85" w:type="dxa"/>
          </w:tcPr>
          <w:p w14:paraId="494FFEE2" w14:textId="77777777" w:rsidR="00FD4F10" w:rsidRPr="00700226" w:rsidRDefault="00FD4F10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4F10" w14:paraId="4CCCFC97" w14:textId="77777777" w:rsidTr="00FD4F10">
        <w:tc>
          <w:tcPr>
            <w:tcW w:w="2785" w:type="dxa"/>
          </w:tcPr>
          <w:p w14:paraId="0C9C01B9" w14:textId="77777777" w:rsidR="00FD4F10" w:rsidRPr="00700226" w:rsidRDefault="00FD4F10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85" w:type="dxa"/>
          </w:tcPr>
          <w:p w14:paraId="57FAD512" w14:textId="77777777" w:rsidR="00FD4F10" w:rsidRPr="00700226" w:rsidRDefault="00FD4F10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4F10" w14:paraId="44530EF0" w14:textId="77777777" w:rsidTr="00FD4F10">
        <w:tc>
          <w:tcPr>
            <w:tcW w:w="2785" w:type="dxa"/>
          </w:tcPr>
          <w:p w14:paraId="0535DB8F" w14:textId="77777777" w:rsidR="00FD4F10" w:rsidRPr="00700226" w:rsidRDefault="00FD4F10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85" w:type="dxa"/>
          </w:tcPr>
          <w:p w14:paraId="7E34A2B6" w14:textId="77777777" w:rsidR="00FD4F10" w:rsidRPr="00700226" w:rsidRDefault="00FD4F10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4F10" w14:paraId="09C0A80E" w14:textId="77777777" w:rsidTr="00FD4F10">
        <w:tc>
          <w:tcPr>
            <w:tcW w:w="2785" w:type="dxa"/>
          </w:tcPr>
          <w:p w14:paraId="4170D98A" w14:textId="77777777" w:rsidR="00FD4F10" w:rsidRPr="00700226" w:rsidRDefault="00FD4F10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85" w:type="dxa"/>
          </w:tcPr>
          <w:p w14:paraId="2156607F" w14:textId="77777777" w:rsidR="00FD4F10" w:rsidRPr="00700226" w:rsidRDefault="00FD4F10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4F10" w14:paraId="4265EF53" w14:textId="77777777" w:rsidTr="00FD4F10">
        <w:tc>
          <w:tcPr>
            <w:tcW w:w="2785" w:type="dxa"/>
          </w:tcPr>
          <w:p w14:paraId="3EFBD23D" w14:textId="77777777" w:rsidR="00FD4F10" w:rsidRPr="00700226" w:rsidRDefault="00FD4F10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85" w:type="dxa"/>
          </w:tcPr>
          <w:p w14:paraId="5DBD4DFE" w14:textId="77777777" w:rsidR="00FD4F10" w:rsidRPr="00700226" w:rsidRDefault="00FD4F10" w:rsidP="0038275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4F10" w14:paraId="62176437" w14:textId="77777777" w:rsidTr="00FD4F10">
        <w:tc>
          <w:tcPr>
            <w:tcW w:w="2785" w:type="dxa"/>
          </w:tcPr>
          <w:p w14:paraId="5B9B2C20" w14:textId="77777777" w:rsidR="00FD4F10" w:rsidRPr="00700226" w:rsidRDefault="00FD4F10" w:rsidP="00700226">
            <w:pPr>
              <w:spacing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85" w:type="dxa"/>
          </w:tcPr>
          <w:p w14:paraId="6AF8B3D2" w14:textId="77777777" w:rsidR="00FD4F10" w:rsidRPr="00700226" w:rsidRDefault="00FD4F10" w:rsidP="00700226">
            <w:pPr>
              <w:spacing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4F10" w14:paraId="56DB8925" w14:textId="77777777" w:rsidTr="00FD4F10">
        <w:tc>
          <w:tcPr>
            <w:tcW w:w="2785" w:type="dxa"/>
          </w:tcPr>
          <w:p w14:paraId="366C8599" w14:textId="77777777" w:rsidR="00FD4F10" w:rsidRPr="00700226" w:rsidRDefault="00FD4F10" w:rsidP="00700226">
            <w:pPr>
              <w:spacing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85" w:type="dxa"/>
          </w:tcPr>
          <w:p w14:paraId="7C4DFC78" w14:textId="77777777" w:rsidR="00FD4F10" w:rsidRPr="00700226" w:rsidRDefault="00FD4F10" w:rsidP="00700226">
            <w:pPr>
              <w:spacing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4F10" w14:paraId="1F7BE765" w14:textId="77777777" w:rsidTr="00FD4F10">
        <w:tc>
          <w:tcPr>
            <w:tcW w:w="2785" w:type="dxa"/>
          </w:tcPr>
          <w:p w14:paraId="4E0F5B38" w14:textId="77777777" w:rsidR="00FD4F10" w:rsidRPr="00700226" w:rsidRDefault="00FD4F10" w:rsidP="00700226">
            <w:pPr>
              <w:spacing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85" w:type="dxa"/>
          </w:tcPr>
          <w:p w14:paraId="3E2B5580" w14:textId="77777777" w:rsidR="00FD4F10" w:rsidRPr="00700226" w:rsidRDefault="00FD4F10" w:rsidP="00700226">
            <w:pPr>
              <w:spacing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4F10" w14:paraId="52D99D1A" w14:textId="77777777" w:rsidTr="00FD4F10">
        <w:tc>
          <w:tcPr>
            <w:tcW w:w="2785" w:type="dxa"/>
          </w:tcPr>
          <w:p w14:paraId="6F68C3A3" w14:textId="77777777" w:rsidR="00FD4F10" w:rsidRPr="00700226" w:rsidRDefault="00FD4F10" w:rsidP="00700226">
            <w:pPr>
              <w:spacing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85" w:type="dxa"/>
          </w:tcPr>
          <w:p w14:paraId="21263C07" w14:textId="77777777" w:rsidR="00FD4F10" w:rsidRPr="00700226" w:rsidRDefault="00FD4F10" w:rsidP="00700226">
            <w:pPr>
              <w:spacing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4F10" w14:paraId="7DE74DED" w14:textId="77777777" w:rsidTr="00FD4F10">
        <w:tc>
          <w:tcPr>
            <w:tcW w:w="2785" w:type="dxa"/>
          </w:tcPr>
          <w:p w14:paraId="016CD002" w14:textId="77777777" w:rsidR="00FD4F10" w:rsidRPr="00700226" w:rsidRDefault="00FD4F10" w:rsidP="00700226">
            <w:pPr>
              <w:spacing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85" w:type="dxa"/>
          </w:tcPr>
          <w:p w14:paraId="46747CDF" w14:textId="77777777" w:rsidR="00FD4F10" w:rsidRPr="00700226" w:rsidRDefault="00FD4F10" w:rsidP="00700226">
            <w:pPr>
              <w:spacing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4F10" w14:paraId="45FF3139" w14:textId="77777777" w:rsidTr="00FD4F10">
        <w:tc>
          <w:tcPr>
            <w:tcW w:w="2785" w:type="dxa"/>
          </w:tcPr>
          <w:p w14:paraId="2DA57D60" w14:textId="77777777" w:rsidR="00FD4F10" w:rsidRPr="00700226" w:rsidRDefault="00FD4F10" w:rsidP="00700226">
            <w:pPr>
              <w:spacing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85" w:type="dxa"/>
          </w:tcPr>
          <w:p w14:paraId="40C7A484" w14:textId="77777777" w:rsidR="00FD4F10" w:rsidRPr="00700226" w:rsidRDefault="00FD4F10" w:rsidP="00700226">
            <w:pPr>
              <w:spacing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4F10" w14:paraId="2751C433" w14:textId="77777777" w:rsidTr="00FD4F10">
        <w:tc>
          <w:tcPr>
            <w:tcW w:w="2785" w:type="dxa"/>
          </w:tcPr>
          <w:p w14:paraId="6A10264E" w14:textId="77777777" w:rsidR="00FD4F10" w:rsidRPr="00700226" w:rsidRDefault="00FD4F10" w:rsidP="00700226">
            <w:pPr>
              <w:spacing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85" w:type="dxa"/>
          </w:tcPr>
          <w:p w14:paraId="089A6CEF" w14:textId="77777777" w:rsidR="00FD4F10" w:rsidRPr="00700226" w:rsidRDefault="00FD4F10" w:rsidP="00700226">
            <w:pPr>
              <w:spacing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14B494E" w14:textId="77777777" w:rsidR="00FD4F10" w:rsidRPr="00223E44" w:rsidRDefault="00FD4F10" w:rsidP="003654BD">
      <w:pPr>
        <w:spacing w:after="120" w:line="240" w:lineRule="auto"/>
        <w:jc w:val="both"/>
        <w:rPr>
          <w:rFonts w:ascii="Arial" w:hAnsi="Arial" w:cs="Arial"/>
          <w:sz w:val="22"/>
          <w:szCs w:val="22"/>
        </w:rPr>
      </w:pPr>
    </w:p>
    <w:p w14:paraId="209D4F36" w14:textId="77777777" w:rsidR="002E0F1A" w:rsidRPr="00223E44" w:rsidRDefault="002E0F1A" w:rsidP="00BA3169">
      <w:pPr>
        <w:spacing w:after="0" w:line="240" w:lineRule="auto"/>
        <w:jc w:val="center"/>
        <w:rPr>
          <w:rFonts w:ascii="Arial" w:hAnsi="Arial" w:cs="Arial"/>
        </w:rPr>
      </w:pPr>
    </w:p>
    <w:p w14:paraId="3756F33D" w14:textId="77777777" w:rsidR="002E0F1A" w:rsidRPr="00223E44" w:rsidRDefault="002E0F1A" w:rsidP="00BA3169">
      <w:pPr>
        <w:spacing w:after="0" w:line="240" w:lineRule="auto"/>
        <w:jc w:val="center"/>
        <w:rPr>
          <w:rFonts w:ascii="Arial" w:hAnsi="Arial" w:cs="Arial"/>
        </w:rPr>
      </w:pPr>
    </w:p>
    <w:p w14:paraId="5277755A" w14:textId="5C7AAC6D" w:rsidR="00BA3169" w:rsidRPr="00223E44" w:rsidRDefault="00BA3169" w:rsidP="00BA3169">
      <w:pPr>
        <w:spacing w:after="0" w:line="240" w:lineRule="auto"/>
        <w:rPr>
          <w:rFonts w:ascii="Arial" w:hAnsi="Arial" w:cs="Arial"/>
        </w:rPr>
      </w:pPr>
      <w:r w:rsidRPr="00223E44">
        <w:rPr>
          <w:rFonts w:ascii="Arial" w:hAnsi="Arial" w:cs="Arial"/>
        </w:rPr>
        <w:t>txt</w:t>
      </w:r>
    </w:p>
    <w:p w14:paraId="4C57A9D7" w14:textId="5E84496A" w:rsidR="00BA3169" w:rsidRPr="00223E44" w:rsidRDefault="00BA3169" w:rsidP="00BA3169">
      <w:pPr>
        <w:spacing w:after="0" w:line="240" w:lineRule="auto"/>
        <w:rPr>
          <w:rFonts w:ascii="Arial" w:hAnsi="Arial" w:cs="Arial"/>
        </w:rPr>
      </w:pPr>
      <w:r w:rsidRPr="00223E44">
        <w:rPr>
          <w:rFonts w:ascii="Arial" w:hAnsi="Arial" w:cs="Arial"/>
        </w:rPr>
        <w:t>txt</w:t>
      </w:r>
    </w:p>
    <w:sectPr w:rsidR="00BA3169" w:rsidRPr="00223E44" w:rsidSect="00BA316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EB"/>
    <w:rsid w:val="000A0ACC"/>
    <w:rsid w:val="000A0EED"/>
    <w:rsid w:val="00105729"/>
    <w:rsid w:val="00110666"/>
    <w:rsid w:val="001918F9"/>
    <w:rsid w:val="00192CB9"/>
    <w:rsid w:val="00223E44"/>
    <w:rsid w:val="002E0F1A"/>
    <w:rsid w:val="00345B5B"/>
    <w:rsid w:val="003654BD"/>
    <w:rsid w:val="0038275F"/>
    <w:rsid w:val="003E5265"/>
    <w:rsid w:val="00402486"/>
    <w:rsid w:val="00404F59"/>
    <w:rsid w:val="004B1693"/>
    <w:rsid w:val="004B6A14"/>
    <w:rsid w:val="004C47CE"/>
    <w:rsid w:val="004C4CFF"/>
    <w:rsid w:val="0053426E"/>
    <w:rsid w:val="005F6EFB"/>
    <w:rsid w:val="00631E10"/>
    <w:rsid w:val="006476ED"/>
    <w:rsid w:val="006D5EC7"/>
    <w:rsid w:val="006F7804"/>
    <w:rsid w:val="00700226"/>
    <w:rsid w:val="00715ABF"/>
    <w:rsid w:val="00981977"/>
    <w:rsid w:val="009F2F79"/>
    <w:rsid w:val="00A21F76"/>
    <w:rsid w:val="00A52313"/>
    <w:rsid w:val="00A81680"/>
    <w:rsid w:val="00BA3169"/>
    <w:rsid w:val="00BC7B74"/>
    <w:rsid w:val="00BD41FD"/>
    <w:rsid w:val="00C0195B"/>
    <w:rsid w:val="00C6288E"/>
    <w:rsid w:val="00C922D1"/>
    <w:rsid w:val="00C96050"/>
    <w:rsid w:val="00CF2D6A"/>
    <w:rsid w:val="00D76813"/>
    <w:rsid w:val="00D96944"/>
    <w:rsid w:val="00DA6839"/>
    <w:rsid w:val="00DC7FDE"/>
    <w:rsid w:val="00F45F79"/>
    <w:rsid w:val="00F851EB"/>
    <w:rsid w:val="00FB254A"/>
    <w:rsid w:val="00FD4F10"/>
    <w:rsid w:val="00FF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A560C"/>
  <w15:chartTrackingRefBased/>
  <w15:docId w15:val="{74F749C8-BA14-4E26-B215-4DC7E9A7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1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Moran</dc:creator>
  <cp:keywords/>
  <dc:description/>
  <cp:lastModifiedBy>Julian Moran</cp:lastModifiedBy>
  <cp:revision>32</cp:revision>
  <dcterms:created xsi:type="dcterms:W3CDTF">2026-10-15T18:30:00Z</dcterms:created>
  <dcterms:modified xsi:type="dcterms:W3CDTF">2026-10-16T16:24:00Z</dcterms:modified>
</cp:coreProperties>
</file>