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0E6E18" w:rsidRDefault="008C070A">
      <w:pPr>
        <w:pStyle w:val="Ttulo"/>
        <w:jc w:val="right"/>
        <w:rPr>
          <w:lang w:val="pt-BR"/>
        </w:rPr>
      </w:pPr>
      <w:r>
        <w:t>SGP</w:t>
      </w:r>
    </w:p>
    <w:p w:rsidR="007B6C49" w:rsidRPr="000E6E18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0E6E18">
        <w:rPr>
          <w:lang w:val="pt-BR"/>
        </w:rPr>
        <w:instrText xml:space="preserve">title  \* Mergeformat </w:instrText>
      </w:r>
      <w:r>
        <w:fldChar w:fldCharType="separate"/>
      </w:r>
      <w:r w:rsidR="004A4D11" w:rsidRPr="000E6E18">
        <w:rPr>
          <w:lang w:val="pt-BR"/>
        </w:rPr>
        <w:t>Especificação de Caso de Uso:</w:t>
      </w:r>
      <w:r w:rsidR="000E6E18">
        <w:rPr>
          <w:lang w:val="pt-BR"/>
        </w:rPr>
        <w:t xml:space="preserve"> Agendar Reunião</w:t>
      </w:r>
      <w:r>
        <w:fldChar w:fldCharType="end"/>
      </w:r>
    </w:p>
    <w:p w:rsidR="007B6C49" w:rsidRPr="000E6E18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E6E18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E6E1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E6E18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E6E18" w:rsidP="000E6E18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806980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06980">
        <w:rPr>
          <w:noProof/>
        </w:rPr>
        <w:t>1.</w:t>
      </w:r>
      <w:r w:rsidR="00806980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806980">
        <w:rPr>
          <w:noProof/>
        </w:rPr>
        <w:t>Breve Descrição</w:t>
      </w:r>
      <w:r w:rsidR="00806980">
        <w:rPr>
          <w:noProof/>
        </w:rPr>
        <w:tab/>
      </w:r>
      <w:r w:rsidR="00806980">
        <w:rPr>
          <w:noProof/>
        </w:rPr>
        <w:fldChar w:fldCharType="begin"/>
      </w:r>
      <w:r w:rsidR="00806980">
        <w:rPr>
          <w:noProof/>
        </w:rPr>
        <w:instrText xml:space="preserve"> PAGEREF _Toc431739849 \h </w:instrText>
      </w:r>
      <w:r w:rsidR="00806980">
        <w:rPr>
          <w:noProof/>
        </w:rPr>
      </w:r>
      <w:r w:rsidR="00806980">
        <w:rPr>
          <w:noProof/>
        </w:rPr>
        <w:fldChar w:fldCharType="separate"/>
      </w:r>
      <w:r w:rsidR="00806980">
        <w:rPr>
          <w:noProof/>
        </w:rPr>
        <w:t>4</w:t>
      </w:r>
      <w:r w:rsidR="00806980"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C4E08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C4E08">
        <w:rPr>
          <w:noProof/>
          <w:lang w:val="pt-BR"/>
        </w:rPr>
        <w:t>Fluxo Básico – Agendar Reunião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6980" w:rsidRDefault="0080698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0E6E18" w:rsidRDefault="007B6C49">
      <w:pPr>
        <w:pStyle w:val="Ttulo"/>
        <w:rPr>
          <w:lang w:val="pt-BR"/>
        </w:rPr>
      </w:pPr>
      <w:r>
        <w:fldChar w:fldCharType="end"/>
      </w:r>
      <w:r w:rsidRPr="000E6E18">
        <w:rPr>
          <w:lang w:val="pt-BR"/>
        </w:rPr>
        <w:br w:type="page"/>
      </w:r>
      <w:r>
        <w:lastRenderedPageBreak/>
        <w:fldChar w:fldCharType="begin"/>
      </w:r>
      <w:r w:rsidRPr="000E6E18">
        <w:rPr>
          <w:lang w:val="pt-BR"/>
        </w:rPr>
        <w:instrText xml:space="preserve">title  \* Mergeformat </w:instrText>
      </w:r>
      <w:r>
        <w:fldChar w:fldCharType="separate"/>
      </w:r>
      <w:r w:rsidR="004A4D11" w:rsidRPr="000E6E18">
        <w:rPr>
          <w:lang w:val="pt-BR"/>
        </w:rPr>
        <w:t>Especificação de C</w:t>
      </w:r>
      <w:r w:rsidR="000E6E18">
        <w:rPr>
          <w:lang w:val="pt-BR"/>
        </w:rPr>
        <w:t>aso de Uso: Agendar Reunião</w:t>
      </w:r>
      <w:r>
        <w:fldChar w:fldCharType="end"/>
      </w:r>
      <w:bookmarkStart w:id="0" w:name="_Toc423410237"/>
      <w:bookmarkStart w:id="1" w:name="_Toc425054503"/>
      <w:r w:rsidRPr="000E6E18">
        <w:rPr>
          <w:lang w:val="pt-BR"/>
        </w:rPr>
        <w:t xml:space="preserve"> </w:t>
      </w:r>
      <w:bookmarkEnd w:id="0"/>
      <w:bookmarkEnd w:id="1"/>
    </w:p>
    <w:p w:rsidR="007B6C49" w:rsidRPr="000E6E18" w:rsidRDefault="007B6C49" w:rsidP="000E6E18">
      <w:pPr>
        <w:pStyle w:val="InfoBlue"/>
      </w:pPr>
    </w:p>
    <w:p w:rsidR="007B6C49" w:rsidRDefault="007B6C49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431739849"/>
      <w:bookmarkStart w:id="6" w:name="_Toc423410239"/>
      <w:bookmarkStart w:id="7" w:name="_Toc425054505"/>
      <w:r>
        <w:t xml:space="preserve">Breve </w:t>
      </w:r>
      <w:proofErr w:type="spellStart"/>
      <w:r>
        <w:t>Descrição</w:t>
      </w:r>
      <w:bookmarkEnd w:id="2"/>
      <w:bookmarkEnd w:id="3"/>
      <w:bookmarkEnd w:id="4"/>
      <w:bookmarkEnd w:id="5"/>
      <w:proofErr w:type="spellEnd"/>
    </w:p>
    <w:p w:rsidR="007B6C49" w:rsidRPr="000E6E18" w:rsidRDefault="000E6E18" w:rsidP="000E6E18">
      <w:pPr>
        <w:pStyle w:val="InfoBlue"/>
      </w:pPr>
      <w:r w:rsidRPr="000E6E18">
        <w:t xml:space="preserve">Este caso de uso permite que o coordenador agende </w:t>
      </w:r>
      <w:r>
        <w:t>reuniões com os envolvidos no projeto, clientes e recursos.</w:t>
      </w:r>
    </w:p>
    <w:p w:rsidR="007B6C49" w:rsidRDefault="007B6C49">
      <w:pPr>
        <w:pStyle w:val="Ttulo1"/>
        <w:widowControl/>
      </w:pPr>
      <w:bookmarkStart w:id="8" w:name="_Toc431739850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6"/>
      <w:bookmarkEnd w:id="7"/>
      <w:bookmarkEnd w:id="8"/>
      <w:proofErr w:type="spellEnd"/>
    </w:p>
    <w:p w:rsidR="007B6C49" w:rsidRDefault="000E6E18" w:rsidP="000E6E18">
      <w:pPr>
        <w:pStyle w:val="InfoBlue"/>
        <w:numPr>
          <w:ilvl w:val="0"/>
          <w:numId w:val="22"/>
        </w:numPr>
      </w:pPr>
      <w:r w:rsidRPr="000E6E18">
        <w:t>O caso de uso se inicia quando o coordenador seleciona determinado projeto e marca a opção “Agendar Reunião”.</w:t>
      </w:r>
    </w:p>
    <w:p w:rsidR="000E6E18" w:rsidRDefault="000E6E18" w:rsidP="000E6E18">
      <w:pPr>
        <w:pStyle w:val="Ttulo2"/>
        <w:rPr>
          <w:lang w:val="pt-BR"/>
        </w:rPr>
      </w:pPr>
      <w:bookmarkStart w:id="9" w:name="_Toc431739851"/>
      <w:r>
        <w:rPr>
          <w:lang w:val="pt-BR"/>
        </w:rPr>
        <w:t>Fluxo Básico – Agendar Reunião</w:t>
      </w:r>
      <w:bookmarkEnd w:id="9"/>
    </w:p>
    <w:p w:rsidR="000E6E18" w:rsidRDefault="000E6E18" w:rsidP="000E6E18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coordenador seleciona um projeto;</w:t>
      </w:r>
    </w:p>
    <w:p w:rsidR="000E6E18" w:rsidRDefault="000E6E18" w:rsidP="000E6E18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Seleciona a opção “Agendar Reunião”;</w:t>
      </w:r>
    </w:p>
    <w:p w:rsidR="000E6E18" w:rsidRDefault="000E6E18" w:rsidP="000E6E18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Assim ele seleciona quem serão os envolvidos nessa reunião e define um assunto;</w:t>
      </w:r>
    </w:p>
    <w:p w:rsidR="000E6E18" w:rsidRPr="000E6E18" w:rsidRDefault="000E6E18" w:rsidP="000E6E18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Após todos os campos preenchidos o caso de uso se encerra.</w:t>
      </w:r>
    </w:p>
    <w:p w:rsidR="000E6E18" w:rsidRPr="000E6E18" w:rsidRDefault="000E6E18" w:rsidP="000E6E18">
      <w:pPr>
        <w:pStyle w:val="Corpodetexto"/>
        <w:rPr>
          <w:lang w:val="pt-BR"/>
        </w:rPr>
      </w:pPr>
    </w:p>
    <w:p w:rsidR="007B6C49" w:rsidRDefault="007B6C49">
      <w:pPr>
        <w:pStyle w:val="Ttulo1"/>
      </w:pPr>
      <w:bookmarkStart w:id="10" w:name="_Toc423410241"/>
      <w:bookmarkStart w:id="11" w:name="_Toc425054507"/>
      <w:bookmarkStart w:id="12" w:name="_Toc431739852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0"/>
      <w:bookmarkEnd w:id="11"/>
      <w:bookmarkEnd w:id="12"/>
      <w:proofErr w:type="spellEnd"/>
    </w:p>
    <w:p w:rsidR="000E6E18" w:rsidRPr="000E6E18" w:rsidRDefault="000E6E18" w:rsidP="000E6E18">
      <w:pPr>
        <w:numPr>
          <w:ilvl w:val="0"/>
          <w:numId w:val="23"/>
        </w:numPr>
        <w:rPr>
          <w:lang w:val="pt-BR"/>
        </w:rPr>
      </w:pPr>
      <w:r w:rsidRPr="000E6E18">
        <w:rPr>
          <w:lang w:val="pt-BR"/>
        </w:rPr>
        <w:t>Não existem fluxos alternativos para este caso de uso.</w:t>
      </w:r>
    </w:p>
    <w:p w:rsidR="007B6C49" w:rsidRDefault="007B6C49">
      <w:pPr>
        <w:pStyle w:val="Ttulo1"/>
        <w:widowControl/>
      </w:pPr>
      <w:bookmarkStart w:id="13" w:name="_Toc423410253"/>
      <w:bookmarkStart w:id="14" w:name="_Toc425054512"/>
      <w:bookmarkStart w:id="15" w:name="_Toc431739853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3"/>
      <w:bookmarkEnd w:id="14"/>
      <w:bookmarkEnd w:id="15"/>
      <w:proofErr w:type="spellEnd"/>
    </w:p>
    <w:p w:rsidR="000E6E18" w:rsidRPr="000E6E18" w:rsidRDefault="000E6E18" w:rsidP="000E6E18">
      <w:pPr>
        <w:pStyle w:val="InfoBlue"/>
      </w:pPr>
      <w:r w:rsidRPr="000E6E18">
        <w:t xml:space="preserve">Para que o </w:t>
      </w:r>
      <w:r>
        <w:t>coordenador agende uma reuniã</w:t>
      </w:r>
      <w:r w:rsidRPr="000E6E18">
        <w:t xml:space="preserve">o é necessário que esteja </w:t>
      </w:r>
      <w:r>
        <w:t>cadastrado</w:t>
      </w:r>
      <w:r w:rsidRPr="000E6E18">
        <w:t>.</w:t>
      </w:r>
    </w:p>
    <w:p w:rsidR="007B6C49" w:rsidRDefault="000E6E18">
      <w:pPr>
        <w:pStyle w:val="Ttulo2"/>
        <w:widowControl/>
      </w:pPr>
      <w:bookmarkStart w:id="16" w:name="_Toc431739854"/>
      <w:proofErr w:type="spellStart"/>
      <w:r>
        <w:t>Efetuar</w:t>
      </w:r>
      <w:proofErr w:type="spellEnd"/>
      <w:r>
        <w:t xml:space="preserve"> Login</w:t>
      </w:r>
      <w:bookmarkEnd w:id="16"/>
    </w:p>
    <w:p w:rsidR="000E6E18" w:rsidRPr="000E6E18" w:rsidRDefault="000E6E18" w:rsidP="000E6E18">
      <w:pPr>
        <w:pStyle w:val="InfoBlue"/>
      </w:pPr>
      <w:r w:rsidRPr="000E6E18">
        <w:t>O coordenador deve fornecer suas credenciais para que o sistema efetue a validação e permita que o mesmo visualize as informações disponíveis no sistema.</w:t>
      </w:r>
    </w:p>
    <w:p w:rsidR="007B6C49" w:rsidRDefault="007B6C49">
      <w:pPr>
        <w:pStyle w:val="Ttulo1"/>
        <w:widowControl/>
      </w:pPr>
      <w:bookmarkStart w:id="17" w:name="_Toc423410255"/>
      <w:bookmarkStart w:id="18" w:name="_Toc425054514"/>
      <w:bookmarkStart w:id="19" w:name="_Toc431739855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7"/>
      <w:bookmarkEnd w:id="18"/>
      <w:bookmarkEnd w:id="19"/>
      <w:proofErr w:type="spellEnd"/>
    </w:p>
    <w:p w:rsidR="007B6C49" w:rsidRPr="000E6E18" w:rsidRDefault="000E6E18" w:rsidP="000E6E18">
      <w:pPr>
        <w:pStyle w:val="InfoBlue"/>
      </w:pPr>
      <w:r w:rsidRPr="000E6E18">
        <w:t>Não existem condições posteriores para este caso de uso.</w:t>
      </w:r>
    </w:p>
    <w:p w:rsidR="007B6C49" w:rsidRDefault="007B6C49">
      <w:pPr>
        <w:pStyle w:val="Ttulo1"/>
      </w:pPr>
      <w:bookmarkStart w:id="20" w:name="_Toc431739856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0"/>
      <w:proofErr w:type="spellEnd"/>
    </w:p>
    <w:p w:rsidR="007B6C49" w:rsidRPr="000E6E18" w:rsidRDefault="000E6E18" w:rsidP="000E6E18">
      <w:pPr>
        <w:pStyle w:val="InfoBlue"/>
      </w:pPr>
      <w:r w:rsidRPr="000E6E18">
        <w:t>Não existem pontos de extensão para este caso de uso.</w:t>
      </w:r>
    </w:p>
    <w:p w:rsidR="007B6C49" w:rsidRDefault="007B6C49">
      <w:pPr>
        <w:pStyle w:val="Ttulo1"/>
      </w:pPr>
      <w:bookmarkStart w:id="21" w:name="_Toc431739857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1"/>
      <w:proofErr w:type="spellEnd"/>
    </w:p>
    <w:p w:rsidR="007B6C49" w:rsidRPr="000E6E18" w:rsidRDefault="000E6E18" w:rsidP="000E6E18">
      <w:pPr>
        <w:pStyle w:val="InfoBlue"/>
      </w:pPr>
      <w:r>
        <w:t>Não existem requisitos especiais para este caso de uso</w:t>
      </w:r>
      <w:r w:rsidR="007B6C49" w:rsidRPr="000E6E18">
        <w:t>.</w:t>
      </w:r>
    </w:p>
    <w:p w:rsidR="007B6C49" w:rsidRDefault="007B6C49">
      <w:pPr>
        <w:pStyle w:val="Ttulo1"/>
      </w:pPr>
      <w:bookmarkStart w:id="22" w:name="_Toc18988784"/>
      <w:bookmarkStart w:id="23" w:name="_Toc431739858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2"/>
      <w:bookmarkEnd w:id="23"/>
      <w:proofErr w:type="spellEnd"/>
    </w:p>
    <w:p w:rsidR="007B6C49" w:rsidRDefault="007B6C49" w:rsidP="000E6E18">
      <w:pPr>
        <w:pStyle w:val="InfoBlue"/>
        <w:numPr>
          <w:ilvl w:val="0"/>
          <w:numId w:val="0"/>
        </w:numPr>
        <w:ind w:left="720"/>
      </w:pPr>
    </w:p>
    <w:p w:rsidR="000E6E18" w:rsidRPr="000E6E18" w:rsidRDefault="000E6E18" w:rsidP="000E6E18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895600" cy="95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E18" w:rsidRPr="000E6E18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2F" w:rsidRDefault="00452D2F">
      <w:pPr>
        <w:spacing w:line="240" w:lineRule="auto"/>
      </w:pPr>
      <w:r>
        <w:separator/>
      </w:r>
    </w:p>
  </w:endnote>
  <w:endnote w:type="continuationSeparator" w:id="0">
    <w:p w:rsidR="00452D2F" w:rsidRDefault="00452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0A" w:rsidRDefault="008C07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0A" w:rsidRDefault="008C070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0A" w:rsidRDefault="008C070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0E6E1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0E6E18">
            <w:t>UFU</w:t>
          </w:r>
          <w:r w:rsidR="00452D2F">
            <w:fldChar w:fldCharType="begin"/>
          </w:r>
          <w:r w:rsidR="00452D2F">
            <w:instrText xml:space="preserve"> DOCPROPERTY "Company"  \* MERGEFORMAT </w:instrText>
          </w:r>
          <w:r w:rsidR="00452D2F">
            <w:fldChar w:fldCharType="separate"/>
          </w:r>
          <w:r w:rsidR="00452D2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070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C070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2F" w:rsidRDefault="00452D2F">
      <w:pPr>
        <w:spacing w:line="240" w:lineRule="auto"/>
      </w:pPr>
      <w:r>
        <w:separator/>
      </w:r>
    </w:p>
  </w:footnote>
  <w:footnote w:type="continuationSeparator" w:id="0">
    <w:p w:rsidR="00452D2F" w:rsidRDefault="00452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0A" w:rsidRDefault="008C0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0E6E1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0A" w:rsidRDefault="008C070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8C070A" w:rsidP="008C070A">
          <w:r>
            <w:t>SGP</w:t>
          </w:r>
          <w:bookmarkStart w:id="24" w:name="_GoBack"/>
          <w:bookmarkEnd w:id="24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E6E1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0E6E18" w:rsidRDefault="007B6C49" w:rsidP="000E6E18">
          <w:pPr>
            <w:rPr>
              <w:lang w:val="pt-BR"/>
            </w:rPr>
          </w:pPr>
          <w:r>
            <w:fldChar w:fldCharType="begin"/>
          </w:r>
          <w:r w:rsidRPr="000E6E18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0E6E18">
            <w:rPr>
              <w:lang w:val="pt-BR"/>
            </w:rPr>
            <w:t xml:space="preserve">Especificação de Caso de Uso: </w:t>
          </w:r>
          <w:r w:rsidR="000E6E18" w:rsidRPr="000E6E18">
            <w:rPr>
              <w:lang w:val="pt-BR"/>
            </w:rPr>
            <w:t>Agendar Reunião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0E6E18">
          <w:r w:rsidRPr="000E6E18">
            <w:rPr>
              <w:lang w:val="pt-BR"/>
            </w:rPr>
            <w:t xml:space="preserve">  </w:t>
          </w:r>
          <w:r>
            <w:t xml:space="preserve">Data:  </w:t>
          </w:r>
          <w:r w:rsidR="000E6E18">
            <w:t>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41E725F"/>
    <w:multiLevelType w:val="hybridMultilevel"/>
    <w:tmpl w:val="0DF82FDE"/>
    <w:lvl w:ilvl="0" w:tplc="E5325CBA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812299A"/>
    <w:multiLevelType w:val="hybridMultilevel"/>
    <w:tmpl w:val="73D8B80E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498077B"/>
    <w:multiLevelType w:val="hybridMultilevel"/>
    <w:tmpl w:val="7B40CCDA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E6E18"/>
    <w:rsid w:val="00452D2F"/>
    <w:rsid w:val="004A4D11"/>
    <w:rsid w:val="007B6C49"/>
    <w:rsid w:val="007E3C86"/>
    <w:rsid w:val="00806980"/>
    <w:rsid w:val="008C070A"/>
    <w:rsid w:val="00E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0E6E18"/>
    <w:pPr>
      <w:numPr>
        <w:numId w:val="24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6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E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0E6E18"/>
    <w:pPr>
      <w:numPr>
        <w:numId w:val="24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6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E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305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3</cp:revision>
  <cp:lastPrinted>2015-10-04T19:35:00Z</cp:lastPrinted>
  <dcterms:created xsi:type="dcterms:W3CDTF">2015-10-04T19:25:00Z</dcterms:created>
  <dcterms:modified xsi:type="dcterms:W3CDTF">2015-10-07T03:18:00Z</dcterms:modified>
</cp:coreProperties>
</file>