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7209" w14:textId="783E572D" w:rsidR="004938E5" w:rsidRPr="00206F45" w:rsidRDefault="004938E5" w:rsidP="003D08C6">
      <w:pPr>
        <w:pStyle w:val="Ttulo1"/>
      </w:pPr>
      <w:r w:rsidRPr="00206F45">
        <w:t>Entidades y</w:t>
      </w:r>
      <w:r w:rsidR="00CB5364" w:rsidRPr="00206F45">
        <w:t xml:space="preserve"> presentación de la </w:t>
      </w:r>
      <w:r w:rsidRPr="00206F45">
        <w:t xml:space="preserve">Capa DAO </w:t>
      </w:r>
    </w:p>
    <w:p w14:paraId="46A810FB" w14:textId="0AA357E8" w:rsidR="004938E5" w:rsidRPr="00206F45" w:rsidRDefault="00CB5364" w:rsidP="003D08C6">
      <w:pPr>
        <w:pStyle w:val="Ttulo1"/>
      </w:pPr>
      <w:r w:rsidRPr="00206F45">
        <w:t xml:space="preserve">Entidades y Presentación </w:t>
      </w:r>
    </w:p>
    <w:p w14:paraId="7A4426A8" w14:textId="3A42A8C9" w:rsidR="004938E5" w:rsidRPr="003D08C6" w:rsidRDefault="004938E5" w:rsidP="004938E5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Objetivo</w:t>
      </w:r>
      <w:r w:rsidR="00CB5364" w:rsidRPr="003D08C6">
        <w:rPr>
          <w:rFonts w:asciiTheme="majorHAnsi" w:hAnsiTheme="majorHAnsi"/>
          <w:b/>
          <w:bCs/>
          <w:u w:val="single"/>
        </w:rPr>
        <w:t xml:space="preserve">: </w:t>
      </w:r>
    </w:p>
    <w:p w14:paraId="62730246" w14:textId="77777777" w:rsidR="00CB5364" w:rsidRPr="00206F45" w:rsidRDefault="00CB5364" w:rsidP="004938E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Esta sección tiene como objetivo principal presentar las </w:t>
      </w:r>
      <w:r w:rsidRPr="00206F45">
        <w:rPr>
          <w:rFonts w:asciiTheme="majorHAnsi" w:hAnsiTheme="majorHAnsi"/>
          <w:b/>
          <w:bCs/>
        </w:rPr>
        <w:t>entidades de dominio</w:t>
      </w:r>
      <w:r w:rsidRPr="00206F45">
        <w:rPr>
          <w:rFonts w:asciiTheme="majorHAnsi" w:hAnsiTheme="majorHAnsi"/>
        </w:rPr>
        <w:t xml:space="preserve"> esenciales para la gestión bibliotecaria del proyecto, a saber,</w:t>
      </w:r>
      <w:r w:rsidRPr="00206F45">
        <w:rPr>
          <w:rFonts w:asciiTheme="majorHAnsi" w:hAnsiTheme="majorHAnsi"/>
        </w:rPr>
        <w:t xml:space="preserve"> </w:t>
      </w:r>
      <w:r w:rsidRPr="00206F45">
        <w:rPr>
          <w:rFonts w:asciiTheme="majorHAnsi" w:hAnsiTheme="majorHAnsi"/>
          <w:b/>
          <w:bCs/>
        </w:rPr>
        <w:t>Libro</w:t>
      </w:r>
      <w:r w:rsidRPr="00206F45">
        <w:rPr>
          <w:rFonts w:asciiTheme="majorHAnsi" w:hAnsiTheme="majorHAnsi"/>
        </w:rPr>
        <w:t xml:space="preserve"> y </w:t>
      </w:r>
      <w:proofErr w:type="spellStart"/>
      <w:r w:rsidRPr="00206F45">
        <w:rPr>
          <w:rFonts w:asciiTheme="majorHAnsi" w:hAnsiTheme="majorHAnsi"/>
          <w:b/>
          <w:bCs/>
        </w:rPr>
        <w:t>FichaBibliografica</w:t>
      </w:r>
      <w:proofErr w:type="spellEnd"/>
      <w:r w:rsidRPr="00206F45">
        <w:rPr>
          <w:rFonts w:asciiTheme="majorHAnsi" w:hAnsiTheme="majorHAnsi"/>
        </w:rPr>
        <w:t xml:space="preserve">. </w:t>
      </w:r>
    </w:p>
    <w:p w14:paraId="442FA296" w14:textId="77777777" w:rsidR="00CB5364" w:rsidRPr="00206F45" w:rsidRDefault="00CB5364" w:rsidP="004938E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Analizaremos la estructura interna de estas clases, incluyendo la gestión directa de sus atributos de identificación y estado </w:t>
      </w:r>
      <w:r w:rsidRPr="00206F45">
        <w:rPr>
          <w:rFonts w:asciiTheme="majorHAnsi" w:hAnsiTheme="majorHAnsi"/>
          <w:b/>
          <w:bCs/>
        </w:rPr>
        <w:t xml:space="preserve">id </w:t>
      </w:r>
      <w:r w:rsidRPr="00206F45">
        <w:rPr>
          <w:rFonts w:asciiTheme="majorHAnsi" w:hAnsiTheme="majorHAnsi"/>
        </w:rPr>
        <w:t xml:space="preserve">y </w:t>
      </w:r>
      <w:r w:rsidRPr="00206F45">
        <w:rPr>
          <w:rFonts w:asciiTheme="majorHAnsi" w:hAnsiTheme="majorHAnsi"/>
          <w:b/>
          <w:bCs/>
        </w:rPr>
        <w:t>eliminado</w:t>
      </w:r>
      <w:r w:rsidRPr="00206F45">
        <w:rPr>
          <w:rFonts w:asciiTheme="majorHAnsi" w:hAnsiTheme="majorHAnsi"/>
        </w:rPr>
        <w:t xml:space="preserve">. </w:t>
      </w:r>
    </w:p>
    <w:p w14:paraId="2BD1B912" w14:textId="77777777" w:rsidR="00CB5364" w:rsidRPr="00206F45" w:rsidRDefault="00CB5364" w:rsidP="004938E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Posteriormente, se introducirá el patrón de diseño </w:t>
      </w:r>
      <w:r w:rsidRPr="00206F45">
        <w:rPr>
          <w:rFonts w:asciiTheme="majorHAnsi" w:hAnsiTheme="majorHAnsi"/>
          <w:b/>
          <w:bCs/>
        </w:rPr>
        <w:t xml:space="preserve">Data Access </w:t>
      </w:r>
      <w:proofErr w:type="spellStart"/>
      <w:r w:rsidRPr="00206F45">
        <w:rPr>
          <w:rFonts w:asciiTheme="majorHAnsi" w:hAnsiTheme="majorHAnsi"/>
          <w:b/>
          <w:bCs/>
        </w:rPr>
        <w:t>Object</w:t>
      </w:r>
      <w:proofErr w:type="spellEnd"/>
      <w:r w:rsidRPr="00206F45">
        <w:rPr>
          <w:rFonts w:asciiTheme="majorHAnsi" w:hAnsiTheme="majorHAnsi"/>
          <w:b/>
          <w:bCs/>
        </w:rPr>
        <w:t xml:space="preserve"> (DAO),</w:t>
      </w:r>
      <w:r w:rsidRPr="00206F45">
        <w:rPr>
          <w:rFonts w:asciiTheme="majorHAnsi" w:hAnsiTheme="majorHAnsi"/>
        </w:rPr>
        <w:t xml:space="preserve"> fundamental para definir una capa de abstracción clara y desacoplada entre estas entidades de negocio y la infraestructura de persistencia de datos.</w:t>
      </w:r>
    </w:p>
    <w:p w14:paraId="6E44C9C7" w14:textId="2F213F80" w:rsidR="004938E5" w:rsidRPr="00206F45" w:rsidRDefault="004938E5" w:rsidP="004938E5">
      <w:pPr>
        <w:rPr>
          <w:rFonts w:asciiTheme="majorHAnsi" w:hAnsiTheme="majorHAnsi"/>
          <w:b/>
          <w:bCs/>
          <w:u w:val="single"/>
        </w:rPr>
      </w:pPr>
      <w:r w:rsidRPr="00206F45">
        <w:rPr>
          <w:rFonts w:asciiTheme="majorHAnsi" w:hAnsiTheme="majorHAnsi"/>
          <w:b/>
          <w:bCs/>
          <w:u w:val="single"/>
        </w:rPr>
        <w:t>Entidades (modelado e implementación</w:t>
      </w:r>
    </w:p>
    <w:p w14:paraId="4EBAAFE5" w14:textId="20977BAC" w:rsidR="00E252E4" w:rsidRPr="00206F45" w:rsidRDefault="003D08C6" w:rsidP="004938E5">
      <w:pPr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  <w:u w:val="single"/>
        </w:rPr>
        <w:t>E</w:t>
      </w:r>
      <w:r w:rsidR="004938E5" w:rsidRPr="00206F45">
        <w:rPr>
          <w:rFonts w:asciiTheme="majorHAnsi" w:hAnsiTheme="majorHAnsi"/>
          <w:b/>
          <w:bCs/>
          <w:u w:val="single"/>
        </w:rPr>
        <w:t>ntidad Libro (A)</w:t>
      </w:r>
    </w:p>
    <w:p w14:paraId="102D5BEA" w14:textId="77777777" w:rsidR="00E252E4" w:rsidRPr="00206F45" w:rsidRDefault="00E252E4" w:rsidP="00206F45">
      <w:pPr>
        <w:rPr>
          <w:rFonts w:asciiTheme="majorHAnsi" w:hAnsiTheme="majorHAnsi"/>
          <w:b/>
          <w:bCs/>
        </w:rPr>
      </w:pPr>
      <w:r w:rsidRPr="00206F45">
        <w:rPr>
          <w:rFonts w:asciiTheme="majorHAnsi" w:hAnsiTheme="majorHAnsi"/>
          <w:b/>
          <w:bCs/>
        </w:rPr>
        <w:t>Paquete entities</w:t>
      </w:r>
    </w:p>
    <w:p w14:paraId="65916AF1" w14:textId="70A3BB84" w:rsidR="00E252E4" w:rsidRPr="00206F45" w:rsidRDefault="00E252E4" w:rsidP="00E252E4">
      <w:pPr>
        <w:rPr>
          <w:rFonts w:asciiTheme="majorHAnsi" w:hAnsiTheme="majorHAnsi"/>
        </w:rPr>
      </w:pPr>
      <w:r w:rsidRPr="00206F45">
        <w:rPr>
          <w:rFonts w:asciiTheme="majorHAnsi" w:hAnsiTheme="majorHAnsi"/>
          <w:noProof/>
        </w:rPr>
        <w:drawing>
          <wp:inline distT="0" distB="0" distL="0" distR="0" wp14:anchorId="545DB1E9" wp14:editId="481F9FA0">
            <wp:extent cx="3825240" cy="527858"/>
            <wp:effectExtent l="38100" t="38100" r="41910" b="43815"/>
            <wp:docPr id="1037047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789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"/>
                    <a:srcRect t="4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572" cy="52790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rgbClr val="4EA72E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0F089" w14:textId="7F7CB7B5" w:rsidR="001D5B83" w:rsidRPr="001D5B83" w:rsidRDefault="001D5B83" w:rsidP="001D5B83">
      <w:pPr>
        <w:rPr>
          <w:rFonts w:asciiTheme="majorHAnsi" w:hAnsiTheme="majorHAnsi"/>
        </w:rPr>
      </w:pPr>
      <w:r w:rsidRPr="001D5B83">
        <w:rPr>
          <w:rFonts w:asciiTheme="majorHAnsi" w:hAnsiTheme="majorHAnsi"/>
        </w:rPr>
        <w:t xml:space="preserve">Dentro del proyecto, creamos un paquete específicamente dedicado a las </w:t>
      </w:r>
      <w:r w:rsidRPr="001D5B83">
        <w:rPr>
          <w:rFonts w:asciiTheme="majorHAnsi" w:hAnsiTheme="majorHAnsi"/>
          <w:b/>
          <w:bCs/>
        </w:rPr>
        <w:t>entidades</w:t>
      </w:r>
      <w:r w:rsidRPr="001D5B83">
        <w:rPr>
          <w:rFonts w:asciiTheme="majorHAnsi" w:hAnsiTheme="majorHAnsi"/>
        </w:rPr>
        <w:t xml:space="preserve"> de nuestro sistema.</w:t>
      </w:r>
    </w:p>
    <w:p w14:paraId="11288DDE" w14:textId="77777777" w:rsidR="001D5B83" w:rsidRPr="001D5B83" w:rsidRDefault="001D5B83" w:rsidP="001D5B83">
      <w:pPr>
        <w:rPr>
          <w:rFonts w:asciiTheme="majorHAnsi" w:hAnsiTheme="majorHAnsi"/>
        </w:rPr>
      </w:pPr>
      <w:r w:rsidRPr="001D5B83">
        <w:rPr>
          <w:rFonts w:asciiTheme="majorHAnsi" w:hAnsiTheme="majorHAnsi"/>
        </w:rPr>
        <w:t>En este paquete, incorporamos todas las clases que representan los elementos fundamentales de nuestro modelo de datos, es decir, los objetos principales que existen y se gestionan en la base de datos.</w:t>
      </w:r>
    </w:p>
    <w:p w14:paraId="62B39B8E" w14:textId="6EA087B2" w:rsidR="001D5B83" w:rsidRPr="00206F45" w:rsidRDefault="001D5B83" w:rsidP="00E252E4">
      <w:pPr>
        <w:rPr>
          <w:rFonts w:asciiTheme="majorHAnsi" w:hAnsiTheme="majorHAnsi"/>
        </w:rPr>
      </w:pPr>
      <w:r w:rsidRPr="001D5B83">
        <w:rPr>
          <w:rFonts w:asciiTheme="majorHAnsi" w:hAnsiTheme="majorHAnsi"/>
        </w:rPr>
        <w:t xml:space="preserve">Para este trabajo en particular, definimos y creamos las entidades centrales que son </w:t>
      </w:r>
      <w:r w:rsidRPr="001D5B83">
        <w:rPr>
          <w:rFonts w:asciiTheme="majorHAnsi" w:hAnsiTheme="majorHAnsi"/>
          <w:b/>
          <w:bCs/>
        </w:rPr>
        <w:t>Libro</w:t>
      </w:r>
      <w:r w:rsidRPr="001D5B83">
        <w:rPr>
          <w:rFonts w:asciiTheme="majorHAnsi" w:hAnsiTheme="majorHAnsi"/>
        </w:rPr>
        <w:t xml:space="preserve"> y </w:t>
      </w:r>
      <w:proofErr w:type="spellStart"/>
      <w:r w:rsidRPr="001D5B83">
        <w:rPr>
          <w:rFonts w:asciiTheme="majorHAnsi" w:hAnsiTheme="majorHAnsi"/>
          <w:b/>
          <w:bCs/>
        </w:rPr>
        <w:t>FichaBibliografica</w:t>
      </w:r>
      <w:proofErr w:type="spellEnd"/>
      <w:r w:rsidRPr="001D5B83">
        <w:rPr>
          <w:rFonts w:asciiTheme="majorHAnsi" w:hAnsiTheme="majorHAnsi"/>
        </w:rPr>
        <w:t>. Cada una de estas clases incluye los atributos esenciales para su correcta identificación, gestión y persistencia dentro de la aplicación.</w:t>
      </w:r>
    </w:p>
    <w:p w14:paraId="3C80250E" w14:textId="77777777" w:rsidR="00201EB0" w:rsidRPr="00206F45" w:rsidRDefault="00201EB0" w:rsidP="004938E5">
      <w:pPr>
        <w:rPr>
          <w:rFonts w:asciiTheme="majorHAnsi" w:hAnsiTheme="majorHAnsi"/>
          <w:b/>
          <w:bCs/>
          <w:u w:val="single"/>
        </w:rPr>
      </w:pPr>
      <w:r w:rsidRPr="00206F45">
        <w:rPr>
          <w:rFonts w:asciiTheme="majorHAnsi" w:hAnsiTheme="majorHAnsi"/>
          <w:b/>
          <w:bCs/>
          <w:u w:val="single"/>
        </w:rPr>
        <w:t>Estructura y Atributos de la Clase Libro</w:t>
      </w:r>
    </w:p>
    <w:p w14:paraId="25C8E249" w14:textId="1618C176" w:rsidR="00F63162" w:rsidRPr="00206F45" w:rsidRDefault="00F63162" w:rsidP="004938E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Este segmento de código Java presenta la implementación de la clase Libro, que funciona como una entidad de dominio fundamental dentro del paquete </w:t>
      </w:r>
      <w:proofErr w:type="spellStart"/>
      <w:r w:rsidRPr="00206F45">
        <w:rPr>
          <w:rFonts w:asciiTheme="majorHAnsi" w:hAnsiTheme="majorHAnsi"/>
        </w:rPr>
        <w:t>entities</w:t>
      </w:r>
      <w:proofErr w:type="spellEnd"/>
      <w:r w:rsidRPr="00206F45">
        <w:rPr>
          <w:rFonts w:asciiTheme="majorHAnsi" w:hAnsiTheme="majorHAnsi"/>
        </w:rPr>
        <w:t>. Su propósito central es modelar y gestionar la información relativa a un libro individual dentro de un sistema de gestión bibliotecaria.</w:t>
      </w:r>
    </w:p>
    <w:p w14:paraId="27A2DBEC" w14:textId="288975FD" w:rsidR="004938E5" w:rsidRPr="00206F45" w:rsidRDefault="004938E5" w:rsidP="004938E5">
      <w:pPr>
        <w:rPr>
          <w:rFonts w:asciiTheme="majorHAnsi" w:hAnsiTheme="majorHAnsi"/>
          <w:b/>
          <w:bCs/>
        </w:rPr>
      </w:pPr>
      <w:r w:rsidRPr="00206F45">
        <w:rPr>
          <w:rFonts w:asciiTheme="majorHAnsi" w:hAnsiTheme="majorHAnsi"/>
          <w:b/>
          <w:bCs/>
        </w:rPr>
        <w:t>Campos y reglas</w:t>
      </w:r>
      <w:r w:rsidR="00E252E4" w:rsidRPr="00206F45">
        <w:rPr>
          <w:rFonts w:asciiTheme="majorHAnsi" w:hAnsiTheme="majorHAnsi"/>
          <w:b/>
          <w:bCs/>
        </w:rPr>
        <w:t>:</w:t>
      </w:r>
    </w:p>
    <w:p w14:paraId="2DDBC29B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id :</w:t>
      </w:r>
      <w:proofErr w:type="gramEnd"/>
      <w:r w:rsidRPr="00206F45">
        <w:rPr>
          <w:rFonts w:asciiTheme="majorHAnsi" w:hAnsiTheme="majorHAnsi"/>
        </w:rPr>
        <w:t xml:space="preserve"> Long (PK)</w:t>
      </w:r>
    </w:p>
    <w:p w14:paraId="62C56DED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eliminado :</w:t>
      </w:r>
      <w:proofErr w:type="gramEnd"/>
      <w:r w:rsidRPr="00206F45">
        <w:rPr>
          <w:rFonts w:asciiTheme="majorHAnsi" w:hAnsiTheme="majorHAnsi"/>
        </w:rPr>
        <w:t xml:space="preserve"> Boolean (baja lógica)</w:t>
      </w:r>
    </w:p>
    <w:p w14:paraId="4B171116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  <w:lang w:val="en-US"/>
        </w:rPr>
      </w:pPr>
      <w:proofErr w:type="gramStart"/>
      <w:r w:rsidRPr="00206F45">
        <w:rPr>
          <w:rFonts w:asciiTheme="majorHAnsi" w:hAnsiTheme="majorHAnsi"/>
          <w:lang w:val="en-US"/>
        </w:rPr>
        <w:t>titulo :</w:t>
      </w:r>
      <w:proofErr w:type="gramEnd"/>
      <w:r w:rsidRPr="00206F45">
        <w:rPr>
          <w:rFonts w:asciiTheme="majorHAnsi" w:hAnsiTheme="majorHAnsi"/>
          <w:lang w:val="en-US"/>
        </w:rPr>
        <w:t xml:space="preserve"> String — NOT NULL, máx. 150</w:t>
      </w:r>
    </w:p>
    <w:p w14:paraId="4EF759B9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  <w:lang w:val="en-US"/>
        </w:rPr>
      </w:pPr>
      <w:proofErr w:type="gramStart"/>
      <w:r w:rsidRPr="00206F45">
        <w:rPr>
          <w:rFonts w:asciiTheme="majorHAnsi" w:hAnsiTheme="majorHAnsi"/>
          <w:lang w:val="en-US"/>
        </w:rPr>
        <w:t>autor :</w:t>
      </w:r>
      <w:proofErr w:type="gramEnd"/>
      <w:r w:rsidRPr="00206F45">
        <w:rPr>
          <w:rFonts w:asciiTheme="majorHAnsi" w:hAnsiTheme="majorHAnsi"/>
          <w:lang w:val="en-US"/>
        </w:rPr>
        <w:t xml:space="preserve"> String — NOT NULL, máx. 120</w:t>
      </w:r>
    </w:p>
    <w:p w14:paraId="0239FB28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editorial :</w:t>
      </w:r>
      <w:proofErr w:type="gramEnd"/>
      <w:r w:rsidRPr="00206F45">
        <w:rPr>
          <w:rFonts w:asciiTheme="majorHAnsi" w:hAnsiTheme="majorHAnsi"/>
        </w:rPr>
        <w:t xml:space="preserve"> String — máx. 100</w:t>
      </w:r>
    </w:p>
    <w:p w14:paraId="0564E50F" w14:textId="77777777" w:rsidR="004938E5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anioEdicion :</w:t>
      </w:r>
      <w:proofErr w:type="gramEnd"/>
      <w:r w:rsidRPr="00206F45">
        <w:rPr>
          <w:rFonts w:asciiTheme="majorHAnsi" w:hAnsiTheme="majorHAnsi"/>
        </w:rPr>
        <w:t xml:space="preserve"> Integer</w:t>
      </w:r>
    </w:p>
    <w:p w14:paraId="6F99D9E4" w14:textId="40C798B2" w:rsidR="00F63162" w:rsidRPr="00206F45" w:rsidRDefault="004938E5">
      <w:pPr>
        <w:pStyle w:val="Prrafodelista"/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fichaBibliografica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FichaBibliografica</w:t>
      </w:r>
      <w:proofErr w:type="spellEnd"/>
      <w:r w:rsidRPr="00206F45">
        <w:rPr>
          <w:rFonts w:asciiTheme="majorHAnsi" w:hAnsiTheme="majorHAnsi"/>
        </w:rPr>
        <w:t xml:space="preserve"> — relación 1→1</w:t>
      </w:r>
      <w:r w:rsidR="00F63162" w:rsidRPr="00206F45">
        <w:rPr>
          <w:rFonts w:asciiTheme="majorHAnsi" w:hAnsiTheme="majorHAnsi"/>
        </w:rPr>
        <w:t>.</w:t>
      </w:r>
    </w:p>
    <w:p w14:paraId="7C48F3F7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Propiedades de Identificación y Estado</w:t>
      </w:r>
    </w:p>
    <w:p w14:paraId="15C4398D" w14:textId="77777777" w:rsidR="00F63162" w:rsidRPr="00F63162" w:rsidRDefault="00F63162" w:rsidP="00F63162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lastRenderedPageBreak/>
        <w:t>La clase incluye dos atributos clave para la gestión a nivel de persistencia:</w:t>
      </w:r>
    </w:p>
    <w:p w14:paraId="23E0A294" w14:textId="77777777" w:rsidR="00F63162" w:rsidRPr="00F63162" w:rsidRDefault="00F63162">
      <w:pPr>
        <w:numPr>
          <w:ilvl w:val="0"/>
          <w:numId w:val="1"/>
        </w:numPr>
        <w:rPr>
          <w:rFonts w:asciiTheme="majorHAnsi" w:hAnsiTheme="majorHAnsi"/>
        </w:rPr>
      </w:pPr>
      <w:r w:rsidRPr="00F63162">
        <w:rPr>
          <w:rFonts w:asciiTheme="majorHAnsi" w:hAnsiTheme="majorHAnsi"/>
        </w:rPr>
        <w:t>id (Long): Actúa como el identificador único de la entidad.</w:t>
      </w:r>
    </w:p>
    <w:p w14:paraId="7BC9BEC2" w14:textId="63C65535" w:rsidR="00F63162" w:rsidRPr="00F63162" w:rsidRDefault="00F63162">
      <w:pPr>
        <w:numPr>
          <w:ilvl w:val="0"/>
          <w:numId w:val="1"/>
        </w:numPr>
        <w:rPr>
          <w:rFonts w:asciiTheme="majorHAnsi" w:hAnsiTheme="majorHAnsi"/>
        </w:rPr>
      </w:pPr>
      <w:r w:rsidRPr="00F63162">
        <w:rPr>
          <w:rFonts w:asciiTheme="majorHAnsi" w:hAnsiTheme="majorHAnsi"/>
        </w:rPr>
        <w:t>eliminado (</w:t>
      </w:r>
      <w:proofErr w:type="spellStart"/>
      <w:r w:rsidRPr="00F63162">
        <w:rPr>
          <w:rFonts w:asciiTheme="majorHAnsi" w:hAnsiTheme="majorHAnsi"/>
        </w:rPr>
        <w:t>Boolean</w:t>
      </w:r>
      <w:proofErr w:type="spellEnd"/>
      <w:r w:rsidRPr="00F63162">
        <w:rPr>
          <w:rFonts w:asciiTheme="majorHAnsi" w:hAnsiTheme="majorHAnsi"/>
        </w:rPr>
        <w:t>): Implementa un mecanismo de borrado lógico</w:t>
      </w:r>
      <w:r w:rsidRPr="00206F45">
        <w:rPr>
          <w:rFonts w:asciiTheme="majorHAnsi" w:hAnsiTheme="majorHAnsi"/>
        </w:rPr>
        <w:t>.</w:t>
      </w:r>
      <w:r w:rsidRPr="00F63162">
        <w:rPr>
          <w:rFonts w:asciiTheme="majorHAnsi" w:hAnsiTheme="majorHAnsi"/>
        </w:rPr>
        <w:t xml:space="preserve"> Su valor por defecto en el constructor vacío es </w:t>
      </w:r>
      <w:r w:rsidRPr="00F63162">
        <w:rPr>
          <w:rFonts w:asciiTheme="majorHAnsi" w:hAnsiTheme="majorHAnsi"/>
          <w:b/>
          <w:bCs/>
        </w:rPr>
        <w:t>false</w:t>
      </w:r>
      <w:r w:rsidRPr="00F63162">
        <w:rPr>
          <w:rFonts w:asciiTheme="majorHAnsi" w:hAnsiTheme="majorHAnsi"/>
        </w:rPr>
        <w:t>, indicando que el registro está activo.</w:t>
      </w:r>
    </w:p>
    <w:p w14:paraId="05A8251F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Propiedades Descriptivas</w:t>
      </w:r>
    </w:p>
    <w:p w14:paraId="1EA4C77E" w14:textId="77777777" w:rsidR="00F63162" w:rsidRPr="00F63162" w:rsidRDefault="00F63162" w:rsidP="00F63162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t xml:space="preserve">Se definen atributos específicos que describen el libro, como </w:t>
      </w:r>
      <w:proofErr w:type="spellStart"/>
      <w:r w:rsidRPr="00F63162">
        <w:rPr>
          <w:rFonts w:asciiTheme="majorHAnsi" w:hAnsiTheme="majorHAnsi"/>
        </w:rPr>
        <w:t>titulo</w:t>
      </w:r>
      <w:proofErr w:type="spellEnd"/>
      <w:r w:rsidRPr="00F63162">
        <w:rPr>
          <w:rFonts w:asciiTheme="majorHAnsi" w:hAnsiTheme="majorHAnsi"/>
        </w:rPr>
        <w:t xml:space="preserve">, autor, editorial y </w:t>
      </w:r>
      <w:proofErr w:type="spellStart"/>
      <w:r w:rsidRPr="00F63162">
        <w:rPr>
          <w:rFonts w:asciiTheme="majorHAnsi" w:hAnsiTheme="majorHAnsi"/>
        </w:rPr>
        <w:t>anioEdicion</w:t>
      </w:r>
      <w:proofErr w:type="spellEnd"/>
      <w:r w:rsidRPr="00F63162">
        <w:rPr>
          <w:rFonts w:asciiTheme="majorHAnsi" w:hAnsiTheme="majorHAnsi"/>
        </w:rPr>
        <w:t>.</w:t>
      </w:r>
    </w:p>
    <w:p w14:paraId="3285ED37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Relaciones de Entidad</w:t>
      </w:r>
    </w:p>
    <w:p w14:paraId="56EA128C" w14:textId="77777777" w:rsidR="00F63162" w:rsidRPr="00F63162" w:rsidRDefault="00F63162" w:rsidP="00F63162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t xml:space="preserve">El atributo </w:t>
      </w:r>
      <w:proofErr w:type="spellStart"/>
      <w:r w:rsidRPr="00F63162">
        <w:rPr>
          <w:rFonts w:asciiTheme="majorHAnsi" w:hAnsiTheme="majorHAnsi"/>
        </w:rPr>
        <w:t>fichaBibliografica</w:t>
      </w:r>
      <w:proofErr w:type="spellEnd"/>
      <w:r w:rsidRPr="00F63162">
        <w:rPr>
          <w:rFonts w:asciiTheme="majorHAnsi" w:hAnsiTheme="majorHAnsi"/>
        </w:rPr>
        <w:t xml:space="preserve"> </w:t>
      </w:r>
      <w:r w:rsidRPr="00F63162">
        <w:rPr>
          <w:rFonts w:asciiTheme="majorHAnsi" w:hAnsiTheme="majorHAnsi"/>
          <w:b/>
          <w:bCs/>
        </w:rPr>
        <w:t xml:space="preserve">(de tipo </w:t>
      </w:r>
      <w:proofErr w:type="spellStart"/>
      <w:r w:rsidRPr="00F63162">
        <w:rPr>
          <w:rFonts w:asciiTheme="majorHAnsi" w:hAnsiTheme="majorHAnsi"/>
          <w:b/>
          <w:bCs/>
        </w:rPr>
        <w:t>FichaBibliografica</w:t>
      </w:r>
      <w:proofErr w:type="spellEnd"/>
      <w:r w:rsidRPr="00F63162">
        <w:rPr>
          <w:rFonts w:asciiTheme="majorHAnsi" w:hAnsiTheme="majorHAnsi"/>
          <w:b/>
          <w:bCs/>
        </w:rPr>
        <w:t xml:space="preserve">) </w:t>
      </w:r>
      <w:r w:rsidRPr="00F63162">
        <w:rPr>
          <w:rFonts w:asciiTheme="majorHAnsi" w:hAnsiTheme="majorHAnsi"/>
        </w:rPr>
        <w:t xml:space="preserve">establece una relación de asociación entre la entidad Libro y la entidad </w:t>
      </w:r>
      <w:proofErr w:type="spellStart"/>
      <w:r w:rsidRPr="00F63162">
        <w:rPr>
          <w:rFonts w:asciiTheme="majorHAnsi" w:hAnsiTheme="majorHAnsi"/>
        </w:rPr>
        <w:t>FichaBibliografica</w:t>
      </w:r>
      <w:proofErr w:type="spellEnd"/>
      <w:r w:rsidRPr="00F63162">
        <w:rPr>
          <w:rFonts w:asciiTheme="majorHAnsi" w:hAnsiTheme="majorHAnsi"/>
        </w:rPr>
        <w:t>. Esta relación permite enlazar los datos básicos del libro con su información de catalogación estandarizada.</w:t>
      </w:r>
    </w:p>
    <w:p w14:paraId="6CD66E35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Métodos y Comportamiento</w:t>
      </w:r>
    </w:p>
    <w:p w14:paraId="794ECFED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Constructores</w:t>
      </w:r>
    </w:p>
    <w:p w14:paraId="5F8BADDB" w14:textId="77777777" w:rsidR="00F63162" w:rsidRPr="00F63162" w:rsidRDefault="00F63162" w:rsidP="00F63162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t>La clase proporciona dos constructores esenciales:</w:t>
      </w:r>
    </w:p>
    <w:p w14:paraId="0C99A705" w14:textId="77777777" w:rsidR="00F63162" w:rsidRPr="00F63162" w:rsidRDefault="00F63162">
      <w:pPr>
        <w:numPr>
          <w:ilvl w:val="0"/>
          <w:numId w:val="2"/>
        </w:numPr>
        <w:rPr>
          <w:rFonts w:asciiTheme="majorHAnsi" w:hAnsiTheme="majorHAnsi"/>
        </w:rPr>
      </w:pPr>
      <w:r w:rsidRPr="00F63162">
        <w:rPr>
          <w:rFonts w:asciiTheme="majorHAnsi" w:hAnsiTheme="majorHAnsi"/>
        </w:rPr>
        <w:t>Constructor por defecto (</w:t>
      </w:r>
      <w:proofErr w:type="gramStart"/>
      <w:r w:rsidRPr="00F63162">
        <w:rPr>
          <w:rFonts w:asciiTheme="majorHAnsi" w:hAnsiTheme="majorHAnsi"/>
        </w:rPr>
        <w:t>Libro(</w:t>
      </w:r>
      <w:proofErr w:type="gramEnd"/>
      <w:r w:rsidRPr="00F63162">
        <w:rPr>
          <w:rFonts w:asciiTheme="majorHAnsi" w:hAnsiTheme="majorHAnsi"/>
        </w:rPr>
        <w:t>)): Permite la creación de instancias sin necesidad de proporcionar valores iniciales, estableciendo eliminado a false.</w:t>
      </w:r>
    </w:p>
    <w:p w14:paraId="7DA912F9" w14:textId="77777777" w:rsidR="00F63162" w:rsidRPr="00F63162" w:rsidRDefault="00F63162">
      <w:pPr>
        <w:numPr>
          <w:ilvl w:val="0"/>
          <w:numId w:val="2"/>
        </w:numPr>
        <w:rPr>
          <w:rFonts w:asciiTheme="majorHAnsi" w:hAnsiTheme="majorHAnsi"/>
        </w:rPr>
      </w:pPr>
      <w:r w:rsidRPr="00F63162">
        <w:rPr>
          <w:rFonts w:asciiTheme="majorHAnsi" w:hAnsiTheme="majorHAnsi"/>
        </w:rPr>
        <w:t>Constructor parametrizado: Facilita la creación de una instancia completamente inicializada con todos los atributos requeridos.</w:t>
      </w:r>
    </w:p>
    <w:p w14:paraId="5A49E872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Métodos de Acceso (</w:t>
      </w:r>
      <w:proofErr w:type="spellStart"/>
      <w:r w:rsidRPr="00F63162">
        <w:rPr>
          <w:rFonts w:asciiTheme="majorHAnsi" w:hAnsiTheme="majorHAnsi"/>
          <w:b/>
          <w:bCs/>
          <w:u w:val="single"/>
        </w:rPr>
        <w:t>Getters</w:t>
      </w:r>
      <w:proofErr w:type="spellEnd"/>
      <w:r w:rsidRPr="00F63162">
        <w:rPr>
          <w:rFonts w:asciiTheme="majorHAnsi" w:hAnsiTheme="majorHAnsi"/>
          <w:b/>
          <w:bCs/>
          <w:u w:val="single"/>
        </w:rPr>
        <w:t xml:space="preserve"> y </w:t>
      </w:r>
      <w:proofErr w:type="spellStart"/>
      <w:r w:rsidRPr="00F63162">
        <w:rPr>
          <w:rFonts w:asciiTheme="majorHAnsi" w:hAnsiTheme="majorHAnsi"/>
          <w:b/>
          <w:bCs/>
          <w:u w:val="single"/>
        </w:rPr>
        <w:t>Setters</w:t>
      </w:r>
      <w:proofErr w:type="spellEnd"/>
      <w:r w:rsidRPr="00F63162">
        <w:rPr>
          <w:rFonts w:asciiTheme="majorHAnsi" w:hAnsiTheme="majorHAnsi"/>
          <w:b/>
          <w:bCs/>
          <w:u w:val="single"/>
        </w:rPr>
        <w:t>)</w:t>
      </w:r>
    </w:p>
    <w:p w14:paraId="60673F58" w14:textId="77777777" w:rsidR="00F63162" w:rsidRPr="00F63162" w:rsidRDefault="00F63162" w:rsidP="00F63162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t xml:space="preserve">Para mantener la integridad de los datos y respetar la Encapsulación, la clase expone métodos </w:t>
      </w:r>
      <w:proofErr w:type="spellStart"/>
      <w:r w:rsidRPr="00F63162">
        <w:rPr>
          <w:rFonts w:asciiTheme="majorHAnsi" w:hAnsiTheme="majorHAnsi"/>
        </w:rPr>
        <w:t>get</w:t>
      </w:r>
      <w:proofErr w:type="spellEnd"/>
      <w:r w:rsidRPr="00F63162">
        <w:rPr>
          <w:rFonts w:asciiTheme="majorHAnsi" w:hAnsiTheme="majorHAnsi"/>
        </w:rPr>
        <w:t xml:space="preserve"> (para leer) y set (para modificar) para cada uno de sus atributos privados. Estos métodos de acceso son vitales para interactuar con la entidad desde otras capas del sistema.</w:t>
      </w:r>
    </w:p>
    <w:p w14:paraId="73F5FC51" w14:textId="77777777" w:rsidR="00F63162" w:rsidRPr="00F63162" w:rsidRDefault="00F63162" w:rsidP="00F63162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 xml:space="preserve">El Método </w:t>
      </w:r>
      <w:proofErr w:type="spellStart"/>
      <w:proofErr w:type="gramStart"/>
      <w:r w:rsidRPr="00F63162">
        <w:rPr>
          <w:rFonts w:asciiTheme="majorHAnsi" w:hAnsiTheme="majorHAnsi"/>
          <w:b/>
          <w:bCs/>
          <w:u w:val="single"/>
        </w:rPr>
        <w:t>toString</w:t>
      </w:r>
      <w:proofErr w:type="spellEnd"/>
      <w:r w:rsidRPr="00F63162">
        <w:rPr>
          <w:rFonts w:asciiTheme="majorHAnsi" w:hAnsiTheme="majorHAnsi"/>
          <w:b/>
          <w:bCs/>
          <w:u w:val="single"/>
        </w:rPr>
        <w:t>(</w:t>
      </w:r>
      <w:proofErr w:type="gramEnd"/>
      <w:r w:rsidRPr="00F63162">
        <w:rPr>
          <w:rFonts w:asciiTheme="majorHAnsi" w:hAnsiTheme="majorHAnsi"/>
          <w:b/>
          <w:bCs/>
          <w:u w:val="single"/>
        </w:rPr>
        <w:t>)</w:t>
      </w:r>
    </w:p>
    <w:p w14:paraId="348E19B0" w14:textId="77777777" w:rsidR="00F63162" w:rsidRPr="00206F45" w:rsidRDefault="00F63162" w:rsidP="00201EB0">
      <w:pPr>
        <w:rPr>
          <w:rFonts w:asciiTheme="majorHAnsi" w:hAnsiTheme="majorHAnsi"/>
        </w:rPr>
      </w:pPr>
      <w:r w:rsidRPr="00F63162">
        <w:rPr>
          <w:rFonts w:asciiTheme="majorHAnsi" w:hAnsiTheme="majorHAnsi"/>
        </w:rPr>
        <w:t xml:space="preserve">La </w:t>
      </w:r>
      <w:proofErr w:type="spellStart"/>
      <w:r w:rsidRPr="00F63162">
        <w:rPr>
          <w:rFonts w:asciiTheme="majorHAnsi" w:hAnsiTheme="majorHAnsi"/>
        </w:rPr>
        <w:t>sobrescritura</w:t>
      </w:r>
      <w:proofErr w:type="spellEnd"/>
      <w:r w:rsidRPr="00F63162">
        <w:rPr>
          <w:rFonts w:asciiTheme="majorHAnsi" w:hAnsiTheme="majorHAnsi"/>
        </w:rPr>
        <w:t xml:space="preserve"> del método </w:t>
      </w:r>
      <w:proofErr w:type="spellStart"/>
      <w:proofErr w:type="gramStart"/>
      <w:r w:rsidRPr="00F63162">
        <w:rPr>
          <w:rFonts w:asciiTheme="majorHAnsi" w:hAnsiTheme="majorHAnsi"/>
        </w:rPr>
        <w:t>toString</w:t>
      </w:r>
      <w:proofErr w:type="spellEnd"/>
      <w:r w:rsidRPr="00F63162">
        <w:rPr>
          <w:rFonts w:asciiTheme="majorHAnsi" w:hAnsiTheme="majorHAnsi"/>
        </w:rPr>
        <w:t>(</w:t>
      </w:r>
      <w:proofErr w:type="gramEnd"/>
      <w:r w:rsidRPr="00F63162">
        <w:rPr>
          <w:rFonts w:asciiTheme="majorHAnsi" w:hAnsiTheme="majorHAnsi"/>
        </w:rPr>
        <w:t xml:space="preserve">) facilita la depuración y el registro de información. Este método devuelve una representación textual de la instancia de Libro, incluyendo sus atributos principales y accediendo condicionalmente al </w:t>
      </w:r>
      <w:proofErr w:type="spellStart"/>
      <w:r w:rsidRPr="00F63162">
        <w:rPr>
          <w:rFonts w:asciiTheme="majorHAnsi" w:hAnsiTheme="majorHAnsi"/>
        </w:rPr>
        <w:t>isbn</w:t>
      </w:r>
      <w:proofErr w:type="spellEnd"/>
      <w:r w:rsidRPr="00F63162">
        <w:rPr>
          <w:rFonts w:asciiTheme="majorHAnsi" w:hAnsiTheme="majorHAnsi"/>
        </w:rPr>
        <w:t xml:space="preserve"> a través de la </w:t>
      </w:r>
      <w:proofErr w:type="spellStart"/>
      <w:r w:rsidRPr="00F63162">
        <w:rPr>
          <w:rFonts w:asciiTheme="majorHAnsi" w:hAnsiTheme="majorHAnsi"/>
        </w:rPr>
        <w:t>fichaBibliografica</w:t>
      </w:r>
      <w:proofErr w:type="spellEnd"/>
      <w:r w:rsidRPr="00F63162">
        <w:rPr>
          <w:rFonts w:asciiTheme="majorHAnsi" w:hAnsiTheme="majorHAnsi"/>
        </w:rPr>
        <w:t xml:space="preserve"> asociada.</w:t>
      </w:r>
    </w:p>
    <w:p w14:paraId="7F4C64A6" w14:textId="77777777" w:rsidR="00F63162" w:rsidRPr="00206F45" w:rsidRDefault="00F63162" w:rsidP="00201EB0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drawing>
          <wp:inline distT="0" distB="0" distL="0" distR="0" wp14:anchorId="43C50ECC" wp14:editId="62C7C5E0">
            <wp:extent cx="3695700" cy="2560593"/>
            <wp:effectExtent l="38100" t="38100" r="38100" b="30480"/>
            <wp:docPr id="4724480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801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557" cy="2570887"/>
                    </a:xfrm>
                    <a:prstGeom prst="rect">
                      <a:avLst/>
                    </a:prstGeom>
                    <a:ln w="254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9A0477C" w14:textId="77777777" w:rsidR="00F63162" w:rsidRPr="00206F45" w:rsidRDefault="00F63162" w:rsidP="00201EB0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lastRenderedPageBreak/>
        <w:drawing>
          <wp:inline distT="0" distB="0" distL="0" distR="0" wp14:anchorId="103A292F" wp14:editId="5FAE2F56">
            <wp:extent cx="4658591" cy="1585578"/>
            <wp:effectExtent l="38100" t="38100" r="27940" b="34290"/>
            <wp:docPr id="111924612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6128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462" cy="1602211"/>
                    </a:xfrm>
                    <a:prstGeom prst="rect">
                      <a:avLst/>
                    </a:prstGeom>
                    <a:ln w="254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8735633" w14:textId="5F37F2F2" w:rsidR="00F63162" w:rsidRPr="00206F45" w:rsidRDefault="00F63162" w:rsidP="00201EB0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drawing>
          <wp:inline distT="0" distB="0" distL="0" distR="0" wp14:anchorId="00701505" wp14:editId="6DB66F45">
            <wp:extent cx="4411839" cy="5732318"/>
            <wp:effectExtent l="38100" t="38100" r="46355" b="40005"/>
            <wp:docPr id="420224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464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07" cy="5743190"/>
                    </a:xfrm>
                    <a:prstGeom prst="rect">
                      <a:avLst/>
                    </a:prstGeom>
                    <a:ln w="254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642A9BA" w14:textId="6EAC0578" w:rsidR="00F63162" w:rsidRPr="00206F45" w:rsidRDefault="00F63162" w:rsidP="00201EB0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lastRenderedPageBreak/>
        <w:drawing>
          <wp:inline distT="0" distB="0" distL="0" distR="0" wp14:anchorId="585AADC6" wp14:editId="138AC3BC">
            <wp:extent cx="5706271" cy="4039164"/>
            <wp:effectExtent l="38100" t="38100" r="27940" b="38100"/>
            <wp:docPr id="1118443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331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039164"/>
                    </a:xfrm>
                    <a:prstGeom prst="rect">
                      <a:avLst/>
                    </a:prstGeom>
                    <a:ln w="254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F6641DF" w14:textId="07D8007E" w:rsidR="00F63162" w:rsidRPr="00206F45" w:rsidRDefault="00F63162" w:rsidP="00201EB0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drawing>
          <wp:inline distT="0" distB="0" distL="0" distR="0" wp14:anchorId="04979D1F" wp14:editId="52664BD3">
            <wp:extent cx="6570980" cy="2728595"/>
            <wp:effectExtent l="38100" t="38100" r="39370" b="33655"/>
            <wp:docPr id="1757684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468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728595"/>
                    </a:xfrm>
                    <a:prstGeom prst="rect">
                      <a:avLst/>
                    </a:prstGeom>
                    <a:ln w="254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2667496" w14:textId="70A2CAE2" w:rsidR="00614D47" w:rsidRPr="00206F45" w:rsidRDefault="00614D47" w:rsidP="00F63162">
      <w:pPr>
        <w:pBdr>
          <w:bottom w:val="single" w:sz="6" w:space="1" w:color="auto"/>
        </w:pBdr>
        <w:rPr>
          <w:rFonts w:asciiTheme="majorHAnsi" w:hAnsiTheme="majorHAnsi"/>
        </w:rPr>
      </w:pPr>
    </w:p>
    <w:p w14:paraId="3DC0395F" w14:textId="77777777" w:rsidR="004938E5" w:rsidRPr="00206F45" w:rsidRDefault="004938E5" w:rsidP="004938E5">
      <w:pPr>
        <w:rPr>
          <w:rFonts w:asciiTheme="majorHAnsi" w:hAnsiTheme="majorHAnsi"/>
          <w:b/>
          <w:bCs/>
          <w:u w:val="single"/>
        </w:rPr>
      </w:pPr>
      <w:r w:rsidRPr="00206F45">
        <w:rPr>
          <w:rFonts w:asciiTheme="majorHAnsi" w:hAnsiTheme="majorHAnsi"/>
          <w:b/>
          <w:bCs/>
          <w:u w:val="single"/>
        </w:rPr>
        <w:t>3.2. Entidad FichaBibliografica (B)</w:t>
      </w:r>
    </w:p>
    <w:p w14:paraId="15F30FB1" w14:textId="77777777" w:rsidR="00206F45" w:rsidRPr="00206F45" w:rsidRDefault="00206F45" w:rsidP="00206F4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Complementando la entidad Libro, la clase </w:t>
      </w:r>
      <w:proofErr w:type="spellStart"/>
      <w:r w:rsidRPr="00206F45">
        <w:rPr>
          <w:rFonts w:asciiTheme="majorHAnsi" w:hAnsiTheme="majorHAnsi"/>
          <w:b/>
          <w:bCs/>
        </w:rPr>
        <w:t>FichaBibliografica</w:t>
      </w:r>
      <w:proofErr w:type="spellEnd"/>
      <w:r w:rsidRPr="00206F45">
        <w:rPr>
          <w:rFonts w:asciiTheme="majorHAnsi" w:hAnsiTheme="majorHAnsi"/>
          <w:b/>
          <w:bCs/>
        </w:rPr>
        <w:t xml:space="preserve"> </w:t>
      </w:r>
      <w:r w:rsidRPr="00206F45">
        <w:rPr>
          <w:rFonts w:asciiTheme="majorHAnsi" w:hAnsiTheme="majorHAnsi"/>
        </w:rPr>
        <w:t>también reside en el paquete de entidades y cumple un rol fundamental en el modelado del dominio.</w:t>
      </w:r>
    </w:p>
    <w:p w14:paraId="28ADB95E" w14:textId="77777777" w:rsidR="00206F45" w:rsidRPr="00206F45" w:rsidRDefault="00206F45" w:rsidP="00206F4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 xml:space="preserve">Su objetivo principal es encapsular y gestionar la información descriptiva y de catalogación asociada a un recurso bibliográfico. A diferencia de la clase Libro, que se centra más en los detalles del ejemplar (como su estado y atributos de inventario), </w:t>
      </w:r>
      <w:proofErr w:type="spellStart"/>
      <w:r w:rsidRPr="00206F45">
        <w:rPr>
          <w:rFonts w:asciiTheme="majorHAnsi" w:hAnsiTheme="majorHAnsi"/>
        </w:rPr>
        <w:t>FichaBibliografica</w:t>
      </w:r>
      <w:proofErr w:type="spellEnd"/>
      <w:r w:rsidRPr="00206F45">
        <w:rPr>
          <w:rFonts w:asciiTheme="majorHAnsi" w:hAnsiTheme="majorHAnsi"/>
        </w:rPr>
        <w:t xml:space="preserve"> centraliza los metadatos clave (como el ISBN, el resumen y la clasificación), facilitando la identificación unívoca del recurso y asegurando el cumplimiento de estándares bibliográficos.</w:t>
      </w:r>
    </w:p>
    <w:p w14:paraId="2BAD0A3D" w14:textId="77777777" w:rsidR="00206F45" w:rsidRDefault="00206F45" w:rsidP="00206F4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t>Esta separación estructural entre el inventario (Libro) y la descripción (</w:t>
      </w:r>
      <w:proofErr w:type="spellStart"/>
      <w:r w:rsidRPr="00206F45">
        <w:rPr>
          <w:rFonts w:asciiTheme="majorHAnsi" w:hAnsiTheme="majorHAnsi"/>
        </w:rPr>
        <w:t>FichaBibliografica</w:t>
      </w:r>
      <w:proofErr w:type="spellEnd"/>
      <w:r w:rsidRPr="00206F45">
        <w:rPr>
          <w:rFonts w:asciiTheme="majorHAnsi" w:hAnsiTheme="majorHAnsi"/>
        </w:rPr>
        <w:t xml:space="preserve">) contribuye a un diseño de datos robusto y flexible. Además, promueve la reutilización de la información descriptiva al </w:t>
      </w:r>
      <w:r w:rsidRPr="00206F45">
        <w:rPr>
          <w:rFonts w:asciiTheme="majorHAnsi" w:hAnsiTheme="majorHAnsi"/>
        </w:rPr>
        <w:lastRenderedPageBreak/>
        <w:t xml:space="preserve">permitir que otros tipos de recursos (no solo libros) puedan hacer referencia a una </w:t>
      </w:r>
      <w:proofErr w:type="spellStart"/>
      <w:r w:rsidRPr="00206F45">
        <w:rPr>
          <w:rFonts w:asciiTheme="majorHAnsi" w:hAnsiTheme="majorHAnsi"/>
        </w:rPr>
        <w:t>FichaBibliografica</w:t>
      </w:r>
      <w:proofErr w:type="spellEnd"/>
      <w:r w:rsidRPr="00206F45">
        <w:rPr>
          <w:rFonts w:asciiTheme="majorHAnsi" w:hAnsiTheme="majorHAnsi"/>
        </w:rPr>
        <w:t xml:space="preserve"> en futuros desarrollos del proyecto.</w:t>
      </w:r>
    </w:p>
    <w:p w14:paraId="0CC4676F" w14:textId="77777777" w:rsidR="00206F45" w:rsidRPr="00206F45" w:rsidRDefault="00206F45" w:rsidP="00206F45">
      <w:pPr>
        <w:rPr>
          <w:rFonts w:asciiTheme="majorHAnsi" w:hAnsiTheme="majorHAnsi"/>
          <w:b/>
          <w:bCs/>
        </w:rPr>
      </w:pPr>
      <w:r w:rsidRPr="00206F45">
        <w:rPr>
          <w:rFonts w:asciiTheme="majorHAnsi" w:hAnsiTheme="majorHAnsi"/>
          <w:b/>
          <w:bCs/>
        </w:rPr>
        <w:t>Campos y reglas:</w:t>
      </w:r>
    </w:p>
    <w:p w14:paraId="65C0B6D5" w14:textId="77777777" w:rsidR="00206F45" w:rsidRP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id :</w:t>
      </w:r>
      <w:proofErr w:type="gramEnd"/>
      <w:r w:rsidRPr="00206F45">
        <w:rPr>
          <w:rFonts w:asciiTheme="majorHAnsi" w:hAnsiTheme="majorHAnsi"/>
        </w:rPr>
        <w:t xml:space="preserve"> Long (PK)</w:t>
      </w:r>
    </w:p>
    <w:p w14:paraId="2D32FB59" w14:textId="77777777" w:rsidR="00206F45" w:rsidRP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eliminado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Boolean</w:t>
      </w:r>
      <w:proofErr w:type="spellEnd"/>
      <w:r w:rsidRPr="00206F45">
        <w:rPr>
          <w:rFonts w:asciiTheme="majorHAnsi" w:hAnsiTheme="majorHAnsi"/>
        </w:rPr>
        <w:t xml:space="preserve"> (Baja lógica)</w:t>
      </w:r>
    </w:p>
    <w:p w14:paraId="17E14360" w14:textId="77777777" w:rsidR="00206F45" w:rsidRP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spellStart"/>
      <w:proofErr w:type="gramStart"/>
      <w:r w:rsidRPr="00206F45">
        <w:rPr>
          <w:rFonts w:asciiTheme="majorHAnsi" w:hAnsiTheme="majorHAnsi"/>
        </w:rPr>
        <w:t>isbn</w:t>
      </w:r>
      <w:proofErr w:type="spellEnd"/>
      <w:r w:rsidRPr="00206F45">
        <w:rPr>
          <w:rFonts w:asciiTheme="majorHAnsi" w:hAnsiTheme="majorHAnsi"/>
        </w:rPr>
        <w:t xml:space="preserve">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String</w:t>
      </w:r>
      <w:proofErr w:type="spellEnd"/>
      <w:r w:rsidRPr="00206F45">
        <w:rPr>
          <w:rFonts w:asciiTheme="majorHAnsi" w:hAnsiTheme="majorHAnsi"/>
        </w:rPr>
        <w:t xml:space="preserve"> — UNIQUE, máx. 17</w:t>
      </w:r>
    </w:p>
    <w:p w14:paraId="37E27CA3" w14:textId="77777777" w:rsidR="00206F45" w:rsidRP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spellStart"/>
      <w:proofErr w:type="gramStart"/>
      <w:r w:rsidRPr="00206F45">
        <w:rPr>
          <w:rFonts w:asciiTheme="majorHAnsi" w:hAnsiTheme="majorHAnsi"/>
        </w:rPr>
        <w:t>clasificacionDewey</w:t>
      </w:r>
      <w:proofErr w:type="spellEnd"/>
      <w:r w:rsidRPr="00206F45">
        <w:rPr>
          <w:rFonts w:asciiTheme="majorHAnsi" w:hAnsiTheme="majorHAnsi"/>
        </w:rPr>
        <w:t xml:space="preserve">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String</w:t>
      </w:r>
      <w:proofErr w:type="spellEnd"/>
      <w:r w:rsidRPr="00206F45">
        <w:rPr>
          <w:rFonts w:asciiTheme="majorHAnsi" w:hAnsiTheme="majorHAnsi"/>
        </w:rPr>
        <w:t xml:space="preserve"> — máx. 20</w:t>
      </w:r>
    </w:p>
    <w:p w14:paraId="06D44CFD" w14:textId="77777777" w:rsidR="00206F45" w:rsidRP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spellStart"/>
      <w:proofErr w:type="gramStart"/>
      <w:r w:rsidRPr="00206F45">
        <w:rPr>
          <w:rFonts w:asciiTheme="majorHAnsi" w:hAnsiTheme="majorHAnsi"/>
        </w:rPr>
        <w:t>estanteria</w:t>
      </w:r>
      <w:proofErr w:type="spellEnd"/>
      <w:r w:rsidRPr="00206F45">
        <w:rPr>
          <w:rFonts w:asciiTheme="majorHAnsi" w:hAnsiTheme="majorHAnsi"/>
        </w:rPr>
        <w:t xml:space="preserve">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String</w:t>
      </w:r>
      <w:proofErr w:type="spellEnd"/>
      <w:r w:rsidRPr="00206F45">
        <w:rPr>
          <w:rFonts w:asciiTheme="majorHAnsi" w:hAnsiTheme="majorHAnsi"/>
        </w:rPr>
        <w:t xml:space="preserve"> — máx. 20</w:t>
      </w:r>
    </w:p>
    <w:p w14:paraId="199A3C3C" w14:textId="77777777" w:rsidR="00206F45" w:rsidRDefault="00206F45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206F45">
        <w:rPr>
          <w:rFonts w:asciiTheme="majorHAnsi" w:hAnsiTheme="majorHAnsi"/>
        </w:rPr>
        <w:t>idioma :</w:t>
      </w:r>
      <w:proofErr w:type="gramEnd"/>
      <w:r w:rsidRPr="00206F45">
        <w:rPr>
          <w:rFonts w:asciiTheme="majorHAnsi" w:hAnsiTheme="majorHAnsi"/>
        </w:rPr>
        <w:t xml:space="preserve"> </w:t>
      </w:r>
      <w:proofErr w:type="spellStart"/>
      <w:r w:rsidRPr="00206F45">
        <w:rPr>
          <w:rFonts w:asciiTheme="majorHAnsi" w:hAnsiTheme="majorHAnsi"/>
        </w:rPr>
        <w:t>String</w:t>
      </w:r>
      <w:proofErr w:type="spellEnd"/>
      <w:r w:rsidRPr="00206F45">
        <w:rPr>
          <w:rFonts w:asciiTheme="majorHAnsi" w:hAnsiTheme="majorHAnsi"/>
        </w:rPr>
        <w:t xml:space="preserve"> — máx. 30</w:t>
      </w:r>
    </w:p>
    <w:p w14:paraId="062B00DC" w14:textId="77777777" w:rsidR="003D08C6" w:rsidRDefault="003D08C6" w:rsidP="00206F45">
      <w:pPr>
        <w:rPr>
          <w:rFonts w:asciiTheme="majorHAnsi" w:hAnsiTheme="majorHAnsi"/>
        </w:rPr>
      </w:pPr>
      <w:r w:rsidRPr="003D08C6">
        <w:rPr>
          <w:rFonts w:asciiTheme="majorHAnsi" w:hAnsiTheme="majorHAnsi"/>
          <w:b/>
          <w:bCs/>
          <w:u w:val="single"/>
        </w:rPr>
        <w:t xml:space="preserve">Estructura y Atributos de la Clase </w:t>
      </w:r>
      <w:proofErr w:type="spellStart"/>
      <w:r w:rsidRPr="003D08C6">
        <w:rPr>
          <w:rFonts w:asciiTheme="majorHAnsi" w:hAnsiTheme="majorHAnsi"/>
          <w:b/>
          <w:bCs/>
          <w:u w:val="single"/>
        </w:rPr>
        <w:t>FichaBibliografica</w:t>
      </w:r>
      <w:proofErr w:type="spellEnd"/>
      <w:r w:rsidRPr="003D08C6">
        <w:rPr>
          <w:rFonts w:asciiTheme="majorHAnsi" w:hAnsiTheme="majorHAnsi"/>
        </w:rPr>
        <w:t xml:space="preserve"> </w:t>
      </w:r>
    </w:p>
    <w:p w14:paraId="17A00D78" w14:textId="25F0138E" w:rsidR="00206F45" w:rsidRPr="00206F45" w:rsidRDefault="003D08C6" w:rsidP="00206F45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t xml:space="preserve">Este segmento de código Java presenta la implementación de la clase </w:t>
      </w:r>
      <w:proofErr w:type="spellStart"/>
      <w:r w:rsidRPr="003D08C6">
        <w:rPr>
          <w:rFonts w:asciiTheme="majorHAnsi" w:hAnsiTheme="majorHAnsi"/>
        </w:rPr>
        <w:t>FichaBibliografica</w:t>
      </w:r>
      <w:proofErr w:type="spellEnd"/>
      <w:r w:rsidRPr="003D08C6">
        <w:rPr>
          <w:rFonts w:asciiTheme="majorHAnsi" w:hAnsiTheme="majorHAnsi"/>
        </w:rPr>
        <w:t xml:space="preserve">, que funciona como una entidad de dominio complementaria dentro del paquete </w:t>
      </w:r>
      <w:proofErr w:type="spellStart"/>
      <w:r w:rsidRPr="003D08C6">
        <w:rPr>
          <w:rFonts w:asciiTheme="majorHAnsi" w:hAnsiTheme="majorHAnsi"/>
        </w:rPr>
        <w:t>entities</w:t>
      </w:r>
      <w:proofErr w:type="spellEnd"/>
      <w:r w:rsidRPr="003D08C6">
        <w:rPr>
          <w:rFonts w:asciiTheme="majorHAnsi" w:hAnsiTheme="majorHAnsi"/>
        </w:rPr>
        <w:t>. Su propósito central es modelar y gestionar la información descriptiva y de catalogación asociada a un recurso bibliográfico.</w:t>
      </w:r>
    </w:p>
    <w:p w14:paraId="198E7922" w14:textId="77777777" w:rsidR="003D08C6" w:rsidRPr="00F63162" w:rsidRDefault="003D08C6" w:rsidP="003D08C6">
      <w:pPr>
        <w:rPr>
          <w:rFonts w:asciiTheme="majorHAnsi" w:hAnsiTheme="majorHAnsi"/>
          <w:b/>
          <w:bCs/>
          <w:u w:val="single"/>
        </w:rPr>
      </w:pPr>
      <w:r w:rsidRPr="00F63162">
        <w:rPr>
          <w:rFonts w:asciiTheme="majorHAnsi" w:hAnsiTheme="majorHAnsi"/>
          <w:b/>
          <w:bCs/>
          <w:u w:val="single"/>
        </w:rPr>
        <w:t>Propiedades de Identificación y Estado</w:t>
      </w:r>
    </w:p>
    <w:p w14:paraId="5A883DD0" w14:textId="77777777" w:rsidR="003D08C6" w:rsidRPr="003D08C6" w:rsidRDefault="003D08C6" w:rsidP="003D08C6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t>La clase gestiona directamente los atributos clave para su persistencia y estado:</w:t>
      </w:r>
    </w:p>
    <w:p w14:paraId="37B8422F" w14:textId="77777777" w:rsidR="003D08C6" w:rsidRPr="003D08C6" w:rsidRDefault="003D08C6">
      <w:pPr>
        <w:pStyle w:val="Prrafodelista"/>
        <w:numPr>
          <w:ilvl w:val="0"/>
          <w:numId w:val="5"/>
        </w:numPr>
        <w:rPr>
          <w:rFonts w:asciiTheme="majorHAnsi" w:hAnsiTheme="majorHAnsi"/>
        </w:rPr>
      </w:pPr>
      <w:r w:rsidRPr="003D08C6">
        <w:rPr>
          <w:rFonts w:asciiTheme="majorHAnsi" w:hAnsiTheme="majorHAnsi"/>
        </w:rPr>
        <w:t>id (Long): Actúa como el identificador único de la entidad.</w:t>
      </w:r>
    </w:p>
    <w:p w14:paraId="32CFD4F3" w14:textId="77777777" w:rsidR="003D08C6" w:rsidRPr="003D08C6" w:rsidRDefault="003D08C6">
      <w:pPr>
        <w:pStyle w:val="Prrafodelista"/>
        <w:numPr>
          <w:ilvl w:val="0"/>
          <w:numId w:val="5"/>
        </w:numPr>
        <w:rPr>
          <w:rFonts w:asciiTheme="majorHAnsi" w:hAnsiTheme="majorHAnsi"/>
        </w:rPr>
      </w:pPr>
      <w:r w:rsidRPr="003D08C6">
        <w:rPr>
          <w:rFonts w:asciiTheme="majorHAnsi" w:hAnsiTheme="majorHAnsi"/>
        </w:rPr>
        <w:t>eliminado (</w:t>
      </w:r>
      <w:proofErr w:type="spellStart"/>
      <w:r w:rsidRPr="003D08C6">
        <w:rPr>
          <w:rFonts w:asciiTheme="majorHAnsi" w:hAnsiTheme="majorHAnsi"/>
        </w:rPr>
        <w:t>Boolean</w:t>
      </w:r>
      <w:proofErr w:type="spellEnd"/>
      <w:r w:rsidRPr="003D08C6">
        <w:rPr>
          <w:rFonts w:asciiTheme="majorHAnsi" w:hAnsiTheme="majorHAnsi"/>
        </w:rPr>
        <w:t>): Implementa un mecanismo de borrado lógico (</w:t>
      </w:r>
      <w:proofErr w:type="spellStart"/>
      <w:r w:rsidRPr="003D08C6">
        <w:rPr>
          <w:rFonts w:asciiTheme="majorHAnsi" w:hAnsiTheme="majorHAnsi"/>
        </w:rPr>
        <w:t>soft</w:t>
      </w:r>
      <w:proofErr w:type="spellEnd"/>
      <w:r w:rsidRPr="003D08C6">
        <w:rPr>
          <w:rFonts w:asciiTheme="majorHAnsi" w:hAnsiTheme="majorHAnsi"/>
        </w:rPr>
        <w:t xml:space="preserve"> </w:t>
      </w:r>
      <w:proofErr w:type="spellStart"/>
      <w:r w:rsidRPr="003D08C6">
        <w:rPr>
          <w:rFonts w:asciiTheme="majorHAnsi" w:hAnsiTheme="majorHAnsi"/>
        </w:rPr>
        <w:t>delete</w:t>
      </w:r>
      <w:proofErr w:type="spellEnd"/>
      <w:r w:rsidRPr="003D08C6">
        <w:rPr>
          <w:rFonts w:asciiTheme="majorHAnsi" w:hAnsiTheme="majorHAnsi"/>
        </w:rPr>
        <w:t>). Su valor por defecto en el constructor vacío es false, indicando que el registro está activo.</w:t>
      </w:r>
    </w:p>
    <w:p w14:paraId="4DEEC35C" w14:textId="77777777" w:rsidR="003D08C6" w:rsidRPr="003D08C6" w:rsidRDefault="003D08C6" w:rsidP="003D08C6">
      <w:pPr>
        <w:rPr>
          <w:rFonts w:asciiTheme="majorHAnsi" w:hAnsiTheme="majorHAnsi"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Propiedades Descriptivas</w:t>
      </w:r>
      <w:r w:rsidRPr="003D08C6">
        <w:rPr>
          <w:rFonts w:asciiTheme="majorHAnsi" w:hAnsiTheme="majorHAnsi"/>
          <w:u w:val="single"/>
        </w:rPr>
        <w:t xml:space="preserve"> </w:t>
      </w:r>
    </w:p>
    <w:p w14:paraId="6A2939E1" w14:textId="76810020" w:rsidR="003D08C6" w:rsidRPr="003D08C6" w:rsidRDefault="003D08C6" w:rsidP="003D08C6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t>Se definen atributos específicos que describen y catalogan el recurso:</w:t>
      </w:r>
    </w:p>
    <w:p w14:paraId="4A9E5124" w14:textId="77777777" w:rsidR="003D08C6" w:rsidRPr="003D08C6" w:rsidRDefault="003D08C6">
      <w:pPr>
        <w:pStyle w:val="Prrafodelista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3D08C6">
        <w:rPr>
          <w:rFonts w:asciiTheme="majorHAnsi" w:hAnsiTheme="majorHAnsi"/>
        </w:rPr>
        <w:t>isbn</w:t>
      </w:r>
      <w:proofErr w:type="spellEnd"/>
      <w:r w:rsidRPr="003D08C6">
        <w:rPr>
          <w:rFonts w:asciiTheme="majorHAnsi" w:hAnsiTheme="majorHAnsi"/>
        </w:rPr>
        <w:t>: Código estándar internacional utilizado para la identificación unívoca del recurso.</w:t>
      </w:r>
    </w:p>
    <w:p w14:paraId="369BBB34" w14:textId="77777777" w:rsidR="003D08C6" w:rsidRPr="003D08C6" w:rsidRDefault="003D08C6">
      <w:pPr>
        <w:pStyle w:val="Prrafodelista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3D08C6">
        <w:rPr>
          <w:rFonts w:asciiTheme="majorHAnsi" w:hAnsiTheme="majorHAnsi"/>
        </w:rPr>
        <w:t>clasificacionDewey</w:t>
      </w:r>
      <w:proofErr w:type="spellEnd"/>
      <w:r w:rsidRPr="003D08C6">
        <w:rPr>
          <w:rFonts w:asciiTheme="majorHAnsi" w:hAnsiTheme="majorHAnsi"/>
        </w:rPr>
        <w:t>: Código numérico utilizado para la categorización temática.</w:t>
      </w:r>
    </w:p>
    <w:p w14:paraId="0F698DAA" w14:textId="77777777" w:rsidR="003D08C6" w:rsidRPr="003D08C6" w:rsidRDefault="003D08C6">
      <w:pPr>
        <w:pStyle w:val="Prrafodelista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3D08C6">
        <w:rPr>
          <w:rFonts w:asciiTheme="majorHAnsi" w:hAnsiTheme="majorHAnsi"/>
        </w:rPr>
        <w:t>estanteria</w:t>
      </w:r>
      <w:proofErr w:type="spellEnd"/>
      <w:r w:rsidRPr="003D08C6">
        <w:rPr>
          <w:rFonts w:asciiTheme="majorHAnsi" w:hAnsiTheme="majorHAnsi"/>
        </w:rPr>
        <w:t>: Atributo que indica la ubicación física o sección dentro de la biblioteca.</w:t>
      </w:r>
    </w:p>
    <w:p w14:paraId="5F6C6914" w14:textId="77777777" w:rsidR="003D08C6" w:rsidRPr="003D08C6" w:rsidRDefault="003D08C6">
      <w:pPr>
        <w:pStyle w:val="Prrafodelista"/>
        <w:numPr>
          <w:ilvl w:val="0"/>
          <w:numId w:val="6"/>
        </w:numPr>
        <w:rPr>
          <w:rFonts w:asciiTheme="majorHAnsi" w:hAnsiTheme="majorHAnsi"/>
        </w:rPr>
      </w:pPr>
      <w:r w:rsidRPr="003D08C6">
        <w:rPr>
          <w:rFonts w:asciiTheme="majorHAnsi" w:hAnsiTheme="majorHAnsi"/>
        </w:rPr>
        <w:t>idioma: Especifica el idioma en el que está escrito el recurso.</w:t>
      </w:r>
    </w:p>
    <w:p w14:paraId="6FCB6537" w14:textId="75000D6B" w:rsidR="00206F45" w:rsidRPr="003D08C6" w:rsidRDefault="003D08C6" w:rsidP="00206F45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Métodos y Co</w:t>
      </w:r>
      <w:r w:rsidRPr="003D08C6">
        <w:rPr>
          <w:rFonts w:asciiTheme="majorHAnsi" w:hAnsiTheme="majorHAnsi"/>
          <w:u w:val="single"/>
        </w:rPr>
        <w:t>mport</w:t>
      </w:r>
      <w:r w:rsidRPr="003D08C6">
        <w:rPr>
          <w:rFonts w:asciiTheme="majorHAnsi" w:hAnsiTheme="majorHAnsi"/>
          <w:b/>
          <w:bCs/>
          <w:u w:val="single"/>
        </w:rPr>
        <w:t>amiento</w:t>
      </w:r>
    </w:p>
    <w:p w14:paraId="5B9FBEDA" w14:textId="3A4AF0C8" w:rsidR="003D08C6" w:rsidRDefault="003D08C6" w:rsidP="00206F45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Relaciones de Entidad</w:t>
      </w:r>
    </w:p>
    <w:p w14:paraId="781C7726" w14:textId="71ECA0B6" w:rsidR="003D08C6" w:rsidRDefault="003D08C6" w:rsidP="00206F45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t xml:space="preserve">La clase </w:t>
      </w:r>
      <w:proofErr w:type="spellStart"/>
      <w:r w:rsidRPr="003D08C6">
        <w:rPr>
          <w:rFonts w:asciiTheme="majorHAnsi" w:hAnsiTheme="majorHAnsi"/>
        </w:rPr>
        <w:t>FichaBibliografica</w:t>
      </w:r>
      <w:proofErr w:type="spellEnd"/>
      <w:r w:rsidRPr="003D08C6">
        <w:rPr>
          <w:rFonts w:asciiTheme="majorHAnsi" w:hAnsiTheme="majorHAnsi"/>
        </w:rPr>
        <w:t xml:space="preserve"> está diseñada para ser referenciada por otras entidades, como Libro. Esta relación de asociación permite separar la información de inventario de los metadatos de catalogación, promoviendo la reutilización y la integridad de los datos.</w:t>
      </w:r>
    </w:p>
    <w:p w14:paraId="4BC9EEEE" w14:textId="4E497A93" w:rsidR="003D08C6" w:rsidRDefault="003D08C6" w:rsidP="00206F45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Constructores</w:t>
      </w:r>
    </w:p>
    <w:p w14:paraId="32DCA59F" w14:textId="77777777" w:rsidR="003D08C6" w:rsidRPr="003D08C6" w:rsidRDefault="003D08C6" w:rsidP="003D08C6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>La clase proporciona dos constructores esenciales:</w:t>
      </w:r>
    </w:p>
    <w:p w14:paraId="55CA9D7A" w14:textId="77777777" w:rsidR="003D08C6" w:rsidRPr="003D08C6" w:rsidRDefault="003D08C6">
      <w:pPr>
        <w:numPr>
          <w:ilvl w:val="0"/>
          <w:numId w:val="7"/>
        </w:numPr>
        <w:rPr>
          <w:rFonts w:asciiTheme="majorHAnsi" w:hAnsiTheme="majorHAnsi"/>
        </w:rPr>
      </w:pPr>
      <w:r w:rsidRPr="003D08C6">
        <w:rPr>
          <w:rFonts w:asciiTheme="majorHAnsi" w:hAnsiTheme="majorHAnsi"/>
          <w:b/>
          <w:bCs/>
        </w:rPr>
        <w:t>Constructor por defecto (</w:t>
      </w:r>
      <w:proofErr w:type="spellStart"/>
      <w:proofErr w:type="gramStart"/>
      <w:r w:rsidRPr="003D08C6">
        <w:rPr>
          <w:rFonts w:asciiTheme="majorHAnsi" w:hAnsiTheme="majorHAnsi"/>
          <w:b/>
          <w:bCs/>
        </w:rPr>
        <w:t>FichaBibliografica</w:t>
      </w:r>
      <w:proofErr w:type="spellEnd"/>
      <w:r w:rsidRPr="003D08C6">
        <w:rPr>
          <w:rFonts w:asciiTheme="majorHAnsi" w:hAnsiTheme="majorHAnsi"/>
          <w:b/>
          <w:bCs/>
        </w:rPr>
        <w:t>(</w:t>
      </w:r>
      <w:proofErr w:type="gramEnd"/>
      <w:r w:rsidRPr="003D08C6">
        <w:rPr>
          <w:rFonts w:asciiTheme="majorHAnsi" w:hAnsiTheme="majorHAnsi"/>
          <w:b/>
          <w:bCs/>
        </w:rPr>
        <w:t>)):</w:t>
      </w:r>
      <w:r w:rsidRPr="003D08C6">
        <w:rPr>
          <w:rFonts w:asciiTheme="majorHAnsi" w:hAnsiTheme="majorHAnsi"/>
        </w:rPr>
        <w:t xml:space="preserve"> Permite la creación de instancias sin valores iniciales, estableciendo eliminado a false.</w:t>
      </w:r>
    </w:p>
    <w:p w14:paraId="59082D8E" w14:textId="77777777" w:rsidR="003D08C6" w:rsidRPr="003D08C6" w:rsidRDefault="003D08C6">
      <w:pPr>
        <w:numPr>
          <w:ilvl w:val="0"/>
          <w:numId w:val="7"/>
        </w:numPr>
        <w:rPr>
          <w:rFonts w:asciiTheme="majorHAnsi" w:hAnsiTheme="majorHAnsi"/>
        </w:rPr>
      </w:pPr>
      <w:r w:rsidRPr="003D08C6">
        <w:rPr>
          <w:rFonts w:asciiTheme="majorHAnsi" w:hAnsiTheme="majorHAnsi"/>
          <w:b/>
          <w:bCs/>
        </w:rPr>
        <w:t>Constructor parametrizado:</w:t>
      </w:r>
      <w:r w:rsidRPr="003D08C6">
        <w:rPr>
          <w:rFonts w:asciiTheme="majorHAnsi" w:hAnsiTheme="majorHAnsi"/>
        </w:rPr>
        <w:t xml:space="preserve"> Facilita la creación de una instancia completamente inicializada con todos los atributos requeridos.</w:t>
      </w:r>
    </w:p>
    <w:p w14:paraId="74BAAD24" w14:textId="77777777" w:rsidR="003D08C6" w:rsidRDefault="003D08C6" w:rsidP="003D08C6">
      <w:pPr>
        <w:rPr>
          <w:rFonts w:asciiTheme="majorHAnsi" w:hAnsiTheme="majorHAnsi"/>
        </w:rPr>
      </w:pPr>
      <w:r w:rsidRPr="003D08C6">
        <w:rPr>
          <w:rFonts w:asciiTheme="majorHAnsi" w:hAnsiTheme="majorHAnsi"/>
          <w:b/>
          <w:bCs/>
          <w:u w:val="single"/>
        </w:rPr>
        <w:t>Métodos de Acceso (</w:t>
      </w:r>
      <w:proofErr w:type="spellStart"/>
      <w:r w:rsidRPr="003D08C6">
        <w:rPr>
          <w:rFonts w:asciiTheme="majorHAnsi" w:hAnsiTheme="majorHAnsi"/>
          <w:b/>
          <w:bCs/>
          <w:u w:val="single"/>
        </w:rPr>
        <w:t>Getters</w:t>
      </w:r>
      <w:proofErr w:type="spellEnd"/>
      <w:r w:rsidRPr="003D08C6">
        <w:rPr>
          <w:rFonts w:asciiTheme="majorHAnsi" w:hAnsiTheme="majorHAnsi"/>
          <w:b/>
          <w:bCs/>
          <w:u w:val="single"/>
        </w:rPr>
        <w:t xml:space="preserve"> y </w:t>
      </w:r>
      <w:proofErr w:type="spellStart"/>
      <w:r w:rsidRPr="003D08C6">
        <w:rPr>
          <w:rFonts w:asciiTheme="majorHAnsi" w:hAnsiTheme="majorHAnsi"/>
          <w:b/>
          <w:bCs/>
          <w:u w:val="single"/>
        </w:rPr>
        <w:t>Setters</w:t>
      </w:r>
      <w:proofErr w:type="spellEnd"/>
      <w:r w:rsidRPr="003D08C6">
        <w:rPr>
          <w:rFonts w:asciiTheme="majorHAnsi" w:hAnsiTheme="majorHAnsi"/>
          <w:b/>
          <w:bCs/>
          <w:u w:val="single"/>
        </w:rPr>
        <w:t>)</w:t>
      </w:r>
      <w:r w:rsidRPr="003D08C6">
        <w:rPr>
          <w:rFonts w:asciiTheme="majorHAnsi" w:hAnsiTheme="majorHAnsi"/>
        </w:rPr>
        <w:t xml:space="preserve"> </w:t>
      </w:r>
    </w:p>
    <w:p w14:paraId="29C8916E" w14:textId="5E8A2502" w:rsidR="003D08C6" w:rsidRDefault="003D08C6" w:rsidP="003D08C6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lastRenderedPageBreak/>
        <w:t xml:space="preserve">Para mantener la integridad de los datos y respetar la Encapsulación, la clase expone métodos </w:t>
      </w:r>
      <w:proofErr w:type="spellStart"/>
      <w:r w:rsidRPr="003D08C6">
        <w:rPr>
          <w:rFonts w:asciiTheme="majorHAnsi" w:hAnsiTheme="majorHAnsi"/>
        </w:rPr>
        <w:t>get</w:t>
      </w:r>
      <w:proofErr w:type="spellEnd"/>
      <w:r w:rsidRPr="003D08C6">
        <w:rPr>
          <w:rFonts w:asciiTheme="majorHAnsi" w:hAnsiTheme="majorHAnsi"/>
        </w:rPr>
        <w:t xml:space="preserve"> (para leer) y set (para modificar) para cada uno de sus atributos privados. Estos métodos de acceso son vitales para interactuar con la entidad desde otras capas del sistema.</w:t>
      </w:r>
    </w:p>
    <w:p w14:paraId="37A1BB62" w14:textId="4AD4C805" w:rsidR="003D08C6" w:rsidRPr="003D08C6" w:rsidRDefault="003D08C6" w:rsidP="003D08C6">
      <w:pPr>
        <w:rPr>
          <w:rFonts w:asciiTheme="majorHAnsi" w:hAnsiTheme="majorHAnsi"/>
          <w:b/>
          <w:bCs/>
          <w:u w:val="single"/>
        </w:rPr>
      </w:pPr>
      <w:r w:rsidRPr="003D08C6">
        <w:rPr>
          <w:rFonts w:asciiTheme="majorHAnsi" w:hAnsiTheme="majorHAnsi"/>
          <w:b/>
          <w:bCs/>
          <w:u w:val="single"/>
        </w:rPr>
        <w:t xml:space="preserve">El Método </w:t>
      </w:r>
      <w:proofErr w:type="spellStart"/>
      <w:proofErr w:type="gramStart"/>
      <w:r w:rsidRPr="003D08C6">
        <w:rPr>
          <w:rFonts w:asciiTheme="majorHAnsi" w:hAnsiTheme="majorHAnsi"/>
          <w:b/>
          <w:bCs/>
          <w:u w:val="single"/>
        </w:rPr>
        <w:t>toString</w:t>
      </w:r>
      <w:proofErr w:type="spellEnd"/>
      <w:r w:rsidRPr="003D08C6">
        <w:rPr>
          <w:rFonts w:asciiTheme="majorHAnsi" w:hAnsiTheme="majorHAnsi"/>
          <w:b/>
          <w:bCs/>
          <w:u w:val="single"/>
        </w:rPr>
        <w:t>(</w:t>
      </w:r>
      <w:proofErr w:type="gramEnd"/>
      <w:r w:rsidRPr="003D08C6">
        <w:rPr>
          <w:rFonts w:asciiTheme="majorHAnsi" w:hAnsiTheme="majorHAnsi"/>
          <w:b/>
          <w:bCs/>
          <w:u w:val="single"/>
        </w:rPr>
        <w:t>)</w:t>
      </w:r>
    </w:p>
    <w:p w14:paraId="4B6DEBFD" w14:textId="4964610E" w:rsidR="003D08C6" w:rsidRPr="00206F45" w:rsidRDefault="003D08C6" w:rsidP="00206F45">
      <w:pPr>
        <w:rPr>
          <w:rFonts w:asciiTheme="majorHAnsi" w:hAnsiTheme="majorHAnsi"/>
        </w:rPr>
      </w:pPr>
      <w:r w:rsidRPr="003D08C6">
        <w:rPr>
          <w:rFonts w:asciiTheme="majorHAnsi" w:hAnsiTheme="majorHAnsi"/>
        </w:rPr>
        <w:t xml:space="preserve">La </w:t>
      </w:r>
      <w:proofErr w:type="spellStart"/>
      <w:r w:rsidRPr="003D08C6">
        <w:rPr>
          <w:rFonts w:asciiTheme="majorHAnsi" w:hAnsiTheme="majorHAnsi"/>
        </w:rPr>
        <w:t>sobrescritura</w:t>
      </w:r>
      <w:proofErr w:type="spellEnd"/>
      <w:r w:rsidRPr="003D08C6">
        <w:rPr>
          <w:rFonts w:asciiTheme="majorHAnsi" w:hAnsiTheme="majorHAnsi"/>
        </w:rPr>
        <w:t xml:space="preserve"> del método </w:t>
      </w:r>
      <w:proofErr w:type="spellStart"/>
      <w:proofErr w:type="gramStart"/>
      <w:r w:rsidRPr="003D08C6">
        <w:rPr>
          <w:rFonts w:asciiTheme="majorHAnsi" w:hAnsiTheme="majorHAnsi"/>
        </w:rPr>
        <w:t>toString</w:t>
      </w:r>
      <w:proofErr w:type="spellEnd"/>
      <w:r w:rsidRPr="003D08C6">
        <w:rPr>
          <w:rFonts w:asciiTheme="majorHAnsi" w:hAnsiTheme="majorHAnsi"/>
        </w:rPr>
        <w:t>(</w:t>
      </w:r>
      <w:proofErr w:type="gramEnd"/>
      <w:r w:rsidRPr="003D08C6">
        <w:rPr>
          <w:rFonts w:asciiTheme="majorHAnsi" w:hAnsiTheme="majorHAnsi"/>
        </w:rPr>
        <w:t xml:space="preserve">) facilita la depuración y el registro de información. Este método devuelve una representación textual de la instancia de </w:t>
      </w:r>
      <w:proofErr w:type="spellStart"/>
      <w:r w:rsidRPr="003D08C6">
        <w:rPr>
          <w:rFonts w:asciiTheme="majorHAnsi" w:hAnsiTheme="majorHAnsi"/>
        </w:rPr>
        <w:t>FichaBibliografica</w:t>
      </w:r>
      <w:proofErr w:type="spellEnd"/>
      <w:r w:rsidRPr="003D08C6">
        <w:rPr>
          <w:rFonts w:asciiTheme="majorHAnsi" w:hAnsiTheme="majorHAnsi"/>
        </w:rPr>
        <w:t>, incluyendo todos sus atributos de catalogación.</w:t>
      </w:r>
    </w:p>
    <w:p w14:paraId="18B93D84" w14:textId="77777777" w:rsidR="004938E5" w:rsidRPr="00206F45" w:rsidRDefault="00000000" w:rsidP="004938E5">
      <w:pPr>
        <w:rPr>
          <w:rFonts w:asciiTheme="majorHAnsi" w:hAnsiTheme="majorHAnsi"/>
        </w:rPr>
      </w:pPr>
      <w:r w:rsidRPr="00206F45">
        <w:rPr>
          <w:rFonts w:asciiTheme="majorHAnsi" w:hAnsiTheme="majorHAnsi"/>
        </w:rPr>
        <w:pict w14:anchorId="016C6146">
          <v:rect id="_x0000_i1026" style="width:0;height:1.5pt" o:hralign="center" o:hrstd="t" o:hr="t" fillcolor="#a0a0a0" stroked="f"/>
        </w:pict>
      </w:r>
    </w:p>
    <w:p w14:paraId="717401E6" w14:textId="0260846D" w:rsidR="00980DAC" w:rsidRPr="00980DAC" w:rsidRDefault="00980DAC" w:rsidP="00980DAC">
      <w:pPr>
        <w:rPr>
          <w:lang w:val="en-US"/>
        </w:rPr>
      </w:pPr>
      <w:proofErr w:type="spellStart"/>
      <w:r w:rsidRPr="00980DA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Patrón</w:t>
      </w:r>
      <w:proofErr w:type="spellEnd"/>
      <w:r w:rsidRPr="00980DA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DAO (Data Access Object)</w:t>
      </w:r>
    </w:p>
    <w:p w14:paraId="3B4BE2A6" w14:textId="416F6C40" w:rsidR="00980DAC" w:rsidRPr="00980DAC" w:rsidRDefault="004938E5" w:rsidP="00980DAC">
      <w:pPr>
        <w:rPr>
          <w:rFonts w:asciiTheme="majorHAnsi" w:hAnsiTheme="majorHAnsi"/>
        </w:rPr>
      </w:pPr>
      <w:r w:rsidRPr="00980DAC">
        <w:rPr>
          <w:rFonts w:asciiTheme="majorHAnsi" w:hAnsiTheme="majorHAnsi"/>
          <w:b/>
          <w:bCs/>
        </w:rPr>
        <w:t xml:space="preserve"> </w:t>
      </w:r>
      <w:r w:rsidR="00980DAC" w:rsidRPr="00980DAC">
        <w:rPr>
          <w:rFonts w:asciiTheme="majorHAnsi" w:hAnsiTheme="majorHAnsi"/>
        </w:rPr>
        <w:t>E</w:t>
      </w:r>
      <w:r w:rsidR="00980DAC" w:rsidRPr="00980DAC">
        <w:rPr>
          <w:rFonts w:asciiTheme="majorHAnsi" w:hAnsiTheme="majorHAnsi"/>
        </w:rPr>
        <w:t xml:space="preserve">l patrón </w:t>
      </w:r>
      <w:r w:rsidR="00980DAC" w:rsidRPr="00980DAC">
        <w:rPr>
          <w:rFonts w:asciiTheme="majorHAnsi" w:hAnsiTheme="majorHAnsi"/>
          <w:b/>
          <w:bCs/>
          <w:color w:val="EE0000"/>
        </w:rPr>
        <w:t xml:space="preserve">Data Access </w:t>
      </w:r>
      <w:proofErr w:type="spellStart"/>
      <w:r w:rsidR="00980DAC" w:rsidRPr="00980DAC">
        <w:rPr>
          <w:rFonts w:asciiTheme="majorHAnsi" w:hAnsiTheme="majorHAnsi"/>
          <w:b/>
          <w:bCs/>
          <w:color w:val="EE0000"/>
        </w:rPr>
        <w:t>Object</w:t>
      </w:r>
      <w:proofErr w:type="spellEnd"/>
      <w:r w:rsidR="00980DAC" w:rsidRPr="00980DAC">
        <w:rPr>
          <w:rFonts w:asciiTheme="majorHAnsi" w:hAnsiTheme="majorHAnsi"/>
          <w:b/>
          <w:bCs/>
          <w:color w:val="EE0000"/>
        </w:rPr>
        <w:t xml:space="preserve"> (DAO)</w:t>
      </w:r>
      <w:r w:rsidR="00980DAC" w:rsidRPr="00980DAC">
        <w:rPr>
          <w:rFonts w:asciiTheme="majorHAnsi" w:hAnsiTheme="majorHAnsi"/>
          <w:color w:val="EE0000"/>
        </w:rPr>
        <w:t xml:space="preserve"> </w:t>
      </w:r>
      <w:r w:rsidR="00980DAC" w:rsidRPr="00980DAC">
        <w:rPr>
          <w:rFonts w:asciiTheme="majorHAnsi" w:hAnsiTheme="majorHAnsi"/>
        </w:rPr>
        <w:t xml:space="preserve">es un patrón de diseño estructural cuyo objetivo fundamental es </w:t>
      </w:r>
      <w:r w:rsidR="00980DAC" w:rsidRPr="00980DAC">
        <w:rPr>
          <w:rFonts w:asciiTheme="majorHAnsi" w:hAnsiTheme="majorHAnsi"/>
          <w:b/>
          <w:bCs/>
        </w:rPr>
        <w:t>abstraer y encapsular</w:t>
      </w:r>
      <w:r w:rsidR="00980DAC" w:rsidRPr="00980DAC">
        <w:rPr>
          <w:rFonts w:asciiTheme="majorHAnsi" w:hAnsiTheme="majorHAnsi"/>
        </w:rPr>
        <w:t xml:space="preserve"> la lógica de acceso a la fuente de datos de una aplicación. En esencia, actúa como </w:t>
      </w:r>
      <w:r w:rsidR="00980DAC" w:rsidRPr="00980DAC">
        <w:rPr>
          <w:rFonts w:asciiTheme="majorHAnsi" w:hAnsiTheme="majorHAnsi"/>
          <w:b/>
          <w:bCs/>
        </w:rPr>
        <w:t>un puente</w:t>
      </w:r>
      <w:r w:rsidR="00980DAC" w:rsidRPr="00980DAC">
        <w:rPr>
          <w:rFonts w:asciiTheme="majorHAnsi" w:hAnsiTheme="majorHAnsi"/>
        </w:rPr>
        <w:t xml:space="preserve"> entre la lógica de negocio de la aplicación (donde residen las reglas y la manipulación de las entidades) y la tecnología de persistencia utilizada (como una base de datos relacional).</w:t>
      </w:r>
    </w:p>
    <w:p w14:paraId="43C8C180" w14:textId="6A98A31F" w:rsidR="00980DAC" w:rsidRPr="00980DAC" w:rsidRDefault="00980DAC" w:rsidP="00980DAC">
      <w:pPr>
        <w:rPr>
          <w:rFonts w:asciiTheme="majorHAnsi" w:hAnsiTheme="majorHAnsi"/>
        </w:rPr>
      </w:pPr>
      <w:r w:rsidRPr="00980DAC">
        <w:rPr>
          <w:rFonts w:asciiTheme="majorHAnsi" w:hAnsiTheme="majorHAnsi"/>
        </w:rPr>
        <w:t>El</w:t>
      </w:r>
      <w:r w:rsidRPr="00980DAC">
        <w:rPr>
          <w:rFonts w:asciiTheme="majorHAnsi" w:hAnsiTheme="majorHAnsi"/>
          <w:b/>
          <w:bCs/>
        </w:rPr>
        <w:t xml:space="preserve"> DAO</w:t>
      </w:r>
      <w:r w:rsidRPr="00980DAC">
        <w:rPr>
          <w:rFonts w:asciiTheme="majorHAnsi" w:hAnsiTheme="majorHAnsi"/>
        </w:rPr>
        <w:t xml:space="preserve"> se materializa generalmente mediante una interfaz que define el contrato de operaciones de persistencia </w:t>
      </w:r>
      <w:r w:rsidRPr="00980DAC">
        <w:rPr>
          <w:rFonts w:asciiTheme="majorHAnsi" w:hAnsiTheme="majorHAnsi"/>
          <w:b/>
          <w:bCs/>
        </w:rPr>
        <w:t>(guardar, buscar, actualizar, eliminar, conocido como CRUD)</w:t>
      </w:r>
      <w:r w:rsidRPr="00980DAC">
        <w:rPr>
          <w:rFonts w:asciiTheme="majorHAnsi" w:hAnsiTheme="majorHAnsi"/>
        </w:rPr>
        <w:t xml:space="preserve"> y una clase de implementación que contiene el código específico para interactuar con la base de datos (por ejemplo, </w:t>
      </w:r>
      <w:r w:rsidRPr="00980DAC">
        <w:rPr>
          <w:rFonts w:asciiTheme="majorHAnsi" w:hAnsiTheme="majorHAnsi"/>
          <w:b/>
          <w:bCs/>
        </w:rPr>
        <w:t>sentencias SQL o llamadas a una librería de persistencia</w:t>
      </w:r>
      <w:r w:rsidRPr="00980DAC">
        <w:rPr>
          <w:rFonts w:asciiTheme="majorHAnsi" w:hAnsiTheme="majorHAnsi"/>
        </w:rPr>
        <w:t>).</w:t>
      </w:r>
    </w:p>
    <w:p w14:paraId="07B43142" w14:textId="77777777" w:rsidR="00980DAC" w:rsidRPr="00980DAC" w:rsidRDefault="00980DAC" w:rsidP="00980DAC">
      <w:pPr>
        <w:rPr>
          <w:rFonts w:asciiTheme="majorHAnsi" w:hAnsiTheme="majorHAnsi"/>
          <w:b/>
          <w:bCs/>
          <w:u w:val="single"/>
        </w:rPr>
      </w:pPr>
      <w:r w:rsidRPr="00980DAC">
        <w:rPr>
          <w:rFonts w:asciiTheme="majorHAnsi" w:hAnsiTheme="majorHAnsi"/>
          <w:b/>
          <w:bCs/>
          <w:u w:val="single"/>
        </w:rPr>
        <w:t>Importancia en el Presente Trabajo Práctico</w:t>
      </w:r>
    </w:p>
    <w:p w14:paraId="20F8BE8B" w14:textId="7CB6CE39" w:rsidR="00980DAC" w:rsidRPr="00980DAC" w:rsidRDefault="00980DAC" w:rsidP="00980DAC">
      <w:pPr>
        <w:rPr>
          <w:rFonts w:asciiTheme="majorHAnsi" w:hAnsiTheme="majorHAnsi"/>
        </w:rPr>
      </w:pPr>
      <w:r w:rsidRPr="00980DAC">
        <w:rPr>
          <w:rFonts w:asciiTheme="majorHAnsi" w:hAnsiTheme="majorHAnsi"/>
        </w:rPr>
        <w:t>La implementación del patrón DAO es crucial para la arquitectura de este proyecto por las siguientes razones:</w:t>
      </w:r>
    </w:p>
    <w:p w14:paraId="3A36D88B" w14:textId="0CA85753" w:rsidR="00980DAC" w:rsidRPr="00980DAC" w:rsidRDefault="00980DAC">
      <w:pPr>
        <w:pStyle w:val="Prrafodelista"/>
        <w:numPr>
          <w:ilvl w:val="0"/>
          <w:numId w:val="8"/>
        </w:numPr>
        <w:rPr>
          <w:rFonts w:asciiTheme="majorHAnsi" w:hAnsiTheme="majorHAnsi"/>
        </w:rPr>
      </w:pPr>
      <w:r w:rsidRPr="00980DAC">
        <w:rPr>
          <w:rFonts w:asciiTheme="majorHAnsi" w:hAnsiTheme="majorHAnsi"/>
          <w:b/>
          <w:bCs/>
        </w:rPr>
        <w:t>Desacoplamiento de Capas</w:t>
      </w:r>
      <w:r w:rsidRPr="00980DAC">
        <w:rPr>
          <w:rFonts w:asciiTheme="majorHAnsi" w:hAnsiTheme="majorHAnsi"/>
        </w:rPr>
        <w:t xml:space="preserve">: El DAO aísla las clases de entidad </w:t>
      </w:r>
      <w:r w:rsidRPr="00980DAC">
        <w:rPr>
          <w:rFonts w:asciiTheme="majorHAnsi" w:hAnsiTheme="majorHAnsi"/>
          <w:b/>
          <w:bCs/>
        </w:rPr>
        <w:t xml:space="preserve">(Libro y </w:t>
      </w:r>
      <w:proofErr w:type="spellStart"/>
      <w:r w:rsidRPr="00980DAC">
        <w:rPr>
          <w:rFonts w:asciiTheme="majorHAnsi" w:hAnsiTheme="majorHAnsi"/>
          <w:b/>
          <w:bCs/>
        </w:rPr>
        <w:t>FichaBibliografica</w:t>
      </w:r>
      <w:proofErr w:type="spellEnd"/>
      <w:r w:rsidRPr="00980DAC">
        <w:rPr>
          <w:rFonts w:asciiTheme="majorHAnsi" w:hAnsiTheme="majorHAnsi"/>
          <w:b/>
          <w:bCs/>
        </w:rPr>
        <w:t xml:space="preserve">) </w:t>
      </w:r>
      <w:r w:rsidRPr="00980DAC">
        <w:rPr>
          <w:rFonts w:asciiTheme="majorHAnsi" w:hAnsiTheme="majorHAnsi"/>
        </w:rPr>
        <w:t xml:space="preserve">de los detalles técnicos de la persistencia. La lógica de la aplicación puede utilizar métodos como </w:t>
      </w:r>
      <w:proofErr w:type="spellStart"/>
      <w:proofErr w:type="gramStart"/>
      <w:r w:rsidRPr="00980DAC">
        <w:rPr>
          <w:rFonts w:asciiTheme="majorHAnsi" w:hAnsiTheme="majorHAnsi"/>
        </w:rPr>
        <w:t>dao.guardar</w:t>
      </w:r>
      <w:proofErr w:type="spellEnd"/>
      <w:proofErr w:type="gramEnd"/>
      <w:r w:rsidRPr="00980DAC">
        <w:rPr>
          <w:rFonts w:asciiTheme="majorHAnsi" w:hAnsiTheme="majorHAnsi"/>
        </w:rPr>
        <w:t>(libro) sin necesidad de saber si la información se está guardando en una base de datos MySQL o en otro medio.</w:t>
      </w:r>
    </w:p>
    <w:p w14:paraId="4FC5E485" w14:textId="713A1156" w:rsidR="00980DAC" w:rsidRPr="00980DAC" w:rsidRDefault="00980DAC">
      <w:pPr>
        <w:pStyle w:val="Prrafodelista"/>
        <w:numPr>
          <w:ilvl w:val="0"/>
          <w:numId w:val="8"/>
        </w:numPr>
        <w:rPr>
          <w:rFonts w:asciiTheme="majorHAnsi" w:hAnsiTheme="majorHAnsi"/>
        </w:rPr>
      </w:pPr>
      <w:r w:rsidRPr="00980DAC">
        <w:rPr>
          <w:rFonts w:asciiTheme="majorHAnsi" w:hAnsiTheme="majorHAnsi"/>
          <w:b/>
          <w:bCs/>
        </w:rPr>
        <w:t>Mantenibilidad y Flexibilidad:</w:t>
      </w:r>
      <w:r w:rsidRPr="00980DAC">
        <w:rPr>
          <w:rFonts w:asciiTheme="majorHAnsi" w:hAnsiTheme="majorHAnsi"/>
        </w:rPr>
        <w:t xml:space="preserve"> Si en el futuro se decidiera cambiar la tecnología de la base de datos o el </w:t>
      </w:r>
      <w:proofErr w:type="spellStart"/>
      <w:r w:rsidRPr="00980DAC">
        <w:rPr>
          <w:rFonts w:asciiTheme="majorHAnsi" w:hAnsiTheme="majorHAnsi"/>
        </w:rPr>
        <w:t>framework</w:t>
      </w:r>
      <w:proofErr w:type="spellEnd"/>
      <w:r w:rsidRPr="00980DAC">
        <w:rPr>
          <w:rFonts w:asciiTheme="majorHAnsi" w:hAnsiTheme="majorHAnsi"/>
        </w:rPr>
        <w:t xml:space="preserve"> de persistencia, solo sería necesario modificar la implementación del DAO, dejando intactas las entidades y la lógica de negocio.</w:t>
      </w:r>
    </w:p>
    <w:p w14:paraId="75DCB1A8" w14:textId="77777777" w:rsidR="00980DAC" w:rsidRPr="00980DAC" w:rsidRDefault="00980DAC">
      <w:pPr>
        <w:pStyle w:val="Prrafodelista"/>
        <w:numPr>
          <w:ilvl w:val="0"/>
          <w:numId w:val="8"/>
        </w:numPr>
        <w:rPr>
          <w:rFonts w:asciiTheme="majorHAnsi" w:hAnsiTheme="majorHAnsi"/>
        </w:rPr>
      </w:pPr>
      <w:r w:rsidRPr="00980DAC">
        <w:rPr>
          <w:rFonts w:asciiTheme="majorHAnsi" w:hAnsiTheme="majorHAnsi"/>
          <w:b/>
          <w:bCs/>
        </w:rPr>
        <w:t>Organización y Claridad:</w:t>
      </w:r>
      <w:r w:rsidRPr="00980DAC">
        <w:rPr>
          <w:rFonts w:asciiTheme="majorHAnsi" w:hAnsiTheme="majorHAnsi"/>
        </w:rPr>
        <w:t xml:space="preserve"> Al crear una capa dedicada </w:t>
      </w:r>
      <w:r w:rsidRPr="00980DAC">
        <w:rPr>
          <w:rFonts w:asciiTheme="majorHAnsi" w:hAnsiTheme="majorHAnsi"/>
          <w:b/>
          <w:bCs/>
        </w:rPr>
        <w:t>exclusivamente a la persistencia</w:t>
      </w:r>
      <w:r w:rsidRPr="00980DAC">
        <w:rPr>
          <w:rFonts w:asciiTheme="majorHAnsi" w:hAnsiTheme="majorHAnsi"/>
        </w:rPr>
        <w:t>, el código de las entidades se mantiene enfocado únicamente en el modelo de datos, y el código de negocio se centra puramente en las reglas del sistema, promoviendo el principio de separación de responsabilidades.</w:t>
      </w:r>
    </w:p>
    <w:p w14:paraId="2A1D66FA" w14:textId="77777777" w:rsidR="00980DAC" w:rsidRPr="00980DAC" w:rsidRDefault="00980DAC">
      <w:pPr>
        <w:pStyle w:val="Prrafodelista"/>
        <w:numPr>
          <w:ilvl w:val="0"/>
          <w:numId w:val="8"/>
        </w:numPr>
        <w:rPr>
          <w:rFonts w:asciiTheme="majorHAnsi" w:hAnsiTheme="majorHAnsi"/>
        </w:rPr>
      </w:pPr>
      <w:r w:rsidRPr="00980DAC">
        <w:rPr>
          <w:rFonts w:asciiTheme="majorHAnsi" w:hAnsiTheme="majorHAnsi"/>
          <w:b/>
          <w:bCs/>
        </w:rPr>
        <w:t xml:space="preserve">Gestión Centralizada del </w:t>
      </w:r>
      <w:proofErr w:type="spellStart"/>
      <w:r w:rsidRPr="00980DAC">
        <w:rPr>
          <w:rFonts w:asciiTheme="majorHAnsi" w:hAnsiTheme="majorHAnsi"/>
          <w:b/>
          <w:bCs/>
        </w:rPr>
        <w:t>Soft</w:t>
      </w:r>
      <w:proofErr w:type="spellEnd"/>
      <w:r w:rsidRPr="00980DAC">
        <w:rPr>
          <w:rFonts w:asciiTheme="majorHAnsi" w:hAnsiTheme="majorHAnsi"/>
          <w:b/>
          <w:bCs/>
        </w:rPr>
        <w:t xml:space="preserve"> </w:t>
      </w:r>
      <w:proofErr w:type="spellStart"/>
      <w:r w:rsidRPr="00980DAC">
        <w:rPr>
          <w:rFonts w:asciiTheme="majorHAnsi" w:hAnsiTheme="majorHAnsi"/>
          <w:b/>
          <w:bCs/>
        </w:rPr>
        <w:t>Delete</w:t>
      </w:r>
      <w:proofErr w:type="spellEnd"/>
      <w:r w:rsidRPr="00980DAC">
        <w:rPr>
          <w:rFonts w:asciiTheme="majorHAnsi" w:hAnsiTheme="majorHAnsi"/>
          <w:b/>
          <w:bCs/>
        </w:rPr>
        <w:t>:</w:t>
      </w:r>
      <w:r w:rsidRPr="00980DAC">
        <w:rPr>
          <w:rFonts w:asciiTheme="majorHAnsi" w:hAnsiTheme="majorHAnsi"/>
        </w:rPr>
        <w:t xml:space="preserve"> El DAO es la capa responsable de aplicar la regla del borrado lógico (</w:t>
      </w:r>
      <w:proofErr w:type="spellStart"/>
      <w:r w:rsidRPr="00980DAC">
        <w:rPr>
          <w:rFonts w:asciiTheme="majorHAnsi" w:hAnsiTheme="majorHAnsi"/>
        </w:rPr>
        <w:t>soft</w:t>
      </w:r>
      <w:proofErr w:type="spellEnd"/>
      <w:r w:rsidRPr="00980DAC">
        <w:rPr>
          <w:rFonts w:asciiTheme="majorHAnsi" w:hAnsiTheme="majorHAnsi"/>
        </w:rPr>
        <w:t xml:space="preserve"> </w:t>
      </w:r>
      <w:proofErr w:type="spellStart"/>
      <w:r w:rsidRPr="00980DAC">
        <w:rPr>
          <w:rFonts w:asciiTheme="majorHAnsi" w:hAnsiTheme="majorHAnsi"/>
        </w:rPr>
        <w:t>delete</w:t>
      </w:r>
      <w:proofErr w:type="spellEnd"/>
      <w:r w:rsidRPr="00980DAC">
        <w:rPr>
          <w:rFonts w:asciiTheme="majorHAnsi" w:hAnsiTheme="majorHAnsi"/>
        </w:rPr>
        <w:t>). Al realizar consultas para obtener entidades activas, es el DAO quien debe asegurarse de aplicar el filtro WHERE eliminado = false, garantizando que los registros marcados como eliminados no sean visibles en la aplicación.</w:t>
      </w:r>
    </w:p>
    <w:p w14:paraId="1579A8B4" w14:textId="51DBC025" w:rsidR="004938E5" w:rsidRPr="00980DAC" w:rsidRDefault="00980DAC" w:rsidP="00980DAC">
      <w:pPr>
        <w:rPr>
          <w:rFonts w:asciiTheme="majorHAnsi" w:hAnsiTheme="majorHAnsi"/>
          <w:b/>
          <w:bCs/>
        </w:rPr>
      </w:pPr>
      <w:r w:rsidRPr="00980DAC">
        <w:rPr>
          <w:rFonts w:asciiTheme="majorHAnsi" w:hAnsiTheme="majorHAnsi"/>
        </w:rPr>
        <w:t xml:space="preserve">En síntesis, el </w:t>
      </w:r>
      <w:r w:rsidRPr="00980DAC">
        <w:rPr>
          <w:rFonts w:asciiTheme="majorHAnsi" w:hAnsiTheme="majorHAnsi"/>
          <w:b/>
          <w:bCs/>
        </w:rPr>
        <w:t>patrón DAO</w:t>
      </w:r>
      <w:r w:rsidRPr="00980DAC">
        <w:rPr>
          <w:rFonts w:asciiTheme="majorHAnsi" w:hAnsiTheme="majorHAnsi"/>
        </w:rPr>
        <w:t xml:space="preserve"> garantiza que el proyecto tenga una arquitectura robusta, flexible y preparada para futuras expansiones y cambios tecnológicos.</w:t>
      </w:r>
    </w:p>
    <w:sectPr w:rsidR="004938E5" w:rsidRPr="00980DAC" w:rsidSect="004938E5">
      <w:pgSz w:w="11906" w:h="16838"/>
      <w:pgMar w:top="568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50"/>
    <w:multiLevelType w:val="hybridMultilevel"/>
    <w:tmpl w:val="61EABA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E4EC7"/>
    <w:multiLevelType w:val="multilevel"/>
    <w:tmpl w:val="B8B2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E78BE"/>
    <w:multiLevelType w:val="hybridMultilevel"/>
    <w:tmpl w:val="8AD824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0B2F"/>
    <w:multiLevelType w:val="multilevel"/>
    <w:tmpl w:val="57B8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E564F"/>
    <w:multiLevelType w:val="multilevel"/>
    <w:tmpl w:val="B69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C0557"/>
    <w:multiLevelType w:val="hybridMultilevel"/>
    <w:tmpl w:val="F95029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F61B1"/>
    <w:multiLevelType w:val="hybridMultilevel"/>
    <w:tmpl w:val="20A603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D141B"/>
    <w:multiLevelType w:val="hybridMultilevel"/>
    <w:tmpl w:val="281AE47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611153">
    <w:abstractNumId w:val="4"/>
  </w:num>
  <w:num w:numId="2" w16cid:durableId="1210843162">
    <w:abstractNumId w:val="3"/>
  </w:num>
  <w:num w:numId="3" w16cid:durableId="416944052">
    <w:abstractNumId w:val="5"/>
  </w:num>
  <w:num w:numId="4" w16cid:durableId="920216538">
    <w:abstractNumId w:val="7"/>
  </w:num>
  <w:num w:numId="5" w16cid:durableId="747574107">
    <w:abstractNumId w:val="6"/>
  </w:num>
  <w:num w:numId="6" w16cid:durableId="1078091078">
    <w:abstractNumId w:val="0"/>
  </w:num>
  <w:num w:numId="7" w16cid:durableId="604508060">
    <w:abstractNumId w:val="1"/>
  </w:num>
  <w:num w:numId="8" w16cid:durableId="80662680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E5"/>
    <w:rsid w:val="00076FF6"/>
    <w:rsid w:val="000C6D39"/>
    <w:rsid w:val="00103D74"/>
    <w:rsid w:val="0010422B"/>
    <w:rsid w:val="001D5B83"/>
    <w:rsid w:val="00201EB0"/>
    <w:rsid w:val="00206F45"/>
    <w:rsid w:val="00275FFE"/>
    <w:rsid w:val="002C2FE7"/>
    <w:rsid w:val="002E2981"/>
    <w:rsid w:val="00312507"/>
    <w:rsid w:val="003127C7"/>
    <w:rsid w:val="00341D18"/>
    <w:rsid w:val="00346FDA"/>
    <w:rsid w:val="00355275"/>
    <w:rsid w:val="00374912"/>
    <w:rsid w:val="003D08C6"/>
    <w:rsid w:val="003F0B48"/>
    <w:rsid w:val="00406786"/>
    <w:rsid w:val="0046395D"/>
    <w:rsid w:val="004938E5"/>
    <w:rsid w:val="004A610E"/>
    <w:rsid w:val="004F39C7"/>
    <w:rsid w:val="0060214A"/>
    <w:rsid w:val="00614D47"/>
    <w:rsid w:val="006338D2"/>
    <w:rsid w:val="006C26A7"/>
    <w:rsid w:val="00797987"/>
    <w:rsid w:val="00886C7E"/>
    <w:rsid w:val="008F4A7A"/>
    <w:rsid w:val="00931D6D"/>
    <w:rsid w:val="00980DAC"/>
    <w:rsid w:val="009B0AA4"/>
    <w:rsid w:val="00A026BE"/>
    <w:rsid w:val="00A440D3"/>
    <w:rsid w:val="00C00FCC"/>
    <w:rsid w:val="00C17877"/>
    <w:rsid w:val="00C961AA"/>
    <w:rsid w:val="00CB5364"/>
    <w:rsid w:val="00D0194F"/>
    <w:rsid w:val="00D66AA6"/>
    <w:rsid w:val="00D92B35"/>
    <w:rsid w:val="00DE7B73"/>
    <w:rsid w:val="00E01E6E"/>
    <w:rsid w:val="00E252E4"/>
    <w:rsid w:val="00EC68B3"/>
    <w:rsid w:val="00F11AF9"/>
    <w:rsid w:val="00F63162"/>
    <w:rsid w:val="00F671D1"/>
    <w:rsid w:val="00F75C94"/>
    <w:rsid w:val="00FA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CB288"/>
  <w15:chartTrackingRefBased/>
  <w15:docId w15:val="{24970C62-F256-430B-A446-487FCB58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8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8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8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8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8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8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8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8E5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F11AF9"/>
  </w:style>
  <w:style w:type="paragraph" w:styleId="NormalWeb">
    <w:name w:val="Normal (Web)"/>
    <w:basedOn w:val="Normal"/>
    <w:uiPriority w:val="99"/>
    <w:semiHidden/>
    <w:unhideWhenUsed/>
    <w:rsid w:val="006C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C2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1485</Words>
  <Characters>7901</Characters>
  <Application>Microsoft Office Word</Application>
  <DocSecurity>0</DocSecurity>
  <Lines>151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Debora Martinez</dc:creator>
  <cp:keywords/>
  <dc:description/>
  <cp:lastModifiedBy>Sandra Debora Martinez</cp:lastModifiedBy>
  <cp:revision>4</cp:revision>
  <dcterms:created xsi:type="dcterms:W3CDTF">2025-11-17T16:59:00Z</dcterms:created>
  <dcterms:modified xsi:type="dcterms:W3CDTF">2025-11-17T20:16:00Z</dcterms:modified>
</cp:coreProperties>
</file>