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9A" w:rsidRPr="00460950" w:rsidRDefault="00C743A3" w:rsidP="00DA6B9A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noProof/>
          <w:color w:val="003366"/>
          <w:spacing w:val="20"/>
          <w:sz w:val="38"/>
          <w:szCs w:val="38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E3F2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pkFA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" strokecolor="#036"/>
            </w:pict>
          </mc:Fallback>
        </mc:AlternateContent>
      </w:r>
      <w:r w:rsidR="00DA6B9A"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Actividades</w:t>
      </w:r>
    </w:p>
    <w:p w:rsidR="00DA6B9A" w:rsidRPr="00C06282" w:rsidRDefault="00DA6B9A" w:rsidP="00DA6B9A">
      <w:pPr>
        <w:autoSpaceDE w:val="0"/>
        <w:autoSpaceDN w:val="0"/>
        <w:adjustRightInd w:val="0"/>
        <w:spacing w:line="360" w:lineRule="auto"/>
        <w:jc w:val="both"/>
        <w:rPr>
          <w:rFonts w:ascii="Georgia" w:hAnsi="Georgia" w:cs="Arial"/>
          <w:sz w:val="22"/>
          <w:szCs w:val="22"/>
        </w:rPr>
      </w:pPr>
    </w:p>
    <w:p w:rsidR="00713BA2" w:rsidRPr="00713BA2" w:rsidRDefault="00713BA2" w:rsidP="00713BA2">
      <w:pPr>
        <w:spacing w:line="360" w:lineRule="auto"/>
        <w:jc w:val="both"/>
        <w:rPr>
          <w:rFonts w:ascii="Georgia" w:hAnsi="Georgia"/>
          <w:sz w:val="22"/>
          <w:szCs w:val="22"/>
        </w:rPr>
      </w:pPr>
      <w:r w:rsidRPr="00713BA2">
        <w:rPr>
          <w:rFonts w:ascii="Georgia" w:hAnsi="Georgia"/>
          <w:color w:val="5F5F5F"/>
          <w:sz w:val="30"/>
          <w:szCs w:val="30"/>
        </w:rPr>
        <w:t>Caso práctico: Aplicación cliente en java para resolver un problema real</w:t>
      </w: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b/>
          <w:sz w:val="22"/>
          <w:szCs w:val="22"/>
        </w:rPr>
      </w:pPr>
      <w:r w:rsidRPr="00713BA2">
        <w:rPr>
          <w:rFonts w:ascii="Georgia" w:hAnsi="Georgia"/>
          <w:b/>
          <w:sz w:val="22"/>
          <w:szCs w:val="22"/>
        </w:rPr>
        <w:t>Descripción de la actividad</w:t>
      </w: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  <w:r w:rsidRPr="00713BA2">
        <w:rPr>
          <w:rFonts w:ascii="Georgia" w:hAnsi="Georgia"/>
          <w:sz w:val="22"/>
          <w:szCs w:val="22"/>
        </w:rPr>
        <w:t xml:space="preserve">Se quiere crear una aplicación en Java que permita realizar las cuatro operaciones básicas, suma, resta, multiplicación y división, siguiendo todos los pasos de diseño. La aplicación debe ser alojada en un servidor y permitirle al usuario interactuar a través del navegador web utilizando </w:t>
      </w:r>
      <w:proofErr w:type="spellStart"/>
      <w:r w:rsidRPr="00713BA2">
        <w:rPr>
          <w:rFonts w:ascii="Georgia" w:hAnsi="Georgia"/>
          <w:i/>
          <w:sz w:val="22"/>
          <w:szCs w:val="22"/>
        </w:rPr>
        <w:t>servlets</w:t>
      </w:r>
      <w:proofErr w:type="spellEnd"/>
      <w:r w:rsidRPr="00713BA2">
        <w:rPr>
          <w:rFonts w:ascii="Georgia" w:hAnsi="Georgia"/>
          <w:sz w:val="22"/>
          <w:szCs w:val="22"/>
        </w:rPr>
        <w:t>.</w:t>
      </w: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b/>
          <w:sz w:val="22"/>
          <w:szCs w:val="22"/>
        </w:rPr>
      </w:pPr>
      <w:r w:rsidRPr="00713BA2">
        <w:rPr>
          <w:rFonts w:ascii="Georgia" w:hAnsi="Georgia"/>
          <w:b/>
          <w:sz w:val="22"/>
          <w:szCs w:val="22"/>
        </w:rPr>
        <w:t>Objetivo</w:t>
      </w: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</w:p>
    <w:p w:rsidR="00713BA2" w:rsidRPr="00713BA2" w:rsidRDefault="00713BA2" w:rsidP="00713BA2">
      <w:pPr>
        <w:numPr>
          <w:ilvl w:val="0"/>
          <w:numId w:val="7"/>
        </w:numPr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713BA2">
        <w:rPr>
          <w:rFonts w:ascii="Georgia" w:hAnsi="Georgia"/>
          <w:sz w:val="22"/>
          <w:szCs w:val="22"/>
        </w:rPr>
        <w:t xml:space="preserve">Adquirir habilidades en el uso y manejo de </w:t>
      </w:r>
      <w:proofErr w:type="spellStart"/>
      <w:r w:rsidRPr="00CA3E38">
        <w:rPr>
          <w:rFonts w:ascii="Georgia" w:hAnsi="Georgia"/>
          <w:i/>
          <w:sz w:val="22"/>
          <w:szCs w:val="22"/>
        </w:rPr>
        <w:t>servlets</w:t>
      </w:r>
      <w:proofErr w:type="spellEnd"/>
      <w:r w:rsidR="00CA3E38">
        <w:rPr>
          <w:rFonts w:ascii="Georgia" w:hAnsi="Georgia"/>
          <w:i/>
          <w:sz w:val="22"/>
          <w:szCs w:val="22"/>
        </w:rPr>
        <w:t>.</w:t>
      </w: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b/>
          <w:sz w:val="22"/>
          <w:szCs w:val="22"/>
        </w:rPr>
      </w:pPr>
      <w:r w:rsidRPr="00713BA2">
        <w:rPr>
          <w:rFonts w:ascii="Georgia" w:hAnsi="Georgia"/>
          <w:b/>
          <w:sz w:val="22"/>
          <w:szCs w:val="22"/>
        </w:rPr>
        <w:t>Criterios de evaluación</w:t>
      </w: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</w:p>
    <w:p w:rsidR="00713BA2" w:rsidRPr="00713BA2" w:rsidRDefault="00713BA2" w:rsidP="00713BA2">
      <w:pPr>
        <w:numPr>
          <w:ilvl w:val="0"/>
          <w:numId w:val="8"/>
        </w:numPr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713BA2">
        <w:rPr>
          <w:rFonts w:ascii="Georgia" w:hAnsi="Georgia"/>
          <w:sz w:val="22"/>
          <w:szCs w:val="22"/>
        </w:rPr>
        <w:t>La estrategia seguida para hallar la solución.</w:t>
      </w:r>
    </w:p>
    <w:p w:rsidR="00713BA2" w:rsidRPr="00713BA2" w:rsidRDefault="00713BA2" w:rsidP="00713BA2">
      <w:pPr>
        <w:numPr>
          <w:ilvl w:val="0"/>
          <w:numId w:val="8"/>
        </w:numPr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713BA2">
        <w:rPr>
          <w:rFonts w:ascii="Georgia" w:hAnsi="Georgia"/>
          <w:sz w:val="22"/>
          <w:szCs w:val="22"/>
        </w:rPr>
        <w:t>La documentación.</w:t>
      </w:r>
    </w:p>
    <w:p w:rsidR="00713BA2" w:rsidRPr="00713BA2" w:rsidRDefault="00713BA2" w:rsidP="00713BA2">
      <w:pPr>
        <w:numPr>
          <w:ilvl w:val="0"/>
          <w:numId w:val="8"/>
        </w:numPr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713BA2">
        <w:rPr>
          <w:rFonts w:ascii="Georgia" w:hAnsi="Georgia"/>
          <w:sz w:val="22"/>
          <w:szCs w:val="22"/>
        </w:rPr>
        <w:t>La calidad del código.</w:t>
      </w: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  <w:r w:rsidRPr="00713BA2">
        <w:rPr>
          <w:rFonts w:ascii="Georgia" w:hAnsi="Georgia"/>
          <w:sz w:val="22"/>
          <w:szCs w:val="22"/>
        </w:rPr>
        <w:t>Debe entregar el código con la documentación completa que permita entender como resolviste el problema. Además, entrega instrucciones precisas de como instalar, compilar y ejecutar la solución.</w:t>
      </w: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  <w:r w:rsidRPr="00713BA2">
        <w:rPr>
          <w:rFonts w:ascii="Georgia" w:hAnsi="Georgia"/>
          <w:b/>
          <w:sz w:val="22"/>
          <w:szCs w:val="22"/>
        </w:rPr>
        <w:t>Extensión máxima:</w:t>
      </w:r>
      <w:r w:rsidRPr="00713BA2">
        <w:rPr>
          <w:rFonts w:ascii="Georgia" w:hAnsi="Georgia"/>
          <w:sz w:val="22"/>
          <w:szCs w:val="22"/>
        </w:rPr>
        <w:t xml:space="preserve"> </w:t>
      </w:r>
      <w:r w:rsidR="00CA3E38">
        <w:rPr>
          <w:rFonts w:ascii="Georgia" w:hAnsi="Georgia"/>
          <w:sz w:val="22"/>
          <w:szCs w:val="22"/>
        </w:rPr>
        <w:t>10</w:t>
      </w:r>
      <w:r w:rsidRPr="00713BA2">
        <w:rPr>
          <w:rFonts w:ascii="Georgia" w:hAnsi="Georgia"/>
          <w:sz w:val="22"/>
          <w:szCs w:val="22"/>
        </w:rPr>
        <w:t xml:space="preserve"> páginas (Georgia 11 e interlineado 1,5).</w:t>
      </w: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b/>
          <w:sz w:val="22"/>
          <w:szCs w:val="22"/>
        </w:rPr>
      </w:pPr>
      <w:r w:rsidRPr="00713BA2">
        <w:rPr>
          <w:rFonts w:ascii="Georgia" w:hAnsi="Georgia"/>
          <w:b/>
          <w:sz w:val="22"/>
          <w:szCs w:val="22"/>
        </w:rPr>
        <w:t>Competencias de la actividad</w:t>
      </w:r>
    </w:p>
    <w:p w:rsidR="00713BA2" w:rsidRPr="00713BA2" w:rsidRDefault="00713BA2" w:rsidP="00713BA2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</w:p>
    <w:p w:rsidR="00713BA2" w:rsidRPr="00713BA2" w:rsidRDefault="00713BA2" w:rsidP="00713BA2">
      <w:pPr>
        <w:numPr>
          <w:ilvl w:val="0"/>
          <w:numId w:val="9"/>
        </w:numPr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713BA2">
        <w:rPr>
          <w:rFonts w:ascii="Georgia" w:hAnsi="Georgia"/>
          <w:sz w:val="22"/>
          <w:szCs w:val="22"/>
        </w:rPr>
        <w:t xml:space="preserve">CB7- Que los estudiantes sepan aplicar los conocimientos adquiridos y su capacidad de resolución de problemas en entornos nuevos o poco conocidos dentro de contextos más amplios (o multidisciplinares) relacionados con su área de estudio. </w:t>
      </w:r>
    </w:p>
    <w:p w:rsidR="00713BA2" w:rsidRPr="00713BA2" w:rsidRDefault="00713BA2" w:rsidP="00713BA2">
      <w:pPr>
        <w:numPr>
          <w:ilvl w:val="0"/>
          <w:numId w:val="9"/>
        </w:numPr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713BA2">
        <w:rPr>
          <w:rFonts w:ascii="Georgia" w:hAnsi="Georgia"/>
          <w:sz w:val="22"/>
          <w:szCs w:val="22"/>
        </w:rPr>
        <w:lastRenderedPageBreak/>
        <w:t xml:space="preserve">CE1 - Capacidad para modelar, diseñar, definir la arquitectura, implantar, gestionar, operar, administrar y mantener aplicaciones, sistemas, servicios y contenidos informáticos. </w:t>
      </w:r>
    </w:p>
    <w:p w:rsidR="00713BA2" w:rsidRPr="00713BA2" w:rsidRDefault="00713BA2" w:rsidP="00713BA2">
      <w:pPr>
        <w:numPr>
          <w:ilvl w:val="0"/>
          <w:numId w:val="9"/>
        </w:numPr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713BA2">
        <w:rPr>
          <w:rFonts w:ascii="Georgia" w:hAnsi="Georgia"/>
          <w:sz w:val="22"/>
          <w:szCs w:val="22"/>
        </w:rPr>
        <w:t xml:space="preserve">CE2 - Capacidad para utilizar y desarrollar metodologías, métodos, técnicas, programas de uso específico, normas y estándares de Ingeniería de </w:t>
      </w:r>
      <w:r w:rsidRPr="00713BA2">
        <w:rPr>
          <w:rFonts w:ascii="Georgia" w:hAnsi="Georgia"/>
          <w:i/>
          <w:sz w:val="22"/>
          <w:szCs w:val="22"/>
        </w:rPr>
        <w:t>software</w:t>
      </w:r>
      <w:r w:rsidRPr="00713BA2">
        <w:rPr>
          <w:rFonts w:ascii="Georgia" w:hAnsi="Georgia"/>
          <w:sz w:val="22"/>
          <w:szCs w:val="22"/>
        </w:rPr>
        <w:t xml:space="preserve">. </w:t>
      </w:r>
    </w:p>
    <w:p w:rsidR="008A76A5" w:rsidRPr="008A76A5" w:rsidRDefault="00713BA2" w:rsidP="008A76A5">
      <w:pPr>
        <w:numPr>
          <w:ilvl w:val="0"/>
          <w:numId w:val="9"/>
        </w:numPr>
        <w:spacing w:line="360" w:lineRule="auto"/>
        <w:ind w:left="284" w:hanging="284"/>
        <w:contextualSpacing/>
        <w:jc w:val="both"/>
      </w:pPr>
      <w:r w:rsidRPr="00713BA2">
        <w:rPr>
          <w:rFonts w:ascii="Georgia" w:hAnsi="Georgia"/>
          <w:sz w:val="22"/>
          <w:szCs w:val="22"/>
        </w:rPr>
        <w:t>CE4 - Capacidad para crear y diseñar sistemas software que resuelvan problemas del mundo real.</w:t>
      </w:r>
    </w:p>
    <w:p w:rsidR="008A76A5" w:rsidRDefault="008A76A5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8A76A5" w:rsidRPr="00450204" w:rsidRDefault="008A76A5" w:rsidP="008A76A5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  <w:bookmarkStart w:id="0" w:name="_GoBack"/>
      <w:r w:rsidRPr="00450204">
        <w:rPr>
          <w:rFonts w:ascii="Georgia" w:hAnsi="Georgia"/>
          <w:sz w:val="22"/>
          <w:szCs w:val="22"/>
        </w:rPr>
        <w:lastRenderedPageBreak/>
        <w:t xml:space="preserve">Se </w:t>
      </w:r>
      <w:r w:rsidR="00AF1394" w:rsidRPr="00450204">
        <w:rPr>
          <w:rFonts w:ascii="Georgia" w:hAnsi="Georgia"/>
          <w:sz w:val="22"/>
          <w:szCs w:val="22"/>
        </w:rPr>
        <w:t>desarrolló</w:t>
      </w:r>
      <w:r w:rsidRPr="00450204">
        <w:rPr>
          <w:rFonts w:ascii="Georgia" w:hAnsi="Georgia"/>
          <w:sz w:val="22"/>
          <w:szCs w:val="22"/>
        </w:rPr>
        <w:t xml:space="preserve"> </w:t>
      </w:r>
      <w:r w:rsidR="00AF1394" w:rsidRPr="00450204">
        <w:rPr>
          <w:rFonts w:ascii="Georgia" w:hAnsi="Georgia"/>
          <w:sz w:val="22"/>
          <w:szCs w:val="22"/>
        </w:rPr>
        <w:t xml:space="preserve">una interface web en un proyecto Eclipse empleando </w:t>
      </w:r>
      <w:proofErr w:type="spellStart"/>
      <w:r w:rsidR="00AF1394" w:rsidRPr="00450204">
        <w:rPr>
          <w:rFonts w:ascii="Georgia" w:hAnsi="Georgia"/>
          <w:sz w:val="22"/>
          <w:szCs w:val="22"/>
        </w:rPr>
        <w:t>Maven</w:t>
      </w:r>
      <w:proofErr w:type="spellEnd"/>
      <w:r w:rsidR="00AF1394" w:rsidRPr="00450204">
        <w:rPr>
          <w:rFonts w:ascii="Georgia" w:hAnsi="Georgia"/>
          <w:sz w:val="22"/>
          <w:szCs w:val="22"/>
        </w:rPr>
        <w:t xml:space="preserve"> para el manejo de dependencias.  La parte web emplea </w:t>
      </w:r>
      <w:proofErr w:type="spellStart"/>
      <w:r w:rsidR="00AF1394" w:rsidRPr="00450204">
        <w:rPr>
          <w:rFonts w:ascii="Georgia" w:hAnsi="Georgia"/>
          <w:sz w:val="22"/>
          <w:szCs w:val="22"/>
        </w:rPr>
        <w:t>Bootstrap</w:t>
      </w:r>
      <w:proofErr w:type="spellEnd"/>
      <w:r w:rsidR="00AF1394" w:rsidRPr="00450204">
        <w:rPr>
          <w:rFonts w:ascii="Georgia" w:hAnsi="Georgia"/>
          <w:sz w:val="22"/>
          <w:szCs w:val="22"/>
        </w:rPr>
        <w:t xml:space="preserve"> para los estilos y </w:t>
      </w:r>
      <w:proofErr w:type="spellStart"/>
      <w:r w:rsidR="00AF1394" w:rsidRPr="00450204">
        <w:rPr>
          <w:rFonts w:ascii="Georgia" w:hAnsi="Georgia"/>
          <w:sz w:val="22"/>
          <w:szCs w:val="22"/>
        </w:rPr>
        <w:t>Knockout</w:t>
      </w:r>
      <w:proofErr w:type="spellEnd"/>
      <w:r w:rsidR="00AF1394" w:rsidRPr="00450204">
        <w:rPr>
          <w:rFonts w:ascii="Georgia" w:hAnsi="Georgia"/>
          <w:sz w:val="22"/>
          <w:szCs w:val="22"/>
        </w:rPr>
        <w:t xml:space="preserve"> para la implementación del MVVM.  El botón igual ejecuta una sentencia </w:t>
      </w:r>
      <w:proofErr w:type="spellStart"/>
      <w:r w:rsidR="00AF1394" w:rsidRPr="00450204">
        <w:rPr>
          <w:rFonts w:ascii="Georgia" w:hAnsi="Georgia"/>
          <w:sz w:val="22"/>
          <w:szCs w:val="22"/>
        </w:rPr>
        <w:t>javascript</w:t>
      </w:r>
      <w:proofErr w:type="spellEnd"/>
      <w:r w:rsidR="00AF1394" w:rsidRPr="00450204">
        <w:rPr>
          <w:rFonts w:ascii="Georgia" w:hAnsi="Georgia"/>
          <w:sz w:val="22"/>
          <w:szCs w:val="22"/>
        </w:rPr>
        <w:t xml:space="preserve"> que usa AJAX para la petición al </w:t>
      </w:r>
      <w:proofErr w:type="spellStart"/>
      <w:r w:rsidR="00AF1394" w:rsidRPr="00450204">
        <w:rPr>
          <w:rFonts w:ascii="Georgia" w:hAnsi="Georgia"/>
          <w:sz w:val="22"/>
          <w:szCs w:val="22"/>
        </w:rPr>
        <w:t>servlet</w:t>
      </w:r>
      <w:proofErr w:type="spellEnd"/>
      <w:r w:rsidR="00AF1394" w:rsidRPr="00450204">
        <w:rPr>
          <w:rFonts w:ascii="Georgia" w:hAnsi="Georgia"/>
          <w:sz w:val="22"/>
          <w:szCs w:val="22"/>
        </w:rPr>
        <w:t>, quien finalmente entrega el resultado en formato JSON.</w:t>
      </w:r>
    </w:p>
    <w:p w:rsidR="00C16FB5" w:rsidRPr="00450204" w:rsidRDefault="008A76A5" w:rsidP="00450204">
      <w:pPr>
        <w:spacing w:line="360" w:lineRule="auto"/>
        <w:contextualSpacing/>
        <w:jc w:val="center"/>
        <w:rPr>
          <w:rFonts w:ascii="Georgia" w:hAnsi="Georgia"/>
          <w:sz w:val="22"/>
          <w:szCs w:val="22"/>
        </w:rPr>
      </w:pPr>
      <w:r w:rsidRPr="00450204">
        <w:rPr>
          <w:rFonts w:ascii="Georgia" w:hAnsi="Georgia"/>
          <w:noProof/>
          <w:sz w:val="22"/>
          <w:szCs w:val="22"/>
          <w:lang w:val="es-CO" w:eastAsia="es-CO"/>
        </w:rPr>
        <w:drawing>
          <wp:inline distT="0" distB="0" distL="0" distR="0" wp14:anchorId="371B68A7" wp14:editId="6B81175A">
            <wp:extent cx="4752340" cy="285732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794" cy="28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A5" w:rsidRPr="00450204" w:rsidRDefault="00AF1394" w:rsidP="008A76A5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  <w:r w:rsidRPr="00450204">
        <w:rPr>
          <w:rFonts w:ascii="Georgia" w:hAnsi="Georgia"/>
          <w:sz w:val="22"/>
          <w:szCs w:val="22"/>
        </w:rPr>
        <w:t xml:space="preserve">Se crea, con los botones, la expresión matemática a evaluar, en este caso “30+5”, la cual es remitida por POST al </w:t>
      </w:r>
      <w:proofErr w:type="spellStart"/>
      <w:r w:rsidRPr="00450204">
        <w:rPr>
          <w:rFonts w:ascii="Georgia" w:hAnsi="Georgia"/>
          <w:sz w:val="22"/>
          <w:szCs w:val="22"/>
        </w:rPr>
        <w:t>servlet</w:t>
      </w:r>
      <w:proofErr w:type="spellEnd"/>
      <w:r w:rsidRPr="00450204">
        <w:rPr>
          <w:rFonts w:ascii="Georgia" w:hAnsi="Georgia"/>
          <w:sz w:val="22"/>
          <w:szCs w:val="22"/>
        </w:rPr>
        <w:t xml:space="preserve"> quien la evalúa con </w:t>
      </w:r>
      <w:proofErr w:type="spellStart"/>
      <w:r w:rsidRPr="00450204">
        <w:rPr>
          <w:rFonts w:ascii="Georgia" w:hAnsi="Georgia"/>
          <w:sz w:val="22"/>
          <w:szCs w:val="22"/>
        </w:rPr>
        <w:t>JEval</w:t>
      </w:r>
      <w:proofErr w:type="spellEnd"/>
      <w:r w:rsidRPr="00450204">
        <w:rPr>
          <w:rFonts w:ascii="Georgia" w:hAnsi="Georgia"/>
          <w:sz w:val="22"/>
          <w:szCs w:val="22"/>
        </w:rPr>
        <w:t>.  Las validaciones previas se hacen con expresiones regulares, tales como: no dejar agregar más de un operador, si se va a dividir se bloquea el 0, si la expresión no es válida, no permite ejecutar el resultado.</w:t>
      </w:r>
    </w:p>
    <w:p w:rsidR="008A76A5" w:rsidRPr="00450204" w:rsidRDefault="008A76A5" w:rsidP="00450204">
      <w:pPr>
        <w:spacing w:line="360" w:lineRule="auto"/>
        <w:contextualSpacing/>
        <w:jc w:val="center"/>
        <w:rPr>
          <w:rFonts w:ascii="Georgia" w:hAnsi="Georgia"/>
          <w:sz w:val="22"/>
          <w:szCs w:val="22"/>
        </w:rPr>
      </w:pPr>
      <w:r w:rsidRPr="00450204">
        <w:rPr>
          <w:rFonts w:ascii="Georgia" w:hAnsi="Georgia"/>
          <w:noProof/>
          <w:sz w:val="22"/>
          <w:szCs w:val="22"/>
          <w:lang w:val="es-CO" w:eastAsia="es-CO"/>
        </w:rPr>
        <w:drawing>
          <wp:inline distT="0" distB="0" distL="0" distR="0" wp14:anchorId="23199366" wp14:editId="55B97EA3">
            <wp:extent cx="4782199" cy="28752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863" cy="287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94" w:rsidRPr="00450204" w:rsidRDefault="00DA385C" w:rsidP="008A76A5">
      <w:pPr>
        <w:spacing w:line="360" w:lineRule="auto"/>
        <w:contextualSpacing/>
        <w:jc w:val="both"/>
        <w:rPr>
          <w:rFonts w:ascii="Georgia" w:hAnsi="Georgia"/>
          <w:sz w:val="22"/>
          <w:szCs w:val="22"/>
        </w:rPr>
      </w:pPr>
      <w:r w:rsidRPr="00450204">
        <w:rPr>
          <w:rFonts w:ascii="Georgia" w:hAnsi="Georgia"/>
          <w:sz w:val="22"/>
          <w:szCs w:val="22"/>
        </w:rPr>
        <w:t xml:space="preserve">Se usó log4j para las trazas. Al calcular, se imprime en los </w:t>
      </w:r>
      <w:proofErr w:type="spellStart"/>
      <w:r w:rsidRPr="00450204">
        <w:rPr>
          <w:rFonts w:ascii="Georgia" w:hAnsi="Georgia"/>
          <w:sz w:val="22"/>
          <w:szCs w:val="22"/>
        </w:rPr>
        <w:t>logs</w:t>
      </w:r>
      <w:proofErr w:type="spellEnd"/>
      <w:r w:rsidRPr="00450204">
        <w:rPr>
          <w:rFonts w:ascii="Georgia" w:hAnsi="Georgia"/>
          <w:sz w:val="22"/>
          <w:szCs w:val="22"/>
        </w:rPr>
        <w:t xml:space="preserve"> del servidor lo siguiente:</w:t>
      </w:r>
    </w:p>
    <w:p w:rsidR="00DA385C" w:rsidRPr="00450204" w:rsidRDefault="00DA385C" w:rsidP="00DA385C">
      <w:pPr>
        <w:spacing w:line="360" w:lineRule="auto"/>
        <w:contextualSpacing/>
        <w:rPr>
          <w:rFonts w:ascii="Georgia" w:hAnsi="Georgia"/>
          <w:sz w:val="22"/>
          <w:szCs w:val="22"/>
        </w:rPr>
      </w:pPr>
      <w:r w:rsidRPr="00450204">
        <w:rPr>
          <w:rFonts w:ascii="Georgia" w:eastAsia="Calibri" w:hAnsi="Georgia" w:cs="Consolas"/>
          <w:color w:val="000000"/>
          <w:sz w:val="22"/>
          <w:szCs w:val="22"/>
          <w:lang w:val="es-CO" w:eastAsia="es-CO"/>
        </w:rPr>
        <w:lastRenderedPageBreak/>
        <w:t>2017-05-03</w:t>
      </w:r>
      <w:r w:rsidRPr="00450204">
        <w:rPr>
          <w:rFonts w:ascii="Georgia" w:eastAsia="Calibri" w:hAnsi="Georgia" w:cs="Consolas"/>
          <w:color w:val="000000"/>
          <w:sz w:val="22"/>
          <w:szCs w:val="22"/>
          <w:lang w:val="es-CO" w:eastAsia="es-CO"/>
        </w:rPr>
        <w:t xml:space="preserve"> </w:t>
      </w:r>
      <w:r w:rsidRPr="00450204">
        <w:rPr>
          <w:rFonts w:ascii="Georgia" w:eastAsia="Calibri" w:hAnsi="Georgia" w:cs="Consolas"/>
          <w:color w:val="000000"/>
          <w:sz w:val="22"/>
          <w:szCs w:val="22"/>
          <w:lang w:val="es-CO" w:eastAsia="es-CO"/>
        </w:rPr>
        <w:t>16:31:06:647</w:t>
      </w:r>
      <w:r w:rsidRPr="00450204">
        <w:rPr>
          <w:rFonts w:ascii="Georgia" w:eastAsia="Calibri" w:hAnsi="Georgia" w:cs="Consolas"/>
          <w:color w:val="000000"/>
          <w:sz w:val="22"/>
          <w:szCs w:val="22"/>
          <w:lang w:val="es-CO" w:eastAsia="es-CO"/>
        </w:rPr>
        <w:t xml:space="preserve"> </w:t>
      </w:r>
      <w:r w:rsidRPr="00450204">
        <w:rPr>
          <w:rFonts w:ascii="Georgia" w:eastAsia="Calibri" w:hAnsi="Georgia" w:cs="Consolas"/>
          <w:color w:val="000000"/>
          <w:sz w:val="22"/>
          <w:szCs w:val="22"/>
          <w:lang w:val="es-CO" w:eastAsia="es-CO"/>
        </w:rPr>
        <w:t>[http-nio-8080-exec-9]</w:t>
      </w:r>
      <w:r w:rsidRPr="00450204">
        <w:rPr>
          <w:rFonts w:ascii="Georgia" w:eastAsia="Calibri" w:hAnsi="Georgia" w:cs="Consolas"/>
          <w:color w:val="000000"/>
          <w:sz w:val="22"/>
          <w:szCs w:val="22"/>
          <w:lang w:val="es-CO" w:eastAsia="es-CO"/>
        </w:rPr>
        <w:t xml:space="preserve"> </w:t>
      </w:r>
      <w:r w:rsidRPr="00450204">
        <w:rPr>
          <w:rFonts w:ascii="Georgia" w:eastAsia="Calibri" w:hAnsi="Georgia" w:cs="Consolas"/>
          <w:color w:val="000000"/>
          <w:sz w:val="22"/>
          <w:szCs w:val="22"/>
          <w:lang w:val="es-CO" w:eastAsia="es-CO"/>
        </w:rPr>
        <w:t>INFO</w:t>
      </w:r>
      <w:r w:rsidRPr="00450204">
        <w:rPr>
          <w:rFonts w:ascii="Georgia" w:eastAsia="Calibri" w:hAnsi="Georgia" w:cs="Consolas"/>
          <w:color w:val="000000"/>
          <w:sz w:val="22"/>
          <w:szCs w:val="22"/>
          <w:lang w:val="es-CO" w:eastAsia="es-CO"/>
        </w:rPr>
        <w:t xml:space="preserve"> </w:t>
      </w:r>
      <w:proofErr w:type="spellStart"/>
      <w:r w:rsidRPr="00450204">
        <w:rPr>
          <w:rFonts w:ascii="Georgia" w:eastAsia="Calibri" w:hAnsi="Georgia" w:cs="Consolas"/>
          <w:color w:val="000000"/>
          <w:sz w:val="22"/>
          <w:szCs w:val="22"/>
          <w:lang w:val="es-CO" w:eastAsia="es-CO"/>
        </w:rPr>
        <w:t>es.edu.unir.calculadora.CalculadoraServlet</w:t>
      </w:r>
      <w:proofErr w:type="spellEnd"/>
      <w:r w:rsidRPr="00450204">
        <w:rPr>
          <w:rFonts w:ascii="Georgia" w:eastAsia="Calibri" w:hAnsi="Georgia" w:cs="Consolas"/>
          <w:color w:val="000000"/>
          <w:sz w:val="22"/>
          <w:szCs w:val="22"/>
          <w:lang w:val="es-CO" w:eastAsia="es-CO"/>
        </w:rPr>
        <w:t xml:space="preserve">  - evaluado: 30+5 = 35.0</w:t>
      </w:r>
      <w:bookmarkEnd w:id="0"/>
    </w:p>
    <w:sectPr w:rsidR="00DA385C" w:rsidRPr="00450204" w:rsidSect="00C16FB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27D" w:rsidRDefault="0000527D" w:rsidP="00DA6B9A">
      <w:r>
        <w:separator/>
      </w:r>
    </w:p>
  </w:endnote>
  <w:endnote w:type="continuationSeparator" w:id="0">
    <w:p w:rsidR="0000527D" w:rsidRDefault="0000527D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D35" w:rsidRPr="003F60AC" w:rsidRDefault="00500D35" w:rsidP="003F60AC">
    <w:pPr>
      <w:pStyle w:val="Piedepgina"/>
      <w:pBdr>
        <w:top w:val="single" w:sz="4" w:space="1" w:color="808080"/>
      </w:pBdr>
      <w:tabs>
        <w:tab w:val="left" w:pos="2655"/>
      </w:tabs>
      <w:rPr>
        <w:rFonts w:ascii="Georgia" w:hAnsi="Georgia"/>
        <w:b/>
        <w:color w:val="808080"/>
        <w:sz w:val="20"/>
        <w:szCs w:val="20"/>
      </w:rPr>
    </w:pPr>
    <w:r>
      <w:rPr>
        <w:rFonts w:ascii="Georgia" w:hAnsi="Georgia"/>
        <w:b/>
        <w:color w:val="808080"/>
        <w:sz w:val="20"/>
        <w:szCs w:val="20"/>
      </w:rPr>
      <w:t>TEMA</w:t>
    </w:r>
    <w:r w:rsidRPr="006D6583">
      <w:rPr>
        <w:rFonts w:ascii="Georgia" w:hAnsi="Georgia"/>
        <w:b/>
        <w:color w:val="808080"/>
        <w:sz w:val="20"/>
        <w:szCs w:val="20"/>
      </w:rPr>
      <w:t xml:space="preserve"> </w:t>
    </w:r>
    <w:r w:rsidR="00713BA2">
      <w:rPr>
        <w:rFonts w:ascii="Georgia" w:hAnsi="Georgia"/>
        <w:b/>
        <w:color w:val="808080"/>
        <w:sz w:val="20"/>
        <w:szCs w:val="20"/>
      </w:rPr>
      <w:t>4</w:t>
    </w:r>
    <w:r>
      <w:rPr>
        <w:rFonts w:ascii="Georgia" w:hAnsi="Georgia"/>
        <w:b/>
        <w:color w:val="808080"/>
        <w:sz w:val="20"/>
        <w:szCs w:val="20"/>
      </w:rPr>
      <w:t xml:space="preserve"> </w:t>
    </w:r>
    <w:r w:rsidRPr="006D6583">
      <w:rPr>
        <w:rFonts w:ascii="Georgia" w:hAnsi="Georgia"/>
        <w:b/>
        <w:color w:val="808080"/>
        <w:sz w:val="20"/>
        <w:szCs w:val="20"/>
      </w:rPr>
      <w:t xml:space="preserve">– </w:t>
    </w:r>
    <w:r>
      <w:rPr>
        <w:rFonts w:ascii="Georgia" w:hAnsi="Georgia"/>
        <w:b/>
        <w:color w:val="808080"/>
        <w:sz w:val="20"/>
        <w:szCs w:val="20"/>
      </w:rPr>
      <w:t>Actividades</w:t>
    </w:r>
    <w:r w:rsidR="00A26840">
      <w:rPr>
        <w:rFonts w:ascii="Georgia" w:hAnsi="Georgia"/>
        <w:b/>
        <w:bCs/>
        <w:color w:val="808080"/>
        <w:sz w:val="20"/>
      </w:rPr>
      <w:tab/>
    </w:r>
    <w:r w:rsidR="00A26840">
      <w:rPr>
        <w:rFonts w:ascii="Georgia" w:hAnsi="Georgia"/>
        <w:b/>
        <w:bCs/>
        <w:color w:val="808080"/>
        <w:sz w:val="20"/>
      </w:rPr>
      <w:tab/>
    </w:r>
    <w:r w:rsidR="00A26840">
      <w:rPr>
        <w:rFonts w:ascii="Georgia" w:hAnsi="Georgia"/>
        <w:b/>
        <w:bCs/>
        <w:color w:val="808080"/>
        <w:sz w:val="20"/>
      </w:rPr>
      <w:tab/>
    </w:r>
    <w:r w:rsidR="00A26840" w:rsidRPr="003C7D1D">
      <w:rPr>
        <w:rFonts w:ascii="Georgia" w:hAnsi="Georgia"/>
        <w:bCs/>
        <w:color w:val="808080"/>
        <w:sz w:val="18"/>
        <w:szCs w:val="18"/>
      </w:rPr>
      <w:t>© Universidad Internacional de La Rioja</w:t>
    </w:r>
    <w:r w:rsidR="00A26840">
      <w:rPr>
        <w:rFonts w:ascii="Georgia" w:hAnsi="Georgia"/>
        <w:bCs/>
        <w:color w:val="808080"/>
        <w:sz w:val="18"/>
        <w:szCs w:val="18"/>
      </w:rPr>
      <w:t xml:space="preserve">, S. A. </w:t>
    </w:r>
    <w:r w:rsidR="00A26840" w:rsidRPr="003C7D1D">
      <w:rPr>
        <w:rFonts w:ascii="Georgia" w:hAnsi="Georgia"/>
        <w:bCs/>
        <w:color w:val="808080"/>
        <w:sz w:val="18"/>
        <w:szCs w:val="18"/>
      </w:rPr>
      <w:t>(UNIR)</w:t>
    </w:r>
    <w:r w:rsidRPr="006D6583">
      <w:rPr>
        <w:rFonts w:ascii="Georgia" w:hAnsi="Georgia"/>
        <w:b/>
        <w:color w:val="808080"/>
        <w:sz w:val="20"/>
        <w:szCs w:val="20"/>
      </w:rPr>
      <w:tab/>
    </w:r>
    <w:r>
      <w:rPr>
        <w:rFonts w:ascii="Georgia" w:hAnsi="Georgia"/>
        <w:b/>
        <w:color w:val="80808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27D" w:rsidRDefault="0000527D" w:rsidP="00DA6B9A">
      <w:r>
        <w:separator/>
      </w:r>
    </w:p>
  </w:footnote>
  <w:footnote w:type="continuationSeparator" w:id="0">
    <w:p w:rsidR="0000527D" w:rsidRDefault="0000527D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DA6B9A" w:rsidRPr="000530C5" w:rsidTr="00E14144">
      <w:tc>
        <w:tcPr>
          <w:tcW w:w="2411" w:type="dxa"/>
          <w:shd w:val="clear" w:color="auto" w:fill="DBE5F1"/>
          <w:vAlign w:val="center"/>
        </w:tcPr>
        <w:p w:rsidR="00DA6B9A" w:rsidRPr="000530C5" w:rsidRDefault="00DA6B9A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:rsidR="00DA6B9A" w:rsidRPr="000530C5" w:rsidRDefault="00DA6B9A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:rsidR="00DA6B9A" w:rsidRPr="000530C5" w:rsidRDefault="00DA6B9A" w:rsidP="00E14144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DA6B9A" w:rsidRPr="000530C5" w:rsidTr="00E14144">
      <w:trPr>
        <w:trHeight w:val="464"/>
      </w:trPr>
      <w:tc>
        <w:tcPr>
          <w:tcW w:w="2411" w:type="dxa"/>
          <w:vMerge w:val="restart"/>
          <w:vAlign w:val="center"/>
        </w:tcPr>
        <w:p w:rsidR="00DA6B9A" w:rsidRPr="00206ABA" w:rsidRDefault="00965882" w:rsidP="00E14144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/>
              <w:b/>
              <w:bCs/>
              <w:color w:val="808080"/>
              <w:sz w:val="20"/>
              <w:lang w:val="es-ES_tradnl"/>
            </w:rPr>
            <w:t xml:space="preserve">Plataformas de Desarrollo de </w:t>
          </w:r>
          <w:r w:rsidRPr="00D80C1E">
            <w:rPr>
              <w:rFonts w:ascii="Georgia" w:hAnsi="Georgia"/>
              <w:b/>
              <w:bCs/>
              <w:i/>
              <w:color w:val="808080"/>
              <w:sz w:val="20"/>
              <w:lang w:val="es-ES_tradnl"/>
            </w:rPr>
            <w:t>Software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DA6B9A" w:rsidRPr="000530C5" w:rsidRDefault="00DA6B9A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  <w:r w:rsidR="008A76A5">
            <w:rPr>
              <w:rFonts w:ascii="Georgia" w:hAnsi="Georgia" w:cs="Arial"/>
              <w:sz w:val="20"/>
              <w:szCs w:val="20"/>
            </w:rPr>
            <w:t xml:space="preserve"> ROJAS JIMÉNEZ</w:t>
          </w:r>
        </w:p>
      </w:tc>
      <w:tc>
        <w:tcPr>
          <w:tcW w:w="2976" w:type="dxa"/>
          <w:vMerge w:val="restart"/>
          <w:vAlign w:val="center"/>
        </w:tcPr>
        <w:p w:rsidR="00DA6B9A" w:rsidRPr="000530C5" w:rsidRDefault="00DA6B9A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</w:t>
          </w:r>
        </w:p>
      </w:tc>
    </w:tr>
    <w:tr w:rsidR="00DA6B9A" w:rsidRPr="000530C5" w:rsidTr="00E14144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:rsidR="00DA6B9A" w:rsidRPr="000530C5" w:rsidRDefault="00DA6B9A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DA6B9A" w:rsidRPr="000530C5" w:rsidRDefault="00DA6B9A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  <w:r w:rsidR="008A76A5">
            <w:rPr>
              <w:rFonts w:ascii="Georgia" w:hAnsi="Georgia" w:cs="Arial"/>
              <w:sz w:val="20"/>
              <w:szCs w:val="20"/>
            </w:rPr>
            <w:t xml:space="preserve"> JULIÁN DAVID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:rsidR="00DA6B9A" w:rsidRPr="000530C5" w:rsidRDefault="00DA6B9A" w:rsidP="00E14144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:rsidR="00DA6B9A" w:rsidRDefault="00DA6B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0pt;height:21.75pt" o:bullet="t">
        <v:imagedata r:id="rId1" o:title="vineta2"/>
      </v:shape>
    </w:pict>
  </w:numPicBullet>
  <w:abstractNum w:abstractNumId="0" w15:restartNumberingAfterBreak="0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3E5"/>
    <w:multiLevelType w:val="hybridMultilevel"/>
    <w:tmpl w:val="16B0D5E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A01FB"/>
    <w:multiLevelType w:val="hybridMultilevel"/>
    <w:tmpl w:val="52E6C050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62962"/>
    <w:multiLevelType w:val="hybridMultilevel"/>
    <w:tmpl w:val="81CA8A5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9A"/>
    <w:rsid w:val="0000527D"/>
    <w:rsid w:val="00103A45"/>
    <w:rsid w:val="001D516D"/>
    <w:rsid w:val="001E2022"/>
    <w:rsid w:val="00261BF1"/>
    <w:rsid w:val="002C4D8C"/>
    <w:rsid w:val="002D285E"/>
    <w:rsid w:val="00335AD4"/>
    <w:rsid w:val="003F60AC"/>
    <w:rsid w:val="00450204"/>
    <w:rsid w:val="00500D35"/>
    <w:rsid w:val="005B2745"/>
    <w:rsid w:val="0064023C"/>
    <w:rsid w:val="00675B4A"/>
    <w:rsid w:val="006B79FE"/>
    <w:rsid w:val="00713BA2"/>
    <w:rsid w:val="007365FD"/>
    <w:rsid w:val="008A76A5"/>
    <w:rsid w:val="00931F32"/>
    <w:rsid w:val="0095230E"/>
    <w:rsid w:val="00965882"/>
    <w:rsid w:val="009A7712"/>
    <w:rsid w:val="009E1965"/>
    <w:rsid w:val="00A26840"/>
    <w:rsid w:val="00A30678"/>
    <w:rsid w:val="00AB525F"/>
    <w:rsid w:val="00AE16CE"/>
    <w:rsid w:val="00AF1394"/>
    <w:rsid w:val="00AF2D91"/>
    <w:rsid w:val="00C06282"/>
    <w:rsid w:val="00C16FB5"/>
    <w:rsid w:val="00C232FF"/>
    <w:rsid w:val="00C743A3"/>
    <w:rsid w:val="00CA3E38"/>
    <w:rsid w:val="00DA385C"/>
    <w:rsid w:val="00DA6B9A"/>
    <w:rsid w:val="00E14144"/>
    <w:rsid w:val="00E45C6A"/>
    <w:rsid w:val="00F7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3B059A-9167-4724-942D-E859A661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DA6B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styleId="Hipervnculo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1D516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Julian David Rojas Jimenez</cp:lastModifiedBy>
  <cp:revision>5</cp:revision>
  <dcterms:created xsi:type="dcterms:W3CDTF">2017-05-03T21:28:00Z</dcterms:created>
  <dcterms:modified xsi:type="dcterms:W3CDTF">2017-05-03T22:01:00Z</dcterms:modified>
</cp:coreProperties>
</file>