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-708659</wp:posOffset>
            </wp:positionH>
            <wp:positionV relativeFrom="paragraph">
              <wp:posOffset>-537844</wp:posOffset>
            </wp:positionV>
            <wp:extent cx="6819900" cy="1647825"/>
            <wp:effectExtent b="0" l="0" r="0" t="0"/>
            <wp:wrapTopAndBottom distB="0" distT="0"/>
            <wp:docPr descr="e59a7d1cb26b03327a286d1fe1cff697.png" id="2" name="image1.png"/>
            <a:graphic>
              <a:graphicData uri="http://schemas.openxmlformats.org/drawingml/2006/picture">
                <pic:pic>
                  <pic:nvPicPr>
                    <pic:cNvPr descr="e59a7d1cb26b03327a286d1fe1cff697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647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Propuesta Técnica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Brandon Javier Carvajal Jaramillo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Julián Castellanos Dulcey</w:t>
      </w:r>
    </w:p>
    <w:p w:rsidR="00000000" w:rsidDel="00000000" w:rsidP="00000000" w:rsidRDefault="00000000" w:rsidRPr="00000000" w14:paraId="00000008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Andrés Camilo Castro 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Jefferson Andrés Contreras Angarita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Servicio Nacional De Aprendizaje-SENA-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Centro de Electricidad, Electrónica y Telecomunicaciones-CEET-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Ficha: 2823513G1 ADSO (Análisis y Desarrollo de Software)</w:t>
      </w:r>
    </w:p>
    <w:p w:rsidR="00000000" w:rsidDel="00000000" w:rsidP="00000000" w:rsidRDefault="00000000" w:rsidRPr="00000000" w14:paraId="00000018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15 Marzo de 2024</w:t>
      </w:r>
    </w:p>
    <w:p w:rsidR="00000000" w:rsidDel="00000000" w:rsidP="00000000" w:rsidRDefault="00000000" w:rsidRPr="00000000" w14:paraId="0000001C">
      <w:pPr>
        <w:spacing w:line="480" w:lineRule="auto"/>
        <w:rPr/>
      </w:pPr>
      <w:r w:rsidDel="00000000" w:rsidR="00000000" w:rsidRPr="00000000">
        <w:rPr>
          <w:rtl w:val="0"/>
        </w:rPr>
        <w:t xml:space="preserve">Bogotá D.C 15 de marzo de 2024</w:t>
      </w:r>
    </w:p>
    <w:p w:rsidR="00000000" w:rsidDel="00000000" w:rsidP="00000000" w:rsidRDefault="00000000" w:rsidRPr="00000000" w14:paraId="0000001D">
      <w:pPr>
        <w:spacing w:line="480" w:lineRule="auto"/>
        <w:rPr/>
      </w:pPr>
      <w:r w:rsidDel="00000000" w:rsidR="00000000" w:rsidRPr="00000000">
        <w:rPr>
          <w:rtl w:val="0"/>
        </w:rPr>
        <w:t xml:space="preserve">Buen día, </w:t>
      </w:r>
    </w:p>
    <w:p w:rsidR="00000000" w:rsidDel="00000000" w:rsidP="00000000" w:rsidRDefault="00000000" w:rsidRPr="00000000" w14:paraId="0000001E">
      <w:pPr>
        <w:spacing w:line="480" w:lineRule="auto"/>
        <w:rPr/>
      </w:pPr>
      <w:r w:rsidDel="00000000" w:rsidR="00000000" w:rsidRPr="00000000">
        <w:rPr>
          <w:rtl w:val="0"/>
        </w:rPr>
        <w:t xml:space="preserve">Estimado Beto,</w:t>
      </w:r>
    </w:p>
    <w:p w:rsidR="00000000" w:rsidDel="00000000" w:rsidP="00000000" w:rsidRDefault="00000000" w:rsidRPr="00000000" w14:paraId="0000001F">
      <w:pPr>
        <w:spacing w:line="480" w:lineRule="auto"/>
        <w:rPr/>
      </w:pPr>
      <w:r w:rsidDel="00000000" w:rsidR="00000000" w:rsidRPr="00000000">
        <w:rPr>
          <w:rtl w:val="0"/>
        </w:rPr>
        <w:t xml:space="preserve">La presente información brindada es para la implementación del Modelo de Inventarios para el Supermercado Beto que tiene como objetivo guiarlo y ayudarlo a favorecer sus necesidades y problemas con la implementación efectiva de un modelo de inventarios, con el propósito de optimizar la gestión de inventario y minimizar costos asociados a la falta de productos o exceso de inventario.</w:t>
      </w:r>
    </w:p>
    <w:p w:rsidR="00000000" w:rsidDel="00000000" w:rsidP="00000000" w:rsidRDefault="00000000" w:rsidRPr="00000000" w14:paraId="00000020">
      <w:pPr>
        <w:spacing w:line="480" w:lineRule="auto"/>
        <w:rPr/>
      </w:pPr>
      <w:r w:rsidDel="00000000" w:rsidR="00000000" w:rsidRPr="00000000">
        <w:rPr>
          <w:rtl w:val="0"/>
        </w:rPr>
        <w:t xml:space="preserve">Supermercado Beto:</w:t>
      </w:r>
    </w:p>
    <w:p w:rsidR="00000000" w:rsidDel="00000000" w:rsidP="00000000" w:rsidRDefault="00000000" w:rsidRPr="00000000" w14:paraId="00000021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Ubicación:</w:t>
      </w:r>
      <w:r w:rsidDel="00000000" w:rsidR="00000000" w:rsidRPr="00000000">
        <w:rPr>
          <w:rtl w:val="0"/>
        </w:rPr>
        <w:t xml:space="preserve"> Calle 3 #17 A 32 Barrio Eduardo Santos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https://maps.app.goo.gl/Cw3cxEp1tGwWCoCc8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de Inventarios:</w:t>
      </w:r>
    </w:p>
    <w:p w:rsidR="00000000" w:rsidDel="00000000" w:rsidP="00000000" w:rsidRDefault="00000000" w:rsidRPr="00000000" w14:paraId="00000024">
      <w:pPr>
        <w:spacing w:line="480" w:lineRule="auto"/>
        <w:rPr/>
      </w:pPr>
      <w:r w:rsidDel="00000000" w:rsidR="00000000" w:rsidRPr="00000000">
        <w:rPr>
          <w:rtl w:val="0"/>
        </w:rPr>
        <w:t xml:space="preserve">- Tipo de Modelo: Se utilizará el modelo de inventario de revisión continua, también conocido como modelo de revisión periódica.</w:t>
      </w:r>
    </w:p>
    <w:p w:rsidR="00000000" w:rsidDel="00000000" w:rsidP="00000000" w:rsidRDefault="00000000" w:rsidRPr="00000000" w14:paraId="00000025">
      <w:pPr>
        <w:spacing w:line="480" w:lineRule="auto"/>
        <w:rPr/>
      </w:pPr>
      <w:r w:rsidDel="00000000" w:rsidR="00000000" w:rsidRPr="00000000">
        <w:rPr>
          <w:rtl w:val="0"/>
        </w:rPr>
        <w:t xml:space="preserve">- Parámetros del Modelo: Se considerarán los siguientes parámetros:</w:t>
      </w:r>
    </w:p>
    <w:p w:rsidR="00000000" w:rsidDel="00000000" w:rsidP="00000000" w:rsidRDefault="00000000" w:rsidRPr="00000000" w14:paraId="00000026">
      <w:pPr>
        <w:spacing w:line="480" w:lineRule="auto"/>
        <w:rPr/>
      </w:pPr>
      <w:r w:rsidDel="00000000" w:rsidR="00000000" w:rsidRPr="00000000">
        <w:rPr>
          <w:rtl w:val="0"/>
        </w:rPr>
        <w:t xml:space="preserve">  - Demanda Diaria (DD): La cantidad promedio de unidades de un artículo vendidas diariamente.</w:t>
      </w:r>
    </w:p>
    <w:p w:rsidR="00000000" w:rsidDel="00000000" w:rsidP="00000000" w:rsidRDefault="00000000" w:rsidRPr="00000000" w14:paraId="00000027">
      <w:pPr>
        <w:spacing w:line="480" w:lineRule="auto"/>
        <w:rPr/>
      </w:pPr>
      <w:r w:rsidDel="00000000" w:rsidR="00000000" w:rsidRPr="00000000">
        <w:rPr>
          <w:rtl w:val="0"/>
        </w:rPr>
        <w:t xml:space="preserve">  - Tiempo de Reposición (TR): El tiempo promedio que transcurre desde que se realiza un pedido hasta que se recibe la mercancía.</w:t>
      </w:r>
    </w:p>
    <w:p w:rsidR="00000000" w:rsidDel="00000000" w:rsidP="00000000" w:rsidRDefault="00000000" w:rsidRPr="00000000" w14:paraId="00000028">
      <w:pPr>
        <w:spacing w:line="480" w:lineRule="auto"/>
        <w:rPr/>
      </w:pPr>
      <w:r w:rsidDel="00000000" w:rsidR="00000000" w:rsidRPr="00000000">
        <w:rPr>
          <w:rtl w:val="0"/>
        </w:rPr>
        <w:t xml:space="preserve">  - Desviación Estándar de la Demanda (σ): La variabilidad en la demanda diaria de un artículo.</w:t>
      </w:r>
    </w:p>
    <w:p w:rsidR="00000000" w:rsidDel="00000000" w:rsidP="00000000" w:rsidRDefault="00000000" w:rsidRPr="00000000" w14:paraId="00000029">
      <w:pPr>
        <w:spacing w:line="480" w:lineRule="auto"/>
        <w:rPr/>
      </w:pPr>
      <w:r w:rsidDel="00000000" w:rsidR="00000000" w:rsidRPr="00000000">
        <w:rPr>
          <w:rtl w:val="0"/>
        </w:rPr>
        <w:t xml:space="preserve">  - Costo de Ordenar (CO): El costo asociado a realizar un pedido de reposición de inventario.</w:t>
      </w:r>
    </w:p>
    <w:p w:rsidR="00000000" w:rsidDel="00000000" w:rsidP="00000000" w:rsidRDefault="00000000" w:rsidRPr="00000000" w14:paraId="0000002A">
      <w:pPr>
        <w:spacing w:line="480" w:lineRule="auto"/>
        <w:rPr/>
      </w:pPr>
      <w:r w:rsidDel="00000000" w:rsidR="00000000" w:rsidRPr="00000000">
        <w:rPr>
          <w:rtl w:val="0"/>
        </w:rPr>
        <w:t xml:space="preserve">  - Costo de Mantenimiento de Inventario (CM): El costo asociado a mantener una unidad de inventario en el almacén durante un período de tiempo determinado.</w:t>
      </w:r>
    </w:p>
    <w:p w:rsidR="00000000" w:rsidDel="00000000" w:rsidP="00000000" w:rsidRDefault="00000000" w:rsidRPr="00000000" w14:paraId="0000002B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Procedimiento de Implementación:</w:t>
      </w:r>
    </w:p>
    <w:p w:rsidR="00000000" w:rsidDel="00000000" w:rsidP="00000000" w:rsidRDefault="00000000" w:rsidRPr="00000000" w14:paraId="0000002D">
      <w:pPr>
        <w:spacing w:line="480" w:lineRule="auto"/>
        <w:rPr/>
      </w:pPr>
      <w:r w:rsidDel="00000000" w:rsidR="00000000" w:rsidRPr="00000000">
        <w:rPr>
          <w:rtl w:val="0"/>
        </w:rPr>
        <w:t xml:space="preserve">1. Recopilación de Datos: Obtener datos históricos de ventas para determinar la demanda diaria, el tiempo de reposición y la desviación estándar de la demanda de cada artículo.</w:t>
      </w:r>
    </w:p>
    <w:p w:rsidR="00000000" w:rsidDel="00000000" w:rsidP="00000000" w:rsidRDefault="00000000" w:rsidRPr="00000000" w14:paraId="0000002E">
      <w:pPr>
        <w:spacing w:line="480" w:lineRule="auto"/>
        <w:rPr/>
      </w:pPr>
      <w:r w:rsidDel="00000000" w:rsidR="00000000" w:rsidRPr="00000000">
        <w:rPr>
          <w:rtl w:val="0"/>
        </w:rPr>
        <w:t xml:space="preserve">2. Cálculo del Punto de Pedido (PP): Utilizando la fórmula del punto de pedido (PP = DD * TR + Z * σ * √TR), donde Z es el valor de la distribución normal estándar que corresponde al nivel de servicio deseado, calcular el punto de pedido para cada artículo.</w:t>
      </w:r>
    </w:p>
    <w:p w:rsidR="00000000" w:rsidDel="00000000" w:rsidP="00000000" w:rsidRDefault="00000000" w:rsidRPr="00000000" w14:paraId="0000002F">
      <w:pPr>
        <w:spacing w:line="480" w:lineRule="auto"/>
        <w:rPr/>
      </w:pPr>
      <w:r w:rsidDel="00000000" w:rsidR="00000000" w:rsidRPr="00000000">
        <w:rPr>
          <w:rtl w:val="0"/>
        </w:rPr>
        <w:t xml:space="preserve">3. Cálculo del Nivel de Reorden (NR): Calcular el nivel de reorden (NR = PP + CM / DD) para determinar cuándo realizar un pedido de reposición.</w:t>
      </w:r>
    </w:p>
    <w:p w:rsidR="00000000" w:rsidDel="00000000" w:rsidP="00000000" w:rsidRDefault="00000000" w:rsidRPr="00000000" w14:paraId="00000030">
      <w:pPr>
        <w:spacing w:line="480" w:lineRule="auto"/>
        <w:rPr/>
      </w:pPr>
      <w:r w:rsidDel="00000000" w:rsidR="00000000" w:rsidRPr="00000000">
        <w:rPr>
          <w:rtl w:val="0"/>
        </w:rPr>
        <w:t xml:space="preserve">4. Análisis de Costos: Evaluar los costos asociados al modelo de inventario, incluyendo el costo de ordenar y el costo de mantenimiento de inventario, para determinar la viabilidad económica del modelo propuesto.</w:t>
      </w:r>
    </w:p>
    <w:p w:rsidR="00000000" w:rsidDel="00000000" w:rsidP="00000000" w:rsidRDefault="00000000" w:rsidRPr="00000000" w14:paraId="00000031">
      <w:pPr>
        <w:spacing w:line="480" w:lineRule="auto"/>
        <w:rPr/>
      </w:pPr>
      <w:r w:rsidDel="00000000" w:rsidR="00000000" w:rsidRPr="00000000">
        <w:rPr>
          <w:rtl w:val="0"/>
        </w:rPr>
        <w:t xml:space="preserve">5. Capacitación del Personal: Capacitar al personal responsable de la gestión de inventario en la aplicación y seguimiento del modelo de inventarios, asegurando su comprensión y habilidades para su implementación efectiva.</w:t>
      </w:r>
    </w:p>
    <w:p w:rsidR="00000000" w:rsidDel="00000000" w:rsidP="00000000" w:rsidRDefault="00000000" w:rsidRPr="00000000" w14:paraId="00000032">
      <w:pPr>
        <w:spacing w:line="480" w:lineRule="auto"/>
        <w:rPr/>
      </w:pPr>
      <w:r w:rsidDel="00000000" w:rsidR="00000000" w:rsidRPr="00000000">
        <w:rPr>
          <w:rtl w:val="0"/>
        </w:rPr>
        <w:t xml:space="preserve">6. Implementación del Modelo: Implementar el modelo de inventario en el sistema de gestión del Supermercado Beto, asegurando la integración adecuada con los procesos existentes y estableciendo procedimientos claros para su seguimiento.</w:t>
      </w:r>
    </w:p>
    <w:p w:rsidR="00000000" w:rsidDel="00000000" w:rsidP="00000000" w:rsidRDefault="00000000" w:rsidRPr="00000000" w14:paraId="00000033">
      <w:pPr>
        <w:spacing w:line="480" w:lineRule="auto"/>
        <w:rPr/>
      </w:pPr>
      <w:r w:rsidDel="00000000" w:rsidR="00000000" w:rsidRPr="00000000">
        <w:rPr>
          <w:rtl w:val="0"/>
        </w:rPr>
        <w:t xml:space="preserve">7. Monitoreo y Ajustes: Monitorear periódicamente el desempeño del modelo de inventario, realizando ajustes según sea necesario para optimizar la gestión de inventario y garantizar su efectividad a largo plazo.</w:t>
      </w:r>
    </w:p>
    <w:p w:rsidR="00000000" w:rsidDel="00000000" w:rsidP="00000000" w:rsidRDefault="00000000" w:rsidRPr="00000000" w14:paraId="00000034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Conclusiones y Recomendaciones:</w:t>
      </w:r>
    </w:p>
    <w:p w:rsidR="00000000" w:rsidDel="00000000" w:rsidP="00000000" w:rsidRDefault="00000000" w:rsidRPr="00000000" w14:paraId="00000036">
      <w:pPr>
        <w:spacing w:line="480" w:lineRule="auto"/>
        <w:rPr/>
      </w:pPr>
      <w:r w:rsidDel="00000000" w:rsidR="00000000" w:rsidRPr="00000000">
        <w:rPr>
          <w:rtl w:val="0"/>
        </w:rPr>
        <w:t xml:space="preserve">- Se recomienda la implementación del modelo de inventario propuesto para mejorar la gestión de inventario del Supermercado Beto y reducir costos asociados a la falta de productos o exceso de inventario.</w:t>
      </w:r>
    </w:p>
    <w:p w:rsidR="00000000" w:rsidDel="00000000" w:rsidP="00000000" w:rsidRDefault="00000000" w:rsidRPr="00000000" w14:paraId="00000037">
      <w:pPr>
        <w:spacing w:line="480" w:lineRule="auto"/>
        <w:rPr/>
      </w:pPr>
      <w:r w:rsidDel="00000000" w:rsidR="00000000" w:rsidRPr="00000000">
        <w:rPr>
          <w:rtl w:val="0"/>
        </w:rPr>
        <w:t xml:space="preserve">- Se enfatiza la importancia de capacitar al personal en la aplicación y seguimiento del modelo de inventarios para garantizar su efectividad y sostenibilidad a largo plazo.</w:t>
      </w:r>
    </w:p>
    <w:p w:rsidR="00000000" w:rsidDel="00000000" w:rsidP="00000000" w:rsidRDefault="00000000" w:rsidRPr="00000000" w14:paraId="00000038">
      <w:pPr>
        <w:spacing w:line="480" w:lineRule="auto"/>
        <w:rPr/>
      </w:pPr>
      <w:r w:rsidDel="00000000" w:rsidR="00000000" w:rsidRPr="00000000">
        <w:rPr>
          <w:rtl w:val="0"/>
        </w:rPr>
        <w:t xml:space="preserve">- Se sugiere un monitoreo continuo del desempeño del modelo y ajustes oportunos para adaptarse a cambios en la demanda y otros factores externos.</w:t>
      </w:r>
    </w:p>
    <w:p w:rsidR="00000000" w:rsidDel="00000000" w:rsidP="00000000" w:rsidRDefault="00000000" w:rsidRPr="00000000" w14:paraId="00000039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Responsable de la Implementación:</w:t>
      </w:r>
    </w:p>
    <w:p w:rsidR="00000000" w:rsidDel="00000000" w:rsidP="00000000" w:rsidRDefault="00000000" w:rsidRPr="00000000" w14:paraId="0000003B">
      <w:pPr>
        <w:spacing w:line="480" w:lineRule="auto"/>
        <w:rPr/>
      </w:pPr>
      <w:r w:rsidDel="00000000" w:rsidR="00000000" w:rsidRPr="00000000">
        <w:rPr>
          <w:rtl w:val="0"/>
        </w:rPr>
        <w:t xml:space="preserve">Brandon Javier Carvajal Jaramillo (Líder del equipo del proyecto)</w:t>
      </w:r>
    </w:p>
    <w:p w:rsidR="00000000" w:rsidDel="00000000" w:rsidP="00000000" w:rsidRDefault="00000000" w:rsidRPr="00000000" w14:paraId="0000003C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Fecha de Implementación: </w:t>
      </w:r>
      <w:r w:rsidDel="00000000" w:rsidR="00000000" w:rsidRPr="00000000">
        <w:rPr>
          <w:rtl w:val="0"/>
        </w:rPr>
        <w:t xml:space="preserve">15 de marzo de 2024</w:t>
      </w:r>
    </w:p>
    <w:sectPr>
      <w:pgSz w:h="16845" w:w="1191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757333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maps.app.goo.gl/Cw3cxEp1tGwWCoCc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Rn9fz6uptxy6vhzVbZnR3JrU3A==">CgMxLjAyCGguZ2pkZ3hzOAByITF2M2lBRTh6NjQ2aFhweWlOOEhBWTJVZ0ZNak5zbGFhMQ==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2024-04-03T22:56:00Z</dcterms:created>
  <dc:creator>Apache POI</dc:creator>
</cp:coreProperties>
</file>