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1DE2" w14:textId="77777777" w:rsidR="001744B5" w:rsidRDefault="001744B5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68DDC20B" w14:textId="0EF82FE5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Université de Montréal</w:t>
      </w:r>
    </w:p>
    <w:p w14:paraId="14D0C10A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14FC8123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236A3CC9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42AF522F" w14:textId="3DDF5B78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Écologie spatiale de la maladie du point noirs chez les communautés de poissons</w:t>
      </w:r>
      <w:r w:rsidR="00F16010">
        <w:rPr>
          <w:rFonts w:asciiTheme="majorHAnsi" w:hAnsiTheme="majorHAnsi" w:cstheme="majorHAnsi"/>
        </w:rPr>
        <w:t xml:space="preserve"> dulcicoles</w:t>
      </w:r>
    </w:p>
    <w:p w14:paraId="0625A59F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54424C02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0C8F41A1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1EE49DCE" w14:textId="38E20626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</w:t>
      </w:r>
    </w:p>
    <w:p w14:paraId="33A7FDC5" w14:textId="1F531A8B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Juliane Vigneault</w:t>
      </w:r>
    </w:p>
    <w:p w14:paraId="1B96BB6A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7BBEE937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48A219B7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4EA26168" w14:textId="3FA84D94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Département de sciences biologiques</w:t>
      </w:r>
      <w:r w:rsidR="00F52F3C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Faculté des </w:t>
      </w:r>
      <w:r w:rsidR="00B252F9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 xml:space="preserve">rts et </w:t>
      </w:r>
      <w:r w:rsidR="00B252F9">
        <w:rPr>
          <w:rFonts w:asciiTheme="majorHAnsi" w:hAnsiTheme="majorHAnsi" w:cstheme="majorHAnsi"/>
        </w:rPr>
        <w:t>des s</w:t>
      </w:r>
      <w:r>
        <w:rPr>
          <w:rFonts w:asciiTheme="majorHAnsi" w:hAnsiTheme="majorHAnsi" w:cstheme="majorHAnsi"/>
        </w:rPr>
        <w:t>ciences</w:t>
      </w:r>
    </w:p>
    <w:p w14:paraId="2AA73760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0B1FF14B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71A3BB54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5C32B999" w14:textId="17D2ED70" w:rsidR="00A23998" w:rsidRPr="001744B5" w:rsidRDefault="00A23998" w:rsidP="001744B5">
      <w:pPr>
        <w:pStyle w:val="Default"/>
        <w:spacing w:line="360" w:lineRule="auto"/>
        <w:jc w:val="center"/>
      </w:pPr>
      <w:r>
        <w:rPr>
          <w:rFonts w:asciiTheme="majorHAnsi" w:hAnsiTheme="majorHAnsi" w:cstheme="majorHAnsi"/>
        </w:rPr>
        <w:t xml:space="preserve">Mémoire présenté en vue de l’obtention du grade de </w:t>
      </w:r>
      <w:r w:rsidR="001744B5">
        <w:rPr>
          <w:rFonts w:asciiTheme="majorHAnsi" w:hAnsiTheme="majorHAnsi" w:cstheme="majorHAnsi"/>
        </w:rPr>
        <w:t xml:space="preserve">Maître ès sciences (M. Sc.) </w:t>
      </w:r>
      <w:r>
        <w:rPr>
          <w:rFonts w:asciiTheme="majorHAnsi" w:hAnsiTheme="majorHAnsi" w:cstheme="majorHAnsi"/>
        </w:rPr>
        <w:t>en sciences biologiques, option recherche en biologie.</w:t>
      </w:r>
    </w:p>
    <w:p w14:paraId="740BFC01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0E317EB8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6AF4B644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3534058D" w14:textId="43BAAB2D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Décembre 2023</w:t>
      </w:r>
    </w:p>
    <w:p w14:paraId="5910861C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2D935A40" w14:textId="77777777" w:rsidR="00F16010" w:rsidRDefault="00F16010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360B9382" w14:textId="77777777" w:rsid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0B23FE11" w14:textId="117B82AB" w:rsidR="00A23998" w:rsidRPr="00A23998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sym w:font="Symbol" w:char="F0E3"/>
      </w:r>
      <w:r>
        <w:rPr>
          <w:rFonts w:asciiTheme="majorHAnsi" w:hAnsiTheme="majorHAnsi" w:cstheme="majorHAnsi"/>
        </w:rPr>
        <w:t xml:space="preserve"> Juliane Vigneault, 2023</w:t>
      </w:r>
    </w:p>
    <w:sectPr w:rsidR="00A23998" w:rsidRPr="00A23998" w:rsidSect="00F1601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98"/>
    <w:rsid w:val="001744B5"/>
    <w:rsid w:val="00A23998"/>
    <w:rsid w:val="00AA4476"/>
    <w:rsid w:val="00B252F9"/>
    <w:rsid w:val="00F16010"/>
    <w:rsid w:val="00F5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25CAA"/>
  <w15:chartTrackingRefBased/>
  <w15:docId w15:val="{85E48F5F-39E3-2146-81A6-D6766A01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744B5"/>
    <w:pPr>
      <w:autoSpaceDE w:val="0"/>
      <w:autoSpaceDN w:val="0"/>
      <w:adjustRightInd w:val="0"/>
    </w:pPr>
    <w:rPr>
      <w:rFonts w:ascii="Garamond" w:hAnsi="Garamond" w:cs="Garamond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6</cp:revision>
  <dcterms:created xsi:type="dcterms:W3CDTF">2023-10-19T16:10:00Z</dcterms:created>
  <dcterms:modified xsi:type="dcterms:W3CDTF">2023-10-19T21:03:00Z</dcterms:modified>
</cp:coreProperties>
</file>