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CA6" w14:textId="0CC1896C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Université de Montréal</w:t>
      </w:r>
    </w:p>
    <w:p w14:paraId="5B085F68" w14:textId="63AC5C7E" w:rsidR="00D21EA1" w:rsidRDefault="00D21EA1" w:rsidP="00D21EA1">
      <w:pPr>
        <w:pBdr>
          <w:bottom w:val="single" w:sz="12" w:space="1" w:color="auto"/>
        </w:pBd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Département de sciences biologiques, Faculté des arts et des sciences</w:t>
      </w:r>
    </w:p>
    <w:p w14:paraId="754E2B82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1F18F2AC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00F4B87B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119B2375" w14:textId="1E6028E0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i/>
          <w:iCs/>
        </w:rPr>
      </w:pPr>
      <w:r w:rsidRPr="00D21EA1">
        <w:rPr>
          <w:rFonts w:asciiTheme="majorHAnsi" w:hAnsiTheme="majorHAnsi" w:cstheme="majorHAnsi"/>
          <w:i/>
          <w:iCs/>
        </w:rPr>
        <w:t>Ce mémoire intitulé</w:t>
      </w:r>
    </w:p>
    <w:p w14:paraId="0C79C690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775FD6DF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E875899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7B1B6ABB" w14:textId="7CFDE1B9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D21EA1">
        <w:rPr>
          <w:rFonts w:asciiTheme="majorHAnsi" w:hAnsiTheme="majorHAnsi" w:cstheme="majorHAnsi"/>
          <w:b/>
          <w:bCs/>
        </w:rPr>
        <w:t>Écologie spatiale de la maladie du point noir chez les communautés de poissons dulcicoles</w:t>
      </w:r>
    </w:p>
    <w:p w14:paraId="27AA4360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04F62BFC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279C8FA7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290D6DF" w14:textId="46053C5A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Présenté par </w:t>
      </w:r>
    </w:p>
    <w:p w14:paraId="19736357" w14:textId="7A39A721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Juliane Vigneault</w:t>
      </w:r>
    </w:p>
    <w:p w14:paraId="3A453BDC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7379C416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6F23982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3C0E80D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68D05B3D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32BD4E39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293270DA" w14:textId="3F5DC2B2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A été évalué par un jury composé des personnes suivantes</w:t>
      </w:r>
    </w:p>
    <w:p w14:paraId="23A18E82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67F7B58D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0CCC8142" w14:textId="3EEB2F85" w:rsidR="00D21EA1" w:rsidRPr="00D21EA1" w:rsidRDefault="00E908B6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Timothée </w:t>
      </w:r>
      <w:proofErr w:type="spellStart"/>
      <w:r>
        <w:rPr>
          <w:rFonts w:asciiTheme="majorHAnsi" w:hAnsiTheme="majorHAnsi" w:cstheme="majorHAnsi"/>
          <w:b/>
          <w:bCs/>
        </w:rPr>
        <w:t>Poisot</w:t>
      </w:r>
      <w:proofErr w:type="spellEnd"/>
    </w:p>
    <w:p w14:paraId="0E5ED0D6" w14:textId="5CB9B2C9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Président-rapporteur</w:t>
      </w:r>
    </w:p>
    <w:p w14:paraId="12B336DA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A5AD24B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766C69D" w14:textId="6491EDC1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Éric Harvey</w:t>
      </w:r>
    </w:p>
    <w:p w14:paraId="7D20B00D" w14:textId="2A16CD3A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Directeur de recherche</w:t>
      </w:r>
    </w:p>
    <w:p w14:paraId="76E488A7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E280B93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2512A5B2" w14:textId="2F29AD8A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Sandra Ann </w:t>
      </w:r>
      <w:proofErr w:type="spellStart"/>
      <w:r>
        <w:rPr>
          <w:rFonts w:asciiTheme="majorHAnsi" w:hAnsiTheme="majorHAnsi" w:cstheme="majorHAnsi"/>
          <w:b/>
          <w:bCs/>
        </w:rPr>
        <w:t>Binning</w:t>
      </w:r>
      <w:proofErr w:type="spellEnd"/>
    </w:p>
    <w:p w14:paraId="4C1BED53" w14:textId="301EAF29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Codirectrice de recherche</w:t>
      </w:r>
    </w:p>
    <w:p w14:paraId="6EB072A6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26BA83F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B119FE9" w14:textId="44BC2B52" w:rsidR="00D21EA1" w:rsidRPr="00D21EA1" w:rsidRDefault="00E908B6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Eric</w:t>
      </w:r>
      <w:proofErr w:type="spellEnd"/>
      <w:r>
        <w:rPr>
          <w:rFonts w:asciiTheme="majorHAnsi" w:hAnsiTheme="majorHAnsi" w:cstheme="majorHAnsi"/>
          <w:b/>
          <w:bCs/>
        </w:rPr>
        <w:t xml:space="preserve"> Pedersen</w:t>
      </w:r>
    </w:p>
    <w:p w14:paraId="42E7A0D3" w14:textId="7DB7E186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Membre du jury</w:t>
      </w:r>
    </w:p>
    <w:sectPr w:rsidR="00D21EA1" w:rsidRPr="00D21EA1" w:rsidSect="00C65E0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A1"/>
    <w:rsid w:val="00C65E02"/>
    <w:rsid w:val="00D21EA1"/>
    <w:rsid w:val="00E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204F4"/>
  <w15:chartTrackingRefBased/>
  <w15:docId w15:val="{CA26868E-5E82-6E4B-A79C-4A672F9D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3</cp:revision>
  <dcterms:created xsi:type="dcterms:W3CDTF">2023-10-19T18:36:00Z</dcterms:created>
  <dcterms:modified xsi:type="dcterms:W3CDTF">2023-11-13T21:00:00Z</dcterms:modified>
</cp:coreProperties>
</file>