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6F35" w14:textId="0AE39388" w:rsidR="00393C8C" w:rsidRPr="00F7730B" w:rsidRDefault="00393C8C">
      <w:pPr>
        <w:rPr>
          <w:rFonts w:asciiTheme="majorHAnsi" w:hAnsiTheme="majorHAnsi" w:cstheme="majorHAnsi"/>
          <w:b/>
          <w:bCs/>
          <w:lang w:val="en-US"/>
        </w:rPr>
      </w:pPr>
      <w:r w:rsidRPr="00F7730B">
        <w:rPr>
          <w:rFonts w:asciiTheme="majorHAnsi" w:hAnsiTheme="majorHAnsi" w:cstheme="majorHAnsi"/>
          <w:b/>
          <w:bCs/>
          <w:lang w:val="en-US"/>
        </w:rPr>
        <w:t>3 | RESULTS</w:t>
      </w:r>
    </w:p>
    <w:p w14:paraId="4056600B" w14:textId="3C4DD0FD" w:rsidR="00542CA9" w:rsidRDefault="00542CA9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5A545C0E" w14:textId="7CAF20EC" w:rsidR="00E91647" w:rsidRDefault="00E91647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</w:t>
      </w:r>
      <w:r w:rsidR="00542CA9">
        <w:rPr>
          <w:rFonts w:asciiTheme="majorHAnsi" w:hAnsiTheme="majorHAnsi" w:cstheme="majorHAnsi"/>
          <w:b/>
          <w:bCs/>
          <w:i/>
          <w:iCs/>
          <w:lang w:val="en-US"/>
        </w:rPr>
        <w:t>1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Regional scale</w:t>
      </w:r>
    </w:p>
    <w:p w14:paraId="144CE400" w14:textId="2E361B8A" w:rsidR="00542CA9" w:rsidRDefault="00542CA9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2A4540E1" w14:textId="05590BE6" w:rsidR="00542CA9" w:rsidRDefault="00542CA9" w:rsidP="00E9164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resampled </w:t>
      </w:r>
      <w:r w:rsidR="007B4DF4">
        <w:rPr>
          <w:rFonts w:asciiTheme="majorHAnsi" w:hAnsiTheme="majorHAnsi" w:cstheme="majorHAnsi"/>
          <w:lang w:val="en-US"/>
        </w:rPr>
        <w:t>our abundance</w:t>
      </w:r>
      <w:r>
        <w:rPr>
          <w:rFonts w:asciiTheme="majorHAnsi" w:hAnsiTheme="majorHAnsi" w:cstheme="majorHAnsi"/>
          <w:lang w:val="en-US"/>
        </w:rPr>
        <w:t xml:space="preserve"> data </w:t>
      </w:r>
      <w:r w:rsidR="007B4DF4">
        <w:rPr>
          <w:rFonts w:asciiTheme="majorHAnsi" w:hAnsiTheme="majorHAnsi" w:cstheme="majorHAnsi"/>
          <w:lang w:val="en-US"/>
        </w:rPr>
        <w:t xml:space="preserve">across all lakes </w:t>
      </w:r>
      <w:r w:rsidR="007B4DF4">
        <w:rPr>
          <w:rFonts w:asciiTheme="majorHAnsi" w:hAnsiTheme="majorHAnsi" w:cstheme="majorHAnsi"/>
          <w:lang w:val="en-US"/>
        </w:rPr>
        <w:t>for</w:t>
      </w:r>
      <w:r>
        <w:rPr>
          <w:rFonts w:asciiTheme="majorHAnsi" w:hAnsiTheme="majorHAnsi" w:cstheme="majorHAnsi"/>
          <w:lang w:val="en-US"/>
        </w:rPr>
        <w:t xml:space="preserve"> each sampling method to look at </w:t>
      </w:r>
      <w:r w:rsidR="007B4DF4">
        <w:rPr>
          <w:rFonts w:asciiTheme="majorHAnsi" w:hAnsiTheme="majorHAnsi" w:cstheme="majorHAnsi"/>
          <w:lang w:val="en-US"/>
        </w:rPr>
        <w:t xml:space="preserve">the </w:t>
      </w:r>
      <w:r>
        <w:rPr>
          <w:rFonts w:asciiTheme="majorHAnsi" w:hAnsiTheme="majorHAnsi" w:cstheme="majorHAnsi"/>
          <w:lang w:val="en-US"/>
        </w:rPr>
        <w:t xml:space="preserve">accumulation curves through an increasing </w:t>
      </w:r>
      <w:r w:rsidR="007B4DF4">
        <w:rPr>
          <w:rFonts w:asciiTheme="majorHAnsi" w:hAnsiTheme="majorHAnsi" w:cstheme="majorHAnsi"/>
          <w:lang w:val="en-US"/>
        </w:rPr>
        <w:t xml:space="preserve">gradient </w:t>
      </w:r>
      <w:r>
        <w:rPr>
          <w:rFonts w:asciiTheme="majorHAnsi" w:hAnsiTheme="majorHAnsi" w:cstheme="majorHAnsi"/>
          <w:lang w:val="en-US"/>
        </w:rPr>
        <w:t>of sampling</w:t>
      </w:r>
      <w:r w:rsidR="00C63750"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 xml:space="preserve"> (</w:t>
      </w:r>
      <w:r w:rsidR="007B4DF4" w:rsidRPr="007B4DF4">
        <w:rPr>
          <w:rFonts w:asciiTheme="majorHAnsi" w:hAnsiTheme="majorHAnsi" w:cstheme="majorHAnsi"/>
          <w:lang w:val="en-US"/>
        </w:rPr>
        <w:t>Figure 3</w:t>
      </w:r>
      <w:r w:rsidRPr="007B4DF4">
        <w:rPr>
          <w:rFonts w:asciiTheme="majorHAnsi" w:hAnsiTheme="majorHAnsi" w:cstheme="majorHAnsi"/>
          <w:lang w:val="en-US"/>
        </w:rPr>
        <w:t>).</w:t>
      </w:r>
    </w:p>
    <w:p w14:paraId="7593238C" w14:textId="167E411B" w:rsidR="00E91647" w:rsidRPr="00E91647" w:rsidRDefault="00E91647" w:rsidP="00E91647">
      <w:pPr>
        <w:rPr>
          <w:rFonts w:asciiTheme="majorHAnsi" w:hAnsiTheme="majorHAnsi" w:cstheme="majorHAnsi"/>
          <w:lang w:val="en-US"/>
        </w:rPr>
      </w:pPr>
    </w:p>
    <w:p w14:paraId="571E01BD" w14:textId="71164AEF" w:rsidR="001C2BF4" w:rsidRDefault="00C63750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number of infected individuals (A) and total number of individuals (B) increase</w:t>
      </w:r>
      <w:r w:rsidR="007B4DF4"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 xml:space="preserve"> linearly through the </w:t>
      </w:r>
      <w:r w:rsidR="007B4DF4">
        <w:rPr>
          <w:rFonts w:asciiTheme="majorHAnsi" w:hAnsiTheme="majorHAnsi" w:cstheme="majorHAnsi"/>
          <w:lang w:val="en-US"/>
        </w:rPr>
        <w:t xml:space="preserve">sampling </w:t>
      </w:r>
      <w:r>
        <w:rPr>
          <w:rFonts w:asciiTheme="majorHAnsi" w:hAnsiTheme="majorHAnsi" w:cstheme="majorHAnsi"/>
          <w:lang w:val="en-US"/>
        </w:rPr>
        <w:t>gradien</w:t>
      </w:r>
      <w:r w:rsidR="007B4DF4"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 xml:space="preserve">. The transect method sampled </w:t>
      </w:r>
      <w:r w:rsidR="007B4DF4">
        <w:rPr>
          <w:rFonts w:asciiTheme="majorHAnsi" w:hAnsiTheme="majorHAnsi" w:cstheme="majorHAnsi"/>
          <w:lang w:val="en-US"/>
        </w:rPr>
        <w:t xml:space="preserve">the most </w:t>
      </w:r>
      <w:r>
        <w:rPr>
          <w:rFonts w:asciiTheme="majorHAnsi" w:hAnsiTheme="majorHAnsi" w:cstheme="majorHAnsi"/>
          <w:lang w:val="en-US"/>
        </w:rPr>
        <w:t>individuals than the other methods</w:t>
      </w:r>
      <w:r w:rsidR="007B4DF4">
        <w:rPr>
          <w:rFonts w:asciiTheme="majorHAnsi" w:hAnsiTheme="majorHAnsi" w:cstheme="majorHAnsi"/>
          <w:lang w:val="en-US"/>
        </w:rPr>
        <w:t xml:space="preserve"> by far</w:t>
      </w:r>
      <w:r>
        <w:rPr>
          <w:rFonts w:asciiTheme="majorHAnsi" w:hAnsiTheme="majorHAnsi" w:cstheme="majorHAnsi"/>
          <w:lang w:val="en-US"/>
        </w:rPr>
        <w:t xml:space="preserve"> while </w:t>
      </w:r>
      <w:r w:rsidR="007B4DF4">
        <w:rPr>
          <w:rFonts w:asciiTheme="majorHAnsi" w:hAnsiTheme="majorHAnsi" w:cstheme="majorHAnsi"/>
          <w:lang w:val="en-US"/>
        </w:rPr>
        <w:t xml:space="preserve">the </w:t>
      </w:r>
      <w:r>
        <w:rPr>
          <w:rFonts w:asciiTheme="majorHAnsi" w:hAnsiTheme="majorHAnsi" w:cstheme="majorHAnsi"/>
          <w:lang w:val="en-US"/>
        </w:rPr>
        <w:t xml:space="preserve">minnow trap method caught the least individuals. </w:t>
      </w:r>
      <w:r w:rsidR="001C2BF4">
        <w:rPr>
          <w:rFonts w:asciiTheme="majorHAnsi" w:hAnsiTheme="majorHAnsi" w:cstheme="majorHAnsi"/>
          <w:lang w:val="en-US"/>
        </w:rPr>
        <w:t xml:space="preserve">The accumulation rate did not change with the number of samplings. </w:t>
      </w:r>
      <w:r w:rsidR="006D2B59">
        <w:rPr>
          <w:rFonts w:asciiTheme="majorHAnsi" w:hAnsiTheme="majorHAnsi" w:cstheme="majorHAnsi"/>
          <w:lang w:val="en-US"/>
        </w:rPr>
        <w:t>The accumulation curves of the m</w:t>
      </w:r>
      <w:r>
        <w:rPr>
          <w:rFonts w:asciiTheme="majorHAnsi" w:hAnsiTheme="majorHAnsi" w:cstheme="majorHAnsi"/>
          <w:lang w:val="en-US"/>
        </w:rPr>
        <w:t>ean prevalence</w:t>
      </w:r>
      <w:r w:rsidR="006D2B59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(C) show</w:t>
      </w:r>
      <w:r w:rsidR="001C2BF4">
        <w:rPr>
          <w:rFonts w:asciiTheme="majorHAnsi" w:hAnsiTheme="majorHAnsi" w:cstheme="majorHAnsi"/>
          <w:lang w:val="en-US"/>
        </w:rPr>
        <w:t>ed</w:t>
      </w:r>
      <w:r>
        <w:rPr>
          <w:rFonts w:asciiTheme="majorHAnsi" w:hAnsiTheme="majorHAnsi" w:cstheme="majorHAnsi"/>
          <w:lang w:val="en-US"/>
        </w:rPr>
        <w:t xml:space="preserve"> more variation than accumulation of infected individuals or total individuals. </w:t>
      </w:r>
      <w:r w:rsidR="001C2BF4">
        <w:rPr>
          <w:rFonts w:asciiTheme="majorHAnsi" w:hAnsiTheme="majorHAnsi" w:cstheme="majorHAnsi"/>
          <w:lang w:val="en-US"/>
        </w:rPr>
        <w:t>The m</w:t>
      </w:r>
      <w:r>
        <w:rPr>
          <w:rFonts w:asciiTheme="majorHAnsi" w:hAnsiTheme="majorHAnsi" w:cstheme="majorHAnsi"/>
          <w:lang w:val="en-US"/>
        </w:rPr>
        <w:t>innow traps display</w:t>
      </w:r>
      <w:r w:rsidR="001C2BF4">
        <w:rPr>
          <w:rFonts w:asciiTheme="majorHAnsi" w:hAnsiTheme="majorHAnsi" w:cstheme="majorHAnsi"/>
          <w:lang w:val="en-US"/>
        </w:rPr>
        <w:t>ed</w:t>
      </w:r>
      <w:r>
        <w:rPr>
          <w:rFonts w:asciiTheme="majorHAnsi" w:hAnsiTheme="majorHAnsi" w:cstheme="majorHAnsi"/>
          <w:lang w:val="en-US"/>
        </w:rPr>
        <w:t xml:space="preserve"> the higher prevalence estimation while transects</w:t>
      </w:r>
      <w:r w:rsidR="0014115D">
        <w:rPr>
          <w:rFonts w:asciiTheme="majorHAnsi" w:hAnsiTheme="majorHAnsi" w:cstheme="majorHAnsi"/>
          <w:lang w:val="en-US"/>
        </w:rPr>
        <w:t xml:space="preserve"> display</w:t>
      </w:r>
      <w:r w:rsidR="001C2BF4">
        <w:rPr>
          <w:rFonts w:asciiTheme="majorHAnsi" w:hAnsiTheme="majorHAnsi" w:cstheme="majorHAnsi"/>
          <w:lang w:val="en-US"/>
        </w:rPr>
        <w:t xml:space="preserve">ed </w:t>
      </w:r>
      <w:r w:rsidR="0014115D">
        <w:rPr>
          <w:rFonts w:asciiTheme="majorHAnsi" w:hAnsiTheme="majorHAnsi" w:cstheme="majorHAnsi"/>
          <w:lang w:val="en-US"/>
        </w:rPr>
        <w:t>the l</w:t>
      </w:r>
      <w:r w:rsidR="001C2BF4">
        <w:rPr>
          <w:rFonts w:asciiTheme="majorHAnsi" w:hAnsiTheme="majorHAnsi" w:cstheme="majorHAnsi"/>
          <w:lang w:val="en-US"/>
        </w:rPr>
        <w:t>ower</w:t>
      </w:r>
      <w:r w:rsidR="0014115D">
        <w:rPr>
          <w:rFonts w:asciiTheme="majorHAnsi" w:hAnsiTheme="majorHAnsi" w:cstheme="majorHAnsi"/>
          <w:lang w:val="en-US"/>
        </w:rPr>
        <w:t xml:space="preserve"> estimation. </w:t>
      </w:r>
      <w:r w:rsidR="006937FF">
        <w:rPr>
          <w:rFonts w:asciiTheme="majorHAnsi" w:hAnsiTheme="majorHAnsi" w:cstheme="majorHAnsi"/>
          <w:lang w:val="en-US"/>
        </w:rPr>
        <w:t xml:space="preserve">All the </w:t>
      </w:r>
      <w:proofErr w:type="spellStart"/>
      <w:r w:rsidR="006937FF">
        <w:rPr>
          <w:rFonts w:asciiTheme="majorHAnsi" w:hAnsiTheme="majorHAnsi" w:cstheme="majorHAnsi"/>
          <w:lang w:val="en-US"/>
        </w:rPr>
        <w:t>glm</w:t>
      </w:r>
      <w:proofErr w:type="spellEnd"/>
      <w:r w:rsidR="006937FF">
        <w:rPr>
          <w:rFonts w:asciiTheme="majorHAnsi" w:hAnsiTheme="majorHAnsi" w:cstheme="majorHAnsi"/>
          <w:lang w:val="en-US"/>
        </w:rPr>
        <w:t xml:space="preserve"> slopes did not differed from 0, meaning that </w:t>
      </w:r>
      <w:r w:rsidR="00C4512A">
        <w:rPr>
          <w:rFonts w:asciiTheme="majorHAnsi" w:hAnsiTheme="majorHAnsi" w:cstheme="majorHAnsi"/>
          <w:lang w:val="en-US"/>
        </w:rPr>
        <w:t xml:space="preserve">the </w:t>
      </w:r>
      <w:r w:rsidR="006937FF">
        <w:rPr>
          <w:rFonts w:asciiTheme="majorHAnsi" w:hAnsiTheme="majorHAnsi" w:cstheme="majorHAnsi"/>
          <w:lang w:val="en-US"/>
        </w:rPr>
        <w:t>prevalence estimation d</w:t>
      </w:r>
      <w:r w:rsidR="00C4512A">
        <w:rPr>
          <w:rFonts w:asciiTheme="majorHAnsi" w:hAnsiTheme="majorHAnsi" w:cstheme="majorHAnsi"/>
          <w:lang w:val="en-US"/>
        </w:rPr>
        <w:t>id</w:t>
      </w:r>
      <w:r w:rsidR="006937FF">
        <w:rPr>
          <w:rFonts w:asciiTheme="majorHAnsi" w:hAnsiTheme="majorHAnsi" w:cstheme="majorHAnsi"/>
          <w:lang w:val="en-US"/>
        </w:rPr>
        <w:t xml:space="preserve"> not change</w:t>
      </w:r>
      <w:r w:rsidR="006F23F7">
        <w:rPr>
          <w:rFonts w:asciiTheme="majorHAnsi" w:hAnsiTheme="majorHAnsi" w:cstheme="majorHAnsi"/>
          <w:lang w:val="en-US"/>
        </w:rPr>
        <w:t xml:space="preserve"> </w:t>
      </w:r>
      <w:r w:rsidR="006937FF">
        <w:rPr>
          <w:rFonts w:asciiTheme="majorHAnsi" w:hAnsiTheme="majorHAnsi" w:cstheme="majorHAnsi"/>
          <w:lang w:val="en-US"/>
        </w:rPr>
        <w:t xml:space="preserve">with the number of samplings </w:t>
      </w:r>
      <w:r w:rsidR="00C4512A">
        <w:rPr>
          <w:rFonts w:asciiTheme="majorHAnsi" w:hAnsiTheme="majorHAnsi" w:cstheme="majorHAnsi"/>
          <w:lang w:val="en-US"/>
        </w:rPr>
        <w:t xml:space="preserve">put in the simulation </w:t>
      </w:r>
      <w:r w:rsidR="006937FF">
        <w:rPr>
          <w:rFonts w:asciiTheme="majorHAnsi" w:hAnsiTheme="majorHAnsi" w:cstheme="majorHAnsi"/>
          <w:lang w:val="en-US"/>
        </w:rPr>
        <w:t xml:space="preserve">(Table S16). </w:t>
      </w:r>
      <w:r w:rsidR="00C4512A">
        <w:rPr>
          <w:rFonts w:asciiTheme="majorHAnsi" w:hAnsiTheme="majorHAnsi" w:cstheme="majorHAnsi"/>
          <w:lang w:val="en-US"/>
        </w:rPr>
        <w:t>The transect method prevalence accumulation intercept differed from the other methods (Figure 3.C, TableS16)</w:t>
      </w:r>
    </w:p>
    <w:p w14:paraId="3147F8A3" w14:textId="2C1E16FD" w:rsidR="00184DA8" w:rsidRDefault="00E77FE5">
      <w:pPr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B44BD" wp14:editId="6044F640">
                <wp:simplePos x="0" y="0"/>
                <wp:positionH relativeFrom="column">
                  <wp:posOffset>-177729</wp:posOffset>
                </wp:positionH>
                <wp:positionV relativeFrom="paragraph">
                  <wp:posOffset>2597150</wp:posOffset>
                </wp:positionV>
                <wp:extent cx="6096630" cy="1490623"/>
                <wp:effectExtent l="0" t="0" r="0" b="0"/>
                <wp:wrapNone/>
                <wp:docPr id="75694199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0" cy="1490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87596" w14:textId="06271F53" w:rsidR="00C37509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FIGURE 3</w:t>
                            </w:r>
                          </w:p>
                          <w:p w14:paraId="03781E2B" w14:textId="77777777" w:rsidR="00C37509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</w:p>
                          <w:p w14:paraId="117455B5" w14:textId="34C86008" w:rsidR="00C37509" w:rsidRPr="00C37509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C375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Accumulation curves of </w:t>
                            </w:r>
                            <w:r w:rsidR="00F0587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regional-scale sampling </w:t>
                            </w:r>
                            <w:r w:rsidRPr="00C375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through an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increasing sampling intensity.</w:t>
                            </w:r>
                            <w:r w:rsidR="00F0587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The different sampling methods are compared for all three simulations. </w:t>
                            </w:r>
                            <w:r w:rsidR="00F0587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The pool data for all methods, minnow traps, seine nets and transects respectively contained 339, 225, 75 and 39 samplings.</w:t>
                            </w:r>
                            <w:r w:rsidR="00F0587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r w:rsidRPr="00C37509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>A.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The accumulation of the infected fish abundance. </w:t>
                            </w:r>
                            <w:r w:rsidRPr="00C37509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>B.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The accumulation of the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total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fish abundance.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 xml:space="preserve">C.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The accumulation of the regional mean community prevalence.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B44B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4pt;margin-top:204.5pt;width:480.05pt;height:11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" fillcolor="white [3201]" stroked="f" strokeweight=".5pt">
                <v:textbox>
                  <w:txbxContent>
                    <w:p w14:paraId="42087596" w14:textId="06271F53" w:rsidR="00C37509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FIGURE 3</w:t>
                      </w:r>
                    </w:p>
                    <w:p w14:paraId="03781E2B" w14:textId="77777777" w:rsidR="00C37509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</w:p>
                    <w:p w14:paraId="117455B5" w14:textId="34C86008" w:rsidR="00C37509" w:rsidRPr="00C37509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C3750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Accumulation curves of </w:t>
                      </w:r>
                      <w:r w:rsidR="00F0587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regional-scale sampling </w:t>
                      </w:r>
                      <w:r w:rsidRPr="00C3750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through an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increasing sampling intensity.</w:t>
                      </w:r>
                      <w:r w:rsidR="00F0587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The different sampling methods are compared for all three simulations. </w:t>
                      </w:r>
                      <w:r w:rsidR="00F05873">
                        <w:rPr>
                          <w:rFonts w:asciiTheme="majorHAnsi" w:hAnsiTheme="majorHAnsi" w:cstheme="majorHAnsi"/>
                          <w:lang w:val="en-US"/>
                        </w:rPr>
                        <w:t>The pool data for all methods, minnow traps, seine nets and transects respectively contained 339, 225, 75 and 39 samplings.</w:t>
                      </w:r>
                      <w:r w:rsidR="00F0587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r w:rsidRPr="00C37509"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>A.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The accumulation of the infected fish abundance. </w:t>
                      </w:r>
                      <w:r w:rsidRPr="00C37509"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>B.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The accumulation of the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total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fish abundance.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 xml:space="preserve">C.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The accumulation of the regional mean community prevalence.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1D23AD8" wp14:editId="461C4704">
            <wp:simplePos x="0" y="0"/>
            <wp:positionH relativeFrom="margin">
              <wp:posOffset>-178435</wp:posOffset>
            </wp:positionH>
            <wp:positionV relativeFrom="margin">
              <wp:posOffset>3312160</wp:posOffset>
            </wp:positionV>
            <wp:extent cx="6098400" cy="2439360"/>
            <wp:effectExtent l="0" t="0" r="0" b="0"/>
            <wp:wrapSquare wrapText="bothSides"/>
            <wp:docPr id="14568024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0243" name="Image 145680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00" cy="243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4DA8"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47D46DF7" w14:textId="7A412C28" w:rsidR="00184DA8" w:rsidRDefault="00AE1ACB" w:rsidP="00AE1ACB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Local scale</w:t>
      </w:r>
    </w:p>
    <w:p w14:paraId="5A08816A" w14:textId="77777777" w:rsidR="00184DA8" w:rsidRDefault="00184DA8" w:rsidP="00AE1ACB">
      <w:pPr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712E680D" w14:textId="7E6D060C" w:rsidR="00184DA8" w:rsidRDefault="00184DA8" w:rsidP="00184DA8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Histograms of frequency distribution of local lake prevalence’s were made for all three sampling methods and for all methods combined (</w:t>
      </w:r>
      <w:r w:rsidRPr="00184DA8">
        <w:rPr>
          <w:rFonts w:asciiTheme="majorHAnsi" w:hAnsiTheme="majorHAnsi" w:cstheme="majorHAnsi"/>
          <w:highlight w:val="yellow"/>
          <w:lang w:val="en-US"/>
        </w:rPr>
        <w:t>Figure X</w:t>
      </w:r>
      <w:r>
        <w:rPr>
          <w:rFonts w:asciiTheme="majorHAnsi" w:hAnsiTheme="majorHAnsi" w:cstheme="majorHAnsi"/>
          <w:lang w:val="en-US"/>
        </w:rPr>
        <w:t xml:space="preserve">). </w:t>
      </w:r>
    </w:p>
    <w:p w14:paraId="6E61DE5D" w14:textId="77777777" w:rsidR="00184DA8" w:rsidRDefault="00184DA8" w:rsidP="00184DA8">
      <w:pPr>
        <w:jc w:val="both"/>
        <w:rPr>
          <w:rFonts w:asciiTheme="majorHAnsi" w:hAnsiTheme="majorHAnsi" w:cstheme="majorHAnsi"/>
          <w:lang w:val="en-US"/>
        </w:rPr>
      </w:pPr>
    </w:p>
    <w:p w14:paraId="4F768372" w14:textId="356A0C14" w:rsidR="00AE1ACB" w:rsidRDefault="00184DA8" w:rsidP="00184DA8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Histograms for all methods (A) and for transect method seem to show a bimodal distribution, displaying more low-prevalence and high-prevalence lakes than</w:t>
      </w:r>
      <w:r w:rsidR="00C038FE">
        <w:rPr>
          <w:rFonts w:asciiTheme="majorHAnsi" w:hAnsiTheme="majorHAnsi" w:cstheme="majorHAnsi"/>
          <w:lang w:val="en-US"/>
        </w:rPr>
        <w:t xml:space="preserve"> mid-prevalence lakes. </w:t>
      </w:r>
      <w:r w:rsidR="00BB0B0B">
        <w:rPr>
          <w:rFonts w:asciiTheme="majorHAnsi" w:hAnsiTheme="majorHAnsi" w:cstheme="majorHAnsi"/>
          <w:lang w:val="en-US"/>
        </w:rPr>
        <w:t>Patterns are more unclear for f</w:t>
      </w:r>
      <w:r w:rsidR="00C038FE">
        <w:rPr>
          <w:rFonts w:asciiTheme="majorHAnsi" w:hAnsiTheme="majorHAnsi" w:cstheme="majorHAnsi"/>
          <w:lang w:val="en-US"/>
        </w:rPr>
        <w:t>ishing methods (seine net</w:t>
      </w:r>
      <w:r w:rsidR="00BB0B0B">
        <w:rPr>
          <w:rFonts w:asciiTheme="majorHAnsi" w:hAnsiTheme="majorHAnsi" w:cstheme="majorHAnsi"/>
          <w:lang w:val="en-US"/>
        </w:rPr>
        <w:t>s</w:t>
      </w:r>
      <w:r w:rsidR="00C038FE">
        <w:rPr>
          <w:rFonts w:asciiTheme="majorHAnsi" w:hAnsiTheme="majorHAnsi" w:cstheme="majorHAnsi"/>
          <w:lang w:val="en-US"/>
        </w:rPr>
        <w:t xml:space="preserve"> and minnow trap</w:t>
      </w:r>
      <w:r w:rsidR="00BB0B0B">
        <w:rPr>
          <w:rFonts w:asciiTheme="majorHAnsi" w:hAnsiTheme="majorHAnsi" w:cstheme="majorHAnsi"/>
          <w:lang w:val="en-US"/>
        </w:rPr>
        <w:t>s</w:t>
      </w:r>
      <w:r w:rsidR="00C038FE">
        <w:rPr>
          <w:rFonts w:asciiTheme="majorHAnsi" w:hAnsiTheme="majorHAnsi" w:cstheme="majorHAnsi"/>
          <w:lang w:val="en-US"/>
        </w:rPr>
        <w:t>)</w:t>
      </w:r>
      <w:r w:rsidR="00BB0B0B">
        <w:rPr>
          <w:rFonts w:asciiTheme="majorHAnsi" w:hAnsiTheme="majorHAnsi" w:cstheme="majorHAnsi"/>
          <w:lang w:val="en-US"/>
        </w:rPr>
        <w:t xml:space="preserve">. </w:t>
      </w:r>
      <w:r w:rsidR="00542CA9">
        <w:rPr>
          <w:rFonts w:asciiTheme="majorHAnsi" w:hAnsiTheme="majorHAnsi" w:cstheme="majorHAnsi"/>
          <w:b/>
          <w:bCs/>
          <w:i/>
          <w:i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5CCC057" wp14:editId="1B8944A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615055" cy="3615055"/>
            <wp:effectExtent l="0" t="0" r="4445" b="4445"/>
            <wp:wrapSquare wrapText="bothSides"/>
            <wp:docPr id="116330457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04571" name="Image 11633045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B0B">
        <w:rPr>
          <w:rFonts w:asciiTheme="majorHAnsi" w:hAnsiTheme="majorHAnsi" w:cstheme="majorHAnsi"/>
          <w:lang w:val="en-US"/>
        </w:rPr>
        <w:t xml:space="preserve">Distributions seems left-hand displaying more low-prevalence lakes. </w:t>
      </w:r>
    </w:p>
    <w:p w14:paraId="75FD82F3" w14:textId="77777777" w:rsidR="00BB0B0B" w:rsidRDefault="00BB0B0B" w:rsidP="00184DA8">
      <w:pPr>
        <w:jc w:val="both"/>
        <w:rPr>
          <w:rFonts w:asciiTheme="majorHAnsi" w:hAnsiTheme="majorHAnsi" w:cstheme="majorHAnsi"/>
          <w:lang w:val="en-US"/>
        </w:rPr>
      </w:pPr>
    </w:p>
    <w:p w14:paraId="18B20406" w14:textId="7FD04216" w:rsidR="00BB0B0B" w:rsidRPr="00BB0B0B" w:rsidRDefault="00BB0B0B" w:rsidP="00184DA8">
      <w:pPr>
        <w:jc w:val="both"/>
        <w:rPr>
          <w:rFonts w:asciiTheme="majorHAnsi" w:hAnsiTheme="majorHAnsi" w:cstheme="majorHAnsi"/>
          <w:lang w:val="en-US"/>
        </w:rPr>
      </w:pPr>
      <w:r w:rsidRPr="00114236">
        <w:rPr>
          <w:rFonts w:asciiTheme="majorHAnsi" w:hAnsiTheme="majorHAnsi" w:cstheme="majorHAnsi"/>
          <w:highlight w:val="cyan"/>
          <w:lang w:val="en-US"/>
        </w:rPr>
        <w:t xml:space="preserve">Carte des prevalence? </w:t>
      </w:r>
      <w:r w:rsidRPr="00BB0B0B">
        <w:rPr>
          <w:rFonts w:asciiTheme="majorHAnsi" w:hAnsiTheme="majorHAnsi" w:cstheme="majorHAnsi"/>
          <w:highlight w:val="cyan"/>
          <w:lang w:val="en-US"/>
        </w:rPr>
        <w:t>Spatial patterns in local prevalence.</w:t>
      </w:r>
    </w:p>
    <w:p w14:paraId="68ECDC4E" w14:textId="2DAAA81E" w:rsidR="00AE1ACB" w:rsidRDefault="00AE1ACB" w:rsidP="005C25BB">
      <w:pPr>
        <w:jc w:val="both"/>
        <w:rPr>
          <w:rFonts w:asciiTheme="majorHAnsi" w:hAnsiTheme="majorHAnsi" w:cstheme="majorHAnsi"/>
          <w:lang w:val="en-US"/>
        </w:rPr>
      </w:pPr>
    </w:p>
    <w:p w14:paraId="5B4FB982" w14:textId="23505FCA" w:rsidR="00D936D1" w:rsidRPr="00BB0B0B" w:rsidRDefault="00D936D1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High-prevalence and low-prevalence lakes are not clustered at regional scale. </w:t>
      </w:r>
    </w:p>
    <w:p w14:paraId="0E0F7278" w14:textId="5A34155C" w:rsidR="00AE1ACB" w:rsidRPr="00BB0B0B" w:rsidRDefault="00114236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Connected lakes</w:t>
      </w:r>
      <w:r w:rsidR="00D936D1">
        <w:rPr>
          <w:rFonts w:asciiTheme="majorHAnsi" w:hAnsiTheme="majorHAnsi" w:cstheme="majorHAnsi"/>
          <w:lang w:val="en-US"/>
        </w:rPr>
        <w:t xml:space="preserve"> do not appear to follow a prevalence gradient of infection.</w:t>
      </w:r>
    </w:p>
    <w:p w14:paraId="32320348" w14:textId="1996B601" w:rsidR="00311C0F" w:rsidRPr="00BB0B0B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1D5F69A9" w14:textId="4E9985DA" w:rsidR="00311C0F" w:rsidRPr="00BB0B0B" w:rsidRDefault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BB0B0B"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6CA3739C" w14:textId="215D15D9" w:rsidR="00311C0F" w:rsidRDefault="00BB0B0B" w:rsidP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22939BD" wp14:editId="2FF353E2">
            <wp:simplePos x="0" y="0"/>
            <wp:positionH relativeFrom="margin">
              <wp:posOffset>-457406</wp:posOffset>
            </wp:positionH>
            <wp:positionV relativeFrom="margin">
              <wp:posOffset>342746</wp:posOffset>
            </wp:positionV>
            <wp:extent cx="6424295" cy="2854960"/>
            <wp:effectExtent l="0" t="0" r="1905" b="2540"/>
            <wp:wrapSquare wrapText="bothSides"/>
            <wp:docPr id="133378080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80806" name="Image 13337808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9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C0F" w:rsidRPr="00CC538E">
        <w:rPr>
          <w:rFonts w:asciiTheme="majorHAnsi" w:hAnsiTheme="majorHAnsi" w:cstheme="majorHAnsi"/>
          <w:b/>
          <w:bCs/>
          <w:i/>
          <w:iCs/>
          <w:lang w:val="en-US"/>
        </w:rPr>
        <w:t>3.</w:t>
      </w:r>
      <w:r w:rsidR="00311C0F"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="00311C0F"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 w:rsidR="00311C0F">
        <w:rPr>
          <w:rFonts w:asciiTheme="majorHAnsi" w:hAnsiTheme="majorHAnsi" w:cstheme="majorHAnsi"/>
          <w:b/>
          <w:bCs/>
          <w:i/>
          <w:iCs/>
          <w:lang w:val="en-US"/>
        </w:rPr>
        <w:t>Fine scale</w:t>
      </w:r>
    </w:p>
    <w:p w14:paraId="03888794" w14:textId="330852B1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4CF9A6CB" w14:textId="77777777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79F22728" w14:textId="0C940375" w:rsidR="00F35592" w:rsidRDefault="00BB0B0B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Relation between potential predictors and fine-scale prevalence </w:t>
      </w:r>
      <w:r w:rsidR="008D35D2">
        <w:rPr>
          <w:rFonts w:asciiTheme="majorHAnsi" w:hAnsiTheme="majorHAnsi" w:cstheme="majorHAnsi"/>
          <w:lang w:val="en-US"/>
        </w:rPr>
        <w:t xml:space="preserve">(transect prevalence) </w:t>
      </w:r>
      <w:r>
        <w:rPr>
          <w:rFonts w:asciiTheme="majorHAnsi" w:hAnsiTheme="majorHAnsi" w:cstheme="majorHAnsi"/>
          <w:lang w:val="en-US"/>
        </w:rPr>
        <w:t xml:space="preserve">were </w:t>
      </w:r>
      <w:r w:rsidR="008D35D2">
        <w:rPr>
          <w:rFonts w:asciiTheme="majorHAnsi" w:hAnsiTheme="majorHAnsi" w:cstheme="majorHAnsi"/>
          <w:lang w:val="en-US"/>
        </w:rPr>
        <w:t>assessed with g</w:t>
      </w:r>
      <w:r>
        <w:rPr>
          <w:rFonts w:asciiTheme="majorHAnsi" w:hAnsiTheme="majorHAnsi" w:cstheme="majorHAnsi"/>
          <w:lang w:val="en-US"/>
        </w:rPr>
        <w:t>eneralized additive mixed models (GAMMs)</w:t>
      </w:r>
      <w:r w:rsidR="008D35D2">
        <w:rPr>
          <w:rFonts w:asciiTheme="majorHAnsi" w:hAnsiTheme="majorHAnsi" w:cstheme="majorHAnsi"/>
          <w:lang w:val="en-US"/>
        </w:rPr>
        <w:t xml:space="preserve">. Partial effects of prevalence modelling are shown for all significant variables in </w:t>
      </w:r>
      <w:r w:rsidR="008D35D2" w:rsidRPr="008D35D2">
        <w:rPr>
          <w:rFonts w:asciiTheme="majorHAnsi" w:hAnsiTheme="majorHAnsi" w:cstheme="majorHAnsi"/>
          <w:highlight w:val="yellow"/>
          <w:lang w:val="en-US"/>
        </w:rPr>
        <w:t>Figure X</w:t>
      </w:r>
      <w:r w:rsidR="008D35D2">
        <w:rPr>
          <w:rFonts w:asciiTheme="majorHAnsi" w:hAnsiTheme="majorHAnsi" w:cstheme="majorHAnsi"/>
          <w:lang w:val="en-US"/>
        </w:rPr>
        <w:t xml:space="preserve">. Models for TN, TP, TOC, lake area, maximum depth, mean depth, water residency time, drainage area, elevation, distance to nearest lake, centrarchid abundance and species richness were not significant. </w:t>
      </w:r>
    </w:p>
    <w:p w14:paraId="28C817F1" w14:textId="77777777" w:rsidR="002E00EF" w:rsidRDefault="002E00EF" w:rsidP="005C25BB">
      <w:pPr>
        <w:jc w:val="both"/>
        <w:rPr>
          <w:rFonts w:asciiTheme="majorHAnsi" w:hAnsiTheme="majorHAnsi" w:cstheme="majorHAnsi"/>
          <w:lang w:val="en-US"/>
        </w:rPr>
      </w:pPr>
    </w:p>
    <w:p w14:paraId="3B192809" w14:textId="7C8A822A" w:rsidR="002E00EF" w:rsidRDefault="00BA3929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Probably unimodal relation</w:t>
      </w:r>
    </w:p>
    <w:p w14:paraId="266269D8" w14:textId="17AEBFF4" w:rsidR="002E00EF" w:rsidRDefault="002E00EF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Inversely proportional relation</w:t>
      </w:r>
    </w:p>
    <w:p w14:paraId="269D73F0" w14:textId="6DC1FFE8" w:rsidR="002E00EF" w:rsidRDefault="002E00EF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Increasingly proportional relation</w:t>
      </w:r>
    </w:p>
    <w:p w14:paraId="58D02BE6" w14:textId="5858A2A2" w:rsidR="002E00EF" w:rsidRDefault="00BA3929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Unlinear</w:t>
      </w:r>
      <w:proofErr w:type="spellEnd"/>
      <w:r>
        <w:rPr>
          <w:rFonts w:asciiTheme="majorHAnsi" w:hAnsiTheme="majorHAnsi" w:cstheme="majorHAnsi"/>
          <w:lang w:val="en-US"/>
        </w:rPr>
        <w:t xml:space="preserve"> relation</w:t>
      </w:r>
      <w:r w:rsidR="002E00EF">
        <w:rPr>
          <w:rFonts w:asciiTheme="majorHAnsi" w:hAnsiTheme="majorHAnsi" w:cstheme="majorHAnsi"/>
          <w:lang w:val="en-US"/>
        </w:rPr>
        <w:t>. Few sites with high turbidity (NTU &gt; 2).</w:t>
      </w:r>
    </w:p>
    <w:p w14:paraId="7F984BC8" w14:textId="2D542E63" w:rsidR="002E00EF" w:rsidRDefault="002E00EF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Increasingly proportional relation</w:t>
      </w:r>
    </w:p>
    <w:p w14:paraId="6F26D219" w14:textId="2388E2AC" w:rsidR="002E00EF" w:rsidRDefault="002E00EF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Increasingly proportional relation. Few values below</w:t>
      </w:r>
      <w:r w:rsidR="00FB2182">
        <w:rPr>
          <w:rFonts w:asciiTheme="majorHAnsi" w:hAnsiTheme="majorHAnsi" w:cstheme="majorHAnsi"/>
          <w:lang w:val="en-US"/>
        </w:rPr>
        <w:t xml:space="preserve"> 7%</w:t>
      </w:r>
      <w:r w:rsidR="00BA3929">
        <w:rPr>
          <w:rFonts w:asciiTheme="majorHAnsi" w:hAnsiTheme="majorHAnsi" w:cstheme="majorHAnsi"/>
          <w:lang w:val="en-US"/>
        </w:rPr>
        <w:t xml:space="preserve"> showed by high </w:t>
      </w:r>
      <w:proofErr w:type="spellStart"/>
      <w:proofErr w:type="gramStart"/>
      <w:r w:rsidR="00BA3929">
        <w:rPr>
          <w:rFonts w:asciiTheme="majorHAnsi" w:hAnsiTheme="majorHAnsi" w:cstheme="majorHAnsi"/>
          <w:lang w:val="en-US"/>
        </w:rPr>
        <w:t>variaiton</w:t>
      </w:r>
      <w:proofErr w:type="spellEnd"/>
      <w:proofErr w:type="gramEnd"/>
    </w:p>
    <w:p w14:paraId="5D8FE8E7" w14:textId="727FD64C" w:rsidR="002E00EF" w:rsidRDefault="00FB2182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Parabolic relation. No values around 100.</w:t>
      </w:r>
    </w:p>
    <w:p w14:paraId="012B705A" w14:textId="4A0DFCC1" w:rsidR="00FB2182" w:rsidRDefault="00FB2182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Parabolic relation. Only 2 lakes above 100 m</w:t>
      </w:r>
      <w:r w:rsidR="00BA3929">
        <w:rPr>
          <w:rFonts w:asciiTheme="majorHAnsi" w:hAnsiTheme="majorHAnsi" w:cstheme="majorHAnsi"/>
          <w:lang w:val="en-US"/>
        </w:rPr>
        <w:t xml:space="preserve"> leading to high </w:t>
      </w:r>
      <w:proofErr w:type="gramStart"/>
      <w:r w:rsidR="00BA3929">
        <w:rPr>
          <w:rFonts w:asciiTheme="majorHAnsi" w:hAnsiTheme="majorHAnsi" w:cstheme="majorHAnsi"/>
          <w:lang w:val="en-US"/>
        </w:rPr>
        <w:t>variation</w:t>
      </w:r>
      <w:proofErr w:type="gramEnd"/>
    </w:p>
    <w:p w14:paraId="72904545" w14:textId="0CD913C2" w:rsidR="00FB2182" w:rsidRDefault="00BA3929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Highly </w:t>
      </w:r>
      <w:proofErr w:type="spellStart"/>
      <w:r>
        <w:rPr>
          <w:rFonts w:asciiTheme="majorHAnsi" w:hAnsiTheme="majorHAnsi" w:cstheme="majorHAnsi"/>
          <w:lang w:val="en-US"/>
        </w:rPr>
        <w:t>unlinear</w:t>
      </w:r>
      <w:proofErr w:type="spellEnd"/>
      <w:r>
        <w:rPr>
          <w:rFonts w:asciiTheme="majorHAnsi" w:hAnsiTheme="majorHAnsi" w:cstheme="majorHAnsi"/>
          <w:lang w:val="en-US"/>
        </w:rPr>
        <w:t xml:space="preserve"> relation</w:t>
      </w:r>
      <w:r w:rsidR="00FB2182">
        <w:rPr>
          <w:rFonts w:asciiTheme="majorHAnsi" w:hAnsiTheme="majorHAnsi" w:cstheme="majorHAnsi"/>
          <w:lang w:val="en-US"/>
        </w:rPr>
        <w:t>. Only two lakes above 10 000 m</w:t>
      </w:r>
      <w:r>
        <w:rPr>
          <w:rFonts w:asciiTheme="majorHAnsi" w:hAnsiTheme="majorHAnsi" w:cstheme="majorHAnsi"/>
          <w:lang w:val="en-US"/>
        </w:rPr>
        <w:t>. Below 7000, unimodal relation</w:t>
      </w:r>
    </w:p>
    <w:p w14:paraId="6B50B18C" w14:textId="6FE7B237" w:rsidR="00FB2182" w:rsidRDefault="00FB2182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Inverse relation. </w:t>
      </w:r>
    </w:p>
    <w:p w14:paraId="51573033" w14:textId="77777777" w:rsidR="00FB2182" w:rsidRPr="002E00EF" w:rsidRDefault="00FB2182" w:rsidP="00FB2182">
      <w:pPr>
        <w:pStyle w:val="Paragraphedeliste"/>
        <w:jc w:val="both"/>
        <w:rPr>
          <w:rFonts w:asciiTheme="majorHAnsi" w:hAnsiTheme="majorHAnsi" w:cstheme="majorHAnsi"/>
          <w:lang w:val="en-US"/>
        </w:rPr>
      </w:pPr>
    </w:p>
    <w:p w14:paraId="237D07DA" w14:textId="47FD220C" w:rsidR="002E00EF" w:rsidRDefault="002E00EF" w:rsidP="005C25BB">
      <w:pPr>
        <w:jc w:val="both"/>
        <w:rPr>
          <w:rFonts w:asciiTheme="majorHAnsi" w:hAnsiTheme="majorHAnsi" w:cstheme="majorHAnsi"/>
          <w:lang w:val="en-US"/>
        </w:rPr>
      </w:pPr>
      <w:r w:rsidRPr="002E00EF">
        <w:rPr>
          <w:rFonts w:asciiTheme="majorHAnsi" w:hAnsiTheme="majorHAnsi" w:cstheme="majorHAnsi"/>
          <w:highlight w:val="cyan"/>
          <w:lang w:val="en-US"/>
        </w:rPr>
        <w:t>Summary table</w:t>
      </w:r>
      <w:r w:rsidR="00FB2182">
        <w:rPr>
          <w:rFonts w:asciiTheme="majorHAnsi" w:hAnsiTheme="majorHAnsi" w:cstheme="majorHAnsi"/>
          <w:lang w:val="en-US"/>
        </w:rPr>
        <w:t xml:space="preserve"> All models. Significant in bold.</w:t>
      </w:r>
    </w:p>
    <w:p w14:paraId="4DE356A6" w14:textId="2F71C7E9" w:rsidR="000B7C0D" w:rsidRPr="00880655" w:rsidRDefault="000B7C0D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*** </w:t>
      </w:r>
      <w:proofErr w:type="spellStart"/>
      <w:r>
        <w:rPr>
          <w:rFonts w:asciiTheme="majorHAnsi" w:hAnsiTheme="majorHAnsi" w:cstheme="majorHAnsi"/>
          <w:lang w:val="en-US"/>
        </w:rPr>
        <w:t>Vérifier</w:t>
      </w:r>
      <w:proofErr w:type="spellEnd"/>
      <w:r>
        <w:rPr>
          <w:rFonts w:asciiTheme="majorHAnsi" w:hAnsiTheme="majorHAnsi" w:cstheme="majorHAnsi"/>
          <w:lang w:val="en-US"/>
        </w:rPr>
        <w:t xml:space="preserve"> que biotic data used is at transect-scale</w:t>
      </w:r>
      <w:r w:rsidR="00EB58D9">
        <w:rPr>
          <w:rFonts w:asciiTheme="majorHAnsi" w:hAnsiTheme="majorHAnsi" w:cstheme="majorHAnsi"/>
          <w:lang w:val="en-US"/>
        </w:rPr>
        <w:t>. Which data?</w:t>
      </w:r>
    </w:p>
    <w:sectPr w:rsidR="000B7C0D" w:rsidRPr="008806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84C"/>
    <w:multiLevelType w:val="hybridMultilevel"/>
    <w:tmpl w:val="023AE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7897"/>
    <w:multiLevelType w:val="hybridMultilevel"/>
    <w:tmpl w:val="767603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FD0"/>
    <w:multiLevelType w:val="hybridMultilevel"/>
    <w:tmpl w:val="536EF4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814"/>
    <w:multiLevelType w:val="hybridMultilevel"/>
    <w:tmpl w:val="A1B06842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71F69"/>
    <w:multiLevelType w:val="hybridMultilevel"/>
    <w:tmpl w:val="5EDA491C"/>
    <w:lvl w:ilvl="0" w:tplc="7D0469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907957">
    <w:abstractNumId w:val="0"/>
  </w:num>
  <w:num w:numId="2" w16cid:durableId="1160392130">
    <w:abstractNumId w:val="1"/>
  </w:num>
  <w:num w:numId="3" w16cid:durableId="1230263884">
    <w:abstractNumId w:val="3"/>
  </w:num>
  <w:num w:numId="4" w16cid:durableId="1657799331">
    <w:abstractNumId w:val="2"/>
  </w:num>
  <w:num w:numId="5" w16cid:durableId="1656254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8C"/>
    <w:rsid w:val="000B7C0D"/>
    <w:rsid w:val="00114236"/>
    <w:rsid w:val="0014115D"/>
    <w:rsid w:val="00150902"/>
    <w:rsid w:val="00184DA8"/>
    <w:rsid w:val="001C2BF4"/>
    <w:rsid w:val="0021630C"/>
    <w:rsid w:val="0022093C"/>
    <w:rsid w:val="002E00EF"/>
    <w:rsid w:val="00311C0F"/>
    <w:rsid w:val="003600A8"/>
    <w:rsid w:val="00393C8C"/>
    <w:rsid w:val="004A79B7"/>
    <w:rsid w:val="00534252"/>
    <w:rsid w:val="00542CA9"/>
    <w:rsid w:val="005849A5"/>
    <w:rsid w:val="005C25BB"/>
    <w:rsid w:val="006937FF"/>
    <w:rsid w:val="006B0265"/>
    <w:rsid w:val="006D2B59"/>
    <w:rsid w:val="006F23F7"/>
    <w:rsid w:val="007B4DF4"/>
    <w:rsid w:val="007C6745"/>
    <w:rsid w:val="00840515"/>
    <w:rsid w:val="00880655"/>
    <w:rsid w:val="008D35D2"/>
    <w:rsid w:val="008D5B41"/>
    <w:rsid w:val="00912E79"/>
    <w:rsid w:val="009C2A7A"/>
    <w:rsid w:val="00AE1ACB"/>
    <w:rsid w:val="00AF26A1"/>
    <w:rsid w:val="00BA3929"/>
    <w:rsid w:val="00BB0B0B"/>
    <w:rsid w:val="00BD3853"/>
    <w:rsid w:val="00C038FE"/>
    <w:rsid w:val="00C2558F"/>
    <w:rsid w:val="00C37509"/>
    <w:rsid w:val="00C4512A"/>
    <w:rsid w:val="00C63750"/>
    <w:rsid w:val="00CC538E"/>
    <w:rsid w:val="00D670CD"/>
    <w:rsid w:val="00D936D1"/>
    <w:rsid w:val="00DA0C0A"/>
    <w:rsid w:val="00DC7426"/>
    <w:rsid w:val="00DE2940"/>
    <w:rsid w:val="00E77FE5"/>
    <w:rsid w:val="00E91647"/>
    <w:rsid w:val="00EB58D9"/>
    <w:rsid w:val="00F05873"/>
    <w:rsid w:val="00F35592"/>
    <w:rsid w:val="00F6595E"/>
    <w:rsid w:val="00F71DB4"/>
    <w:rsid w:val="00F7730B"/>
    <w:rsid w:val="00F90EDA"/>
    <w:rsid w:val="00FB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75B1"/>
  <w15:chartTrackingRefBased/>
  <w15:docId w15:val="{FD7FEFED-8255-1143-BE33-170E3D2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30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209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093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093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09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0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3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20</cp:revision>
  <dcterms:created xsi:type="dcterms:W3CDTF">2023-07-07T19:07:00Z</dcterms:created>
  <dcterms:modified xsi:type="dcterms:W3CDTF">2023-10-12T02:01:00Z</dcterms:modified>
</cp:coreProperties>
</file>