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837E2C6" w14:textId="46DC6CE0" w:rsidR="003F44EE" w:rsidRDefault="006712F1" w:rsidP="003F44EE">
      <w:pPr>
        <w:spacing w:line="360" w:lineRule="auto"/>
        <w:jc w:val="both"/>
        <w:rPr>
          <w:rFonts w:asciiTheme="majorHAnsi" w:hAnsiTheme="majorHAnsi" w:cstheme="majorHAnsi"/>
          <w:lang w:val="en-US"/>
        </w:rPr>
      </w:pPr>
      <w:r w:rsidRPr="00C6450D">
        <w:rPr>
          <w:rFonts w:asciiTheme="majorHAnsi" w:hAnsiTheme="majorHAnsi" w:cstheme="majorHAnsi"/>
          <w:kern w:val="0"/>
          <w:lang w:val="en-US"/>
        </w:rPr>
        <w:t xml:space="preserve">Our </w:t>
      </w:r>
      <w:r w:rsidR="000703AF" w:rsidRPr="00C6450D">
        <w:rPr>
          <w:rFonts w:asciiTheme="majorHAnsi" w:hAnsiTheme="majorHAnsi" w:cstheme="majorHAnsi"/>
          <w:kern w:val="0"/>
          <w:lang w:val="en-US"/>
        </w:rPr>
        <w:t xml:space="preserve">goal here </w:t>
      </w:r>
      <w:r w:rsidR="000703AF">
        <w:rPr>
          <w:rFonts w:asciiTheme="majorHAnsi" w:hAnsiTheme="majorHAnsi" w:cstheme="majorHAnsi"/>
          <w:kern w:val="0"/>
          <w:lang w:val="en-US"/>
        </w:rPr>
        <w:t>was</w:t>
      </w:r>
      <w:r w:rsidR="000703AF" w:rsidRPr="00C6450D">
        <w:rPr>
          <w:rFonts w:asciiTheme="majorHAnsi" w:hAnsiTheme="majorHAnsi" w:cstheme="majorHAnsi"/>
          <w:kern w:val="0"/>
          <w:lang w:val="en-US"/>
        </w:rPr>
        <w:t xml:space="preserve"> not to make prediction</w:t>
      </w:r>
      <w:r w:rsidR="000703AF">
        <w:rPr>
          <w:rFonts w:asciiTheme="majorHAnsi" w:hAnsiTheme="majorHAnsi" w:cstheme="majorHAnsi"/>
          <w:kern w:val="0"/>
          <w:lang w:val="en-US"/>
        </w:rPr>
        <w:t>s</w:t>
      </w:r>
      <w:r w:rsidR="000703AF" w:rsidRPr="00C6450D">
        <w:rPr>
          <w:rFonts w:asciiTheme="majorHAnsi" w:hAnsiTheme="majorHAnsi" w:cstheme="majorHAnsi"/>
          <w:kern w:val="0"/>
          <w:lang w:val="en-US"/>
        </w:rPr>
        <w:t xml:space="preserve"> on spatial distribution of </w:t>
      </w:r>
      <w:r w:rsidR="000703AF">
        <w:rPr>
          <w:rFonts w:asciiTheme="majorHAnsi" w:hAnsiTheme="majorHAnsi" w:cstheme="majorHAnsi"/>
          <w:kern w:val="0"/>
          <w:lang w:val="en-US"/>
        </w:rPr>
        <w:t xml:space="preserve">the </w:t>
      </w:r>
      <w:r w:rsidR="000703AF" w:rsidRPr="00C6450D">
        <w:rPr>
          <w:rFonts w:asciiTheme="majorHAnsi" w:hAnsiTheme="majorHAnsi" w:cstheme="majorHAnsi"/>
          <w:kern w:val="0"/>
          <w:lang w:val="en-US"/>
        </w:rPr>
        <w:t>parasit</w:t>
      </w:r>
      <w:r w:rsidR="000703AF">
        <w:rPr>
          <w:rFonts w:asciiTheme="majorHAnsi" w:hAnsiTheme="majorHAnsi" w:cstheme="majorHAnsi"/>
          <w:kern w:val="0"/>
          <w:lang w:val="en-US"/>
        </w:rPr>
        <w:t>ic infection</w:t>
      </w:r>
      <w:r w:rsidR="000703AF" w:rsidRPr="00C6450D">
        <w:rPr>
          <w:rFonts w:asciiTheme="majorHAnsi" w:hAnsiTheme="majorHAnsi" w:cstheme="majorHAnsi"/>
          <w:kern w:val="0"/>
          <w:lang w:val="en-US"/>
        </w:rPr>
        <w:t xml:space="preserve"> but</w:t>
      </w:r>
      <w:r w:rsidR="000703AF">
        <w:rPr>
          <w:rFonts w:asciiTheme="majorHAnsi" w:hAnsiTheme="majorHAnsi" w:cstheme="majorHAnsi"/>
          <w:kern w:val="0"/>
          <w:lang w:val="en-US"/>
        </w:rPr>
        <w:t xml:space="preserve"> rather </w:t>
      </w:r>
      <w:r w:rsidR="00F32802" w:rsidRPr="001601F4">
        <w:rPr>
          <w:rFonts w:asciiTheme="majorHAnsi" w:hAnsiTheme="majorHAnsi" w:cstheme="majorHAnsi"/>
          <w:lang w:val="en-US"/>
        </w:rPr>
        <w:t xml:space="preserve">to </w:t>
      </w:r>
      <w:r w:rsidR="00143D13">
        <w:rPr>
          <w:rFonts w:asciiTheme="majorHAnsi" w:hAnsiTheme="majorHAnsi" w:cstheme="majorHAnsi"/>
          <w:lang w:val="en-US"/>
        </w:rPr>
        <w:t>investigate</w:t>
      </w:r>
      <w:r w:rsidR="00F32802" w:rsidRPr="001601F4">
        <w:rPr>
          <w:rFonts w:asciiTheme="majorHAnsi" w:hAnsiTheme="majorHAnsi" w:cstheme="majorHAnsi"/>
          <w:lang w:val="en-US"/>
        </w:rPr>
        <w:t xml:space="preserve"> </w:t>
      </w:r>
      <w:r>
        <w:rPr>
          <w:rFonts w:asciiTheme="majorHAnsi" w:hAnsiTheme="majorHAnsi" w:cstheme="majorHAnsi"/>
          <w:lang w:val="en-US"/>
        </w:rPr>
        <w:t>how prevalence of black spot disease in fish communities is perceived across three scale levels (landscape, lake, site)</w:t>
      </w:r>
      <w:r w:rsidR="000703AF">
        <w:rPr>
          <w:rFonts w:asciiTheme="majorHAnsi" w:hAnsiTheme="majorHAnsi" w:cstheme="majorHAnsi"/>
          <w:lang w:val="en-US"/>
        </w:rPr>
        <w:t xml:space="preserve">. </w:t>
      </w:r>
      <w:r w:rsidR="00B74025">
        <w:rPr>
          <w:rFonts w:asciiTheme="majorHAnsi" w:hAnsiTheme="majorHAnsi" w:cstheme="majorHAnsi"/>
          <w:kern w:val="0"/>
          <w:lang w:val="en-US"/>
        </w:rPr>
        <w:t xml:space="preserve">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40D6CC30" w14:textId="77777777" w:rsidR="003F44EE" w:rsidRPr="00A25569" w:rsidRDefault="003F44EE" w:rsidP="003F44EE">
      <w:pPr>
        <w:spacing w:line="360" w:lineRule="auto"/>
        <w:jc w:val="both"/>
        <w:rPr>
          <w:rFonts w:asciiTheme="majorHAnsi" w:hAnsiTheme="majorHAnsi" w:cstheme="majorHAnsi"/>
          <w:lang w:val="en-US"/>
        </w:rPr>
      </w:pPr>
    </w:p>
    <w:p w14:paraId="246C712E" w14:textId="77777777" w:rsidR="003F44EE" w:rsidRDefault="003F44EE" w:rsidP="003F44EE">
      <w:pPr>
        <w:spacing w:line="360" w:lineRule="auto"/>
        <w:jc w:val="both"/>
        <w:rPr>
          <w:rFonts w:asciiTheme="majorHAnsi" w:hAnsiTheme="majorHAnsi" w:cstheme="majorHAnsi"/>
          <w:lang w:val="en-US"/>
        </w:rPr>
      </w:pPr>
      <w:r w:rsidRPr="00A25569">
        <w:rPr>
          <w:rFonts w:asciiTheme="majorHAnsi" w:hAnsiTheme="majorHAnsi" w:cstheme="majorHAnsi"/>
          <w:lang w:val="en-US"/>
        </w:rPr>
        <w:t>We recorded a total of 11 297 individual fishes belonging to 15 species for this study (</w:t>
      </w:r>
      <w:r w:rsidRPr="003F44EE">
        <w:rPr>
          <w:rFonts w:asciiTheme="majorHAnsi" w:hAnsiTheme="majorHAnsi" w:cstheme="majorHAnsi"/>
          <w:highlight w:val="yellow"/>
          <w:lang w:val="en-US"/>
        </w:rPr>
        <w:t>Table S4</w:t>
      </w:r>
      <w:r w:rsidRPr="00A25569">
        <w:rPr>
          <w:rFonts w:asciiTheme="majorHAnsi" w:hAnsiTheme="majorHAnsi" w:cstheme="majorHAnsi"/>
          <w:lang w:val="en-US"/>
        </w:rPr>
        <w:t>). The minnow traps caught 1906 individuals from 10 species while seine nets caught 2427 individuals from 14 species (</w:t>
      </w:r>
      <w:r w:rsidRPr="003F44EE">
        <w:rPr>
          <w:rFonts w:asciiTheme="majorHAnsi" w:hAnsiTheme="majorHAnsi" w:cstheme="majorHAnsi"/>
          <w:highlight w:val="yellow"/>
          <w:lang w:val="en-US"/>
        </w:rPr>
        <w:t>Table S5 and S6</w:t>
      </w:r>
      <w:r w:rsidRPr="00A25569">
        <w:rPr>
          <w:rFonts w:asciiTheme="majorHAnsi" w:hAnsiTheme="majorHAnsi" w:cstheme="majorHAnsi"/>
          <w:lang w:val="en-US"/>
        </w:rPr>
        <w:t>). 6964 individuals belonging to five taxonomic groups (four species and one family) were observed in the snorkeling transects (</w:t>
      </w:r>
      <w:r w:rsidRPr="003F44EE">
        <w:rPr>
          <w:rFonts w:asciiTheme="majorHAnsi" w:hAnsiTheme="majorHAnsi" w:cstheme="majorHAnsi"/>
          <w:highlight w:val="yellow"/>
          <w:lang w:val="en-US"/>
        </w:rPr>
        <w:t>Table S7</w:t>
      </w:r>
      <w:r w:rsidRPr="00A25569">
        <w:rPr>
          <w:rFonts w:asciiTheme="majorHAnsi" w:hAnsiTheme="majorHAnsi" w:cstheme="majorHAnsi"/>
          <w:lang w:val="en-US"/>
        </w:rPr>
        <w:t xml:space="preserve">). The mean length of all fish captured through fishing methods was 5.59 </w:t>
      </w:r>
      <w:r w:rsidRPr="00A25569">
        <w:rPr>
          <w:rFonts w:asciiTheme="majorHAnsi" w:hAnsiTheme="majorHAnsi" w:cstheme="majorHAnsi"/>
        </w:rPr>
        <w:sym w:font="Symbol" w:char="F0B1"/>
      </w:r>
      <w:r w:rsidRPr="00A25569">
        <w:rPr>
          <w:rFonts w:asciiTheme="majorHAnsi" w:hAnsiTheme="majorHAnsi" w:cstheme="majorHAnsi"/>
          <w:lang w:val="en-US"/>
        </w:rPr>
        <w:t xml:space="preserve"> 2.96 cm (N = 4333). The overall mean length of each lake, species and, species within each lake are presented in </w:t>
      </w:r>
      <w:r w:rsidRPr="003F44EE">
        <w:rPr>
          <w:rFonts w:asciiTheme="majorHAnsi" w:hAnsiTheme="majorHAnsi" w:cstheme="majorHAnsi"/>
          <w:highlight w:val="yellow"/>
          <w:lang w:val="en-US"/>
        </w:rPr>
        <w:t>Table S8, S9 and S10</w:t>
      </w:r>
    </w:p>
    <w:p w14:paraId="5E45CC87" w14:textId="5867E296" w:rsidR="003F44EE" w:rsidRPr="00A25569" w:rsidRDefault="003F44EE" w:rsidP="003F44EE">
      <w:pPr>
        <w:spacing w:line="360" w:lineRule="auto"/>
        <w:jc w:val="both"/>
        <w:rPr>
          <w:rFonts w:asciiTheme="majorHAnsi" w:hAnsiTheme="majorHAnsi" w:cstheme="majorHAnsi"/>
          <w:lang w:val="en-US"/>
        </w:rPr>
      </w:pPr>
      <w:r w:rsidRPr="00A25569">
        <w:rPr>
          <w:rFonts w:asciiTheme="majorHAnsi" w:hAnsiTheme="majorHAnsi" w:cstheme="majorHAnsi"/>
          <w:lang w:val="en-US"/>
        </w:rPr>
        <w:t xml:space="preserve"> respectively.</w:t>
      </w:r>
    </w:p>
    <w:p w14:paraId="36C447F6" w14:textId="77777777" w:rsidR="003F44EE" w:rsidRPr="00A25569" w:rsidRDefault="003F44EE" w:rsidP="003F44EE">
      <w:pPr>
        <w:spacing w:line="360" w:lineRule="auto"/>
        <w:jc w:val="both"/>
        <w:rPr>
          <w:rFonts w:asciiTheme="majorHAnsi" w:hAnsiTheme="majorHAnsi" w:cstheme="majorHAnsi"/>
          <w:lang w:val="en-US"/>
        </w:rPr>
      </w:pPr>
    </w:p>
    <w:p w14:paraId="230977F1" w14:textId="180AAC83" w:rsidR="003F44EE" w:rsidRPr="00A25569" w:rsidRDefault="003F44EE" w:rsidP="003F44EE">
      <w:pPr>
        <w:spacing w:line="360" w:lineRule="auto"/>
        <w:ind w:firstLine="708"/>
        <w:jc w:val="both"/>
        <w:rPr>
          <w:rFonts w:asciiTheme="majorHAnsi" w:hAnsiTheme="majorHAnsi" w:cstheme="majorHAnsi"/>
          <w:lang w:val="en-US"/>
        </w:rPr>
      </w:pPr>
      <w:r w:rsidRPr="00A25569">
        <w:rPr>
          <w:rFonts w:asciiTheme="majorHAnsi" w:hAnsiTheme="majorHAnsi" w:cstheme="majorHAnsi"/>
          <w:lang w:val="en-US"/>
        </w:rPr>
        <w:t>Infection prevalence was estimated as the number of individuals infected with black spot disease divided by the total abundance of individuals of a given fish community. Based on the data from all the sampling methods</w:t>
      </w:r>
      <w:r w:rsidR="00680E61">
        <w:rPr>
          <w:rFonts w:asciiTheme="majorHAnsi" w:hAnsiTheme="majorHAnsi" w:cstheme="majorHAnsi"/>
          <w:lang w:val="en-US"/>
        </w:rPr>
        <w:t xml:space="preserve"> (method combination)</w:t>
      </w:r>
      <w:r w:rsidRPr="00A25569">
        <w:rPr>
          <w:rFonts w:asciiTheme="majorHAnsi" w:hAnsiTheme="majorHAnsi" w:cstheme="majorHAnsi"/>
          <w:lang w:val="en-US"/>
        </w:rPr>
        <w:t>, the regional community prevalence is 29.55 %, the local (</w:t>
      </w:r>
      <w:r w:rsidRPr="00A25569">
        <w:rPr>
          <w:rFonts w:asciiTheme="majorHAnsi" w:hAnsiTheme="majorHAnsi" w:cstheme="majorHAnsi"/>
          <w:i/>
          <w:iCs/>
          <w:lang w:val="en-US"/>
        </w:rPr>
        <w:t>i.e</w:t>
      </w:r>
      <w:r w:rsidRPr="00A25569">
        <w:rPr>
          <w:rFonts w:asciiTheme="majorHAnsi" w:hAnsiTheme="majorHAnsi" w:cstheme="majorHAnsi"/>
          <w:lang w:val="en-US"/>
        </w:rPr>
        <w:t>., lake) prevalence varies between 0% and 70.97% (Table S12) and the fine-scale prevalence (</w:t>
      </w:r>
      <w:r w:rsidRPr="00A25569">
        <w:rPr>
          <w:rFonts w:asciiTheme="majorHAnsi" w:hAnsiTheme="majorHAnsi" w:cstheme="majorHAnsi"/>
          <w:i/>
          <w:iCs/>
          <w:lang w:val="en-US"/>
        </w:rPr>
        <w:t>i.e.,</w:t>
      </w:r>
      <w:r w:rsidRPr="00A25569">
        <w:rPr>
          <w:rFonts w:asciiTheme="majorHAnsi" w:hAnsiTheme="majorHAnsi" w:cstheme="majorHAnsi"/>
          <w:lang w:val="en-US"/>
        </w:rPr>
        <w:t xml:space="preserve"> transects) varies between 0% and 100% (Table S13). </w:t>
      </w:r>
      <w:r w:rsidR="00680E61">
        <w:rPr>
          <w:rFonts w:asciiTheme="majorHAnsi" w:hAnsiTheme="majorHAnsi" w:cstheme="majorHAnsi"/>
          <w:lang w:val="en-US"/>
        </w:rPr>
        <w:t>A</w:t>
      </w:r>
      <w:r w:rsidR="00680E61" w:rsidRPr="00A25569">
        <w:rPr>
          <w:rFonts w:asciiTheme="majorHAnsi" w:hAnsiTheme="majorHAnsi" w:cstheme="majorHAnsi"/>
          <w:lang w:val="en-US"/>
        </w:rPr>
        <w:t xml:space="preserve">ll fish species in these lakes, except for </w:t>
      </w:r>
      <w:r w:rsidR="00680E61" w:rsidRPr="00A25569">
        <w:rPr>
          <w:rFonts w:asciiTheme="majorHAnsi" w:hAnsiTheme="majorHAnsi" w:cstheme="majorHAnsi"/>
          <w:i/>
          <w:iCs/>
          <w:lang w:val="en-US"/>
        </w:rPr>
        <w:t>Ameiurus nebulosus</w:t>
      </w:r>
      <w:r w:rsidR="00680E61" w:rsidRPr="00A25569">
        <w:rPr>
          <w:rFonts w:asciiTheme="majorHAnsi" w:hAnsiTheme="majorHAnsi" w:cstheme="majorHAnsi"/>
          <w:lang w:val="en-US"/>
        </w:rPr>
        <w:t xml:space="preserve"> and </w:t>
      </w:r>
      <w:r w:rsidR="00680E61" w:rsidRPr="00A25569">
        <w:rPr>
          <w:rFonts w:asciiTheme="majorHAnsi" w:hAnsiTheme="majorHAnsi" w:cstheme="majorHAnsi"/>
          <w:i/>
          <w:iCs/>
          <w:lang w:val="en-US"/>
        </w:rPr>
        <w:t>Esox masquinongy</w:t>
      </w:r>
      <w:r w:rsidR="00680E61" w:rsidRPr="00A25569">
        <w:rPr>
          <w:rFonts w:asciiTheme="majorHAnsi" w:hAnsiTheme="majorHAnsi" w:cstheme="majorHAnsi"/>
          <w:lang w:val="en-US"/>
        </w:rPr>
        <w:t xml:space="preserve"> are susceptible to black spot disease (see </w:t>
      </w:r>
      <w:r w:rsidR="00680E61" w:rsidRPr="00FB69DF">
        <w:rPr>
          <w:rFonts w:asciiTheme="majorHAnsi" w:hAnsiTheme="majorHAnsi" w:cstheme="majorHAnsi"/>
          <w:highlight w:val="yellow"/>
          <w:lang w:val="en-US"/>
        </w:rPr>
        <w:t>Table S11)</w:t>
      </w:r>
      <w:r w:rsidR="00680E61">
        <w:rPr>
          <w:rFonts w:asciiTheme="majorHAnsi" w:hAnsiTheme="majorHAnsi" w:cstheme="majorHAnsi"/>
          <w:lang w:val="en-US"/>
        </w:rPr>
        <w:t>. However, o</w:t>
      </w:r>
      <w:r w:rsidRPr="00A25569">
        <w:rPr>
          <w:rFonts w:asciiTheme="majorHAnsi" w:hAnsiTheme="majorHAnsi" w:cstheme="majorHAnsi"/>
          <w:lang w:val="en-US"/>
        </w:rPr>
        <w:t xml:space="preserve">ur survey </w:t>
      </w:r>
      <w:r w:rsidR="00680E61">
        <w:rPr>
          <w:rFonts w:asciiTheme="majorHAnsi" w:hAnsiTheme="majorHAnsi" w:cstheme="majorHAnsi"/>
          <w:lang w:val="en-US"/>
        </w:rPr>
        <w:t xml:space="preserve">only </w:t>
      </w:r>
      <w:r w:rsidRPr="00A25569">
        <w:rPr>
          <w:rFonts w:asciiTheme="majorHAnsi" w:hAnsiTheme="majorHAnsi" w:cstheme="majorHAnsi"/>
          <w:lang w:val="en-US"/>
        </w:rPr>
        <w:t>found evidence of black spot infection in pumpkinseed sunfish (</w:t>
      </w:r>
      <w:r w:rsidRPr="00A25569">
        <w:rPr>
          <w:rFonts w:asciiTheme="majorHAnsi" w:hAnsiTheme="majorHAnsi" w:cstheme="majorHAnsi"/>
          <w:i/>
          <w:iCs/>
          <w:lang w:val="en-US"/>
        </w:rPr>
        <w:t>Lepomis gibbosus</w:t>
      </w:r>
      <w:r w:rsidRPr="00A25569">
        <w:rPr>
          <w:rFonts w:asciiTheme="majorHAnsi" w:hAnsiTheme="majorHAnsi" w:cstheme="majorHAnsi"/>
          <w:lang w:val="en-US"/>
        </w:rPr>
        <w:t>), rock bass (</w:t>
      </w:r>
      <w:proofErr w:type="spellStart"/>
      <w:r w:rsidRPr="00A25569">
        <w:rPr>
          <w:rFonts w:asciiTheme="majorHAnsi" w:hAnsiTheme="majorHAnsi" w:cstheme="majorHAnsi"/>
          <w:i/>
          <w:iCs/>
          <w:lang w:val="en-US"/>
        </w:rPr>
        <w:t>Ambloplites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rupestris</w:t>
      </w:r>
      <w:proofErr w:type="spellEnd"/>
      <w:r w:rsidRPr="00A25569">
        <w:rPr>
          <w:rFonts w:asciiTheme="majorHAnsi" w:hAnsiTheme="majorHAnsi" w:cstheme="majorHAnsi"/>
          <w:lang w:val="en-US"/>
        </w:rPr>
        <w:t>), yellow perch (</w:t>
      </w:r>
      <w:proofErr w:type="spellStart"/>
      <w:r w:rsidRPr="00A25569">
        <w:rPr>
          <w:rFonts w:asciiTheme="majorHAnsi" w:hAnsiTheme="majorHAnsi" w:cstheme="majorHAnsi"/>
          <w:i/>
          <w:iCs/>
          <w:lang w:val="en-US"/>
        </w:rPr>
        <w:t>Perca</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flavescens</w:t>
      </w:r>
      <w:proofErr w:type="spellEnd"/>
      <w:r w:rsidRPr="00A25569">
        <w:rPr>
          <w:rFonts w:asciiTheme="majorHAnsi" w:hAnsiTheme="majorHAnsi" w:cstheme="majorHAnsi"/>
          <w:lang w:val="en-US"/>
        </w:rPr>
        <w:t>), smallmouth bass (</w:t>
      </w:r>
      <w:r w:rsidRPr="00A25569">
        <w:rPr>
          <w:rFonts w:asciiTheme="majorHAnsi" w:hAnsiTheme="majorHAnsi" w:cstheme="majorHAnsi"/>
          <w:i/>
          <w:iCs/>
          <w:lang w:val="en-US"/>
        </w:rPr>
        <w:t xml:space="preserve">Micropterus </w:t>
      </w:r>
      <w:proofErr w:type="spellStart"/>
      <w:r w:rsidRPr="00A25569">
        <w:rPr>
          <w:rFonts w:asciiTheme="majorHAnsi" w:hAnsiTheme="majorHAnsi" w:cstheme="majorHAnsi"/>
          <w:i/>
          <w:iCs/>
          <w:lang w:val="en-US"/>
        </w:rPr>
        <w:t>dolomieu</w:t>
      </w:r>
      <w:proofErr w:type="spellEnd"/>
      <w:r w:rsidRPr="00A25569">
        <w:rPr>
          <w:rFonts w:asciiTheme="majorHAnsi" w:hAnsiTheme="majorHAnsi" w:cstheme="majorHAnsi"/>
          <w:lang w:val="en-US"/>
        </w:rPr>
        <w:t>), creek chub (</w:t>
      </w:r>
      <w:proofErr w:type="spellStart"/>
      <w:r w:rsidRPr="00A25569">
        <w:rPr>
          <w:rFonts w:asciiTheme="majorHAnsi" w:hAnsiTheme="majorHAnsi" w:cstheme="majorHAnsi"/>
          <w:i/>
          <w:iCs/>
          <w:lang w:val="en-US"/>
        </w:rPr>
        <w:t>Semotilus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atromaculatus</w:t>
      </w:r>
      <w:proofErr w:type="spellEnd"/>
      <w:r w:rsidRPr="00A25569">
        <w:rPr>
          <w:rFonts w:asciiTheme="majorHAnsi" w:hAnsiTheme="majorHAnsi" w:cstheme="majorHAnsi"/>
          <w:lang w:val="en-US"/>
        </w:rPr>
        <w:t>) and fathead minnow (</w:t>
      </w:r>
      <w:proofErr w:type="spellStart"/>
      <w:r w:rsidRPr="00A25569">
        <w:rPr>
          <w:rFonts w:asciiTheme="majorHAnsi" w:hAnsiTheme="majorHAnsi" w:cstheme="majorHAnsi"/>
          <w:i/>
          <w:iCs/>
          <w:lang w:val="en-US"/>
        </w:rPr>
        <w:t>Pimephales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promelas</w:t>
      </w:r>
      <w:proofErr w:type="spellEnd"/>
      <w:r w:rsidRPr="00A25569">
        <w:rPr>
          <w:rFonts w:asciiTheme="majorHAnsi" w:hAnsiTheme="majorHAnsi" w:cstheme="majorHAnsi"/>
          <w:lang w:val="en-US"/>
        </w:rPr>
        <w:t xml:space="preserve">). </w:t>
      </w:r>
    </w:p>
    <w:p w14:paraId="3D4B2EA5" w14:textId="77777777" w:rsidR="003F44EE" w:rsidRPr="00A25569" w:rsidRDefault="003F44EE" w:rsidP="003F44EE">
      <w:pPr>
        <w:spacing w:line="360" w:lineRule="auto"/>
        <w:jc w:val="both"/>
        <w:rPr>
          <w:rFonts w:asciiTheme="majorHAnsi" w:hAnsiTheme="majorHAnsi" w:cstheme="majorHAnsi"/>
          <w:lang w:val="en-US"/>
        </w:rPr>
      </w:pPr>
    </w:p>
    <w:p w14:paraId="37C1E3C7" w14:textId="08493E78" w:rsidR="003F44EE" w:rsidRPr="00143D13" w:rsidRDefault="003F44EE" w:rsidP="003F44EE">
      <w:pPr>
        <w:spacing w:line="360" w:lineRule="auto"/>
        <w:jc w:val="both"/>
        <w:rPr>
          <w:rFonts w:asciiTheme="majorHAnsi" w:hAnsiTheme="majorHAnsi" w:cstheme="majorHAnsi"/>
          <w:lang w:val="en-US"/>
        </w:rPr>
      </w:pPr>
      <w:r w:rsidRPr="00A25569">
        <w:rPr>
          <w:rFonts w:asciiTheme="majorHAnsi" w:hAnsiTheme="majorHAnsi" w:cstheme="majorHAnsi"/>
          <w:lang w:val="en-US"/>
        </w:rPr>
        <w:lastRenderedPageBreak/>
        <w:t xml:space="preserve">The results for TN and TP concentrations are presented in Table S14 along with </w:t>
      </w:r>
      <w:proofErr w:type="spellStart"/>
      <w:r w:rsidRPr="00A25569">
        <w:rPr>
          <w:rFonts w:asciiTheme="majorHAnsi" w:hAnsiTheme="majorHAnsi" w:cstheme="majorHAnsi"/>
          <w:lang w:val="en-US"/>
        </w:rPr>
        <w:t>physico</w:t>
      </w:r>
      <w:proofErr w:type="spellEnd"/>
      <w:r w:rsidRPr="00A25569">
        <w:rPr>
          <w:rFonts w:asciiTheme="majorHAnsi" w:hAnsiTheme="majorHAnsi" w:cstheme="majorHAnsi"/>
          <w:lang w:val="en-US"/>
        </w:rPr>
        <w:t>-chemistry measurements. The mean habitat descriptions are presented in Table S15 for each transect.</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2EE0AFA0"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w:t>
      </w:r>
      <w:r w:rsidR="00AF30DE" w:rsidRPr="00655678">
        <w:rPr>
          <w:rFonts w:asciiTheme="majorHAnsi" w:hAnsiTheme="majorHAnsi" w:cstheme="majorHAnsi"/>
          <w:highlight w:val="cyan"/>
          <w:lang w:val="en-US"/>
        </w:rPr>
        <w:t>Figure 3</w:t>
      </w:r>
      <w:r w:rsidR="00AF30DE">
        <w:rPr>
          <w:rFonts w:asciiTheme="majorHAnsi" w:hAnsiTheme="majorHAnsi" w:cstheme="majorHAnsi"/>
          <w:lang w:val="en-US"/>
        </w:rPr>
        <w:t>).</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6D38CABE" w:rsidR="00410D9D" w:rsidRDefault="00AF30DE" w:rsidP="000C7212">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947563">
        <w:rPr>
          <w:rFonts w:asciiTheme="majorHAnsi" w:hAnsiTheme="majorHAnsi" w:cstheme="majorHAnsi"/>
          <w:lang w:val="en-US"/>
        </w:rPr>
        <w:t>, varying between 21% and 36%</w:t>
      </w:r>
      <w:r>
        <w:rPr>
          <w:rFonts w:asciiTheme="majorHAnsi" w:hAnsiTheme="majorHAnsi" w:cstheme="majorHAnsi"/>
          <w:lang w:val="en-US"/>
        </w:rPr>
        <w:t>.</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w:t>
      </w:r>
      <w:r w:rsidR="00DC4F40">
        <w:rPr>
          <w:rFonts w:asciiTheme="majorHAnsi" w:hAnsiTheme="majorHAnsi" w:cstheme="majorHAnsi"/>
          <w:lang w:val="en-US"/>
        </w:rPr>
        <w:t xml:space="preserve">generated </w:t>
      </w:r>
      <w:r w:rsidR="00B453D4">
        <w:rPr>
          <w:rFonts w:asciiTheme="majorHAnsi" w:hAnsiTheme="majorHAnsi" w:cstheme="majorHAnsi"/>
          <w:lang w:val="en-US"/>
        </w:rPr>
        <w:t xml:space="preserve">the highest mean prevalence (36 %) followed by the methods combination (31 %), the minnow trap method (24 %) and the seine method (21 %). </w:t>
      </w:r>
      <w:r w:rsidR="00B52AD7">
        <w:rPr>
          <w:rFonts w:asciiTheme="majorHAnsi" w:hAnsiTheme="majorHAnsi" w:cstheme="majorHAnsi"/>
          <w:lang w:val="en-US"/>
        </w:rPr>
        <w:t>However</w:t>
      </w:r>
      <w:r w:rsidR="00B453D4">
        <w:rPr>
          <w:rFonts w:asciiTheme="majorHAnsi" w:hAnsiTheme="majorHAnsi" w:cstheme="majorHAnsi"/>
          <w:lang w:val="en-US"/>
        </w:rPr>
        <w:t xml:space="preserve">, the minnow trap curve did not stabilize after the 35 random samples </w:t>
      </w:r>
      <w:r w:rsidR="00B52AD7">
        <w:rPr>
          <w:rFonts w:asciiTheme="majorHAnsi" w:hAnsiTheme="majorHAnsi" w:cstheme="majorHAnsi"/>
          <w:lang w:val="en-US"/>
        </w:rPr>
        <w:t xml:space="preserve">suggesting </w:t>
      </w:r>
      <w:r w:rsidR="00B453D4">
        <w:rPr>
          <w:rFonts w:asciiTheme="majorHAnsi" w:hAnsiTheme="majorHAnsi" w:cstheme="majorHAnsi"/>
          <w:lang w:val="en-US"/>
        </w:rPr>
        <w:t>that the prevalence value obtained is higher than the actual estimate (landscape infection prevalence measured by the minnow trap is 19%</w:t>
      </w:r>
      <w:r w:rsidR="004D0FDB">
        <w:rPr>
          <w:rFonts w:asciiTheme="majorHAnsi" w:hAnsiTheme="majorHAnsi" w:cstheme="majorHAnsi"/>
          <w:lang w:val="en-US"/>
        </w:rPr>
        <w:t xml:space="preserve">, see </w:t>
      </w:r>
      <w:r w:rsidR="004D0FDB" w:rsidRPr="00655678">
        <w:rPr>
          <w:rFonts w:asciiTheme="majorHAnsi" w:hAnsiTheme="majorHAnsi" w:cstheme="majorHAnsi"/>
          <w:highlight w:val="yellow"/>
          <w:lang w:val="en-US"/>
        </w:rPr>
        <w:t xml:space="preserve">Table </w:t>
      </w:r>
      <w:proofErr w:type="spellStart"/>
      <w:r w:rsidR="004D0FDB" w:rsidRPr="00655678">
        <w:rPr>
          <w:rFonts w:asciiTheme="majorHAnsi" w:hAnsiTheme="majorHAnsi" w:cstheme="majorHAnsi"/>
          <w:highlight w:val="yellow"/>
          <w:lang w:val="en-US"/>
        </w:rPr>
        <w:t>Sx</w:t>
      </w:r>
      <w:proofErr w:type="spellEnd"/>
      <w:r w:rsidR="00B453D4">
        <w:rPr>
          <w:rFonts w:asciiTheme="majorHAnsi" w:hAnsiTheme="majorHAnsi" w:cstheme="majorHAnsi"/>
          <w:lang w:val="en-US"/>
        </w:rPr>
        <w:t xml:space="preserve">). </w:t>
      </w:r>
      <w:r w:rsidR="000C7212">
        <w:rPr>
          <w:rFonts w:asciiTheme="majorHAnsi" w:hAnsiTheme="majorHAnsi" w:cstheme="majorHAnsi"/>
          <w:lang w:val="en-US"/>
        </w:rPr>
        <w:t xml:space="preserve">However, relatively few random samples are necessary to estimate a landscape prevalence for the transect method (approximately 10 samples) while an accurate prevalence estimate only occurs after 30 samples for the seine method. Even if the method combination curve (in gray) stabilizes around 20 samples, it nevertheless displays some variation around the </w:t>
      </w:r>
      <w:r w:rsidR="00754A8A">
        <w:rPr>
          <w:rFonts w:asciiTheme="majorHAnsi" w:hAnsiTheme="majorHAnsi" w:cstheme="majorHAnsi"/>
          <w:lang w:val="en-US"/>
        </w:rPr>
        <w:t>curve</w:t>
      </w:r>
      <w:r w:rsidR="000C7212">
        <w:rPr>
          <w:rFonts w:asciiTheme="majorHAnsi" w:hAnsiTheme="majorHAnsi" w:cstheme="majorHAnsi"/>
          <w:lang w:val="en-US"/>
        </w:rPr>
        <w:t xml:space="preserve"> because of the variability among the different methods used. </w:t>
      </w:r>
      <w:r w:rsidR="00947563">
        <w:rPr>
          <w:rFonts w:asciiTheme="majorHAnsi" w:hAnsiTheme="majorHAnsi" w:cstheme="majorHAnsi"/>
          <w:lang w:val="en-US"/>
        </w:rPr>
        <w:t xml:space="preserve">While we were able to generate trend curves, some data points remain outside the confidence interval suggesting that extreme values a frequent. This is especially the case for lower sampling effort and for the methods combination. </w:t>
      </w:r>
      <w:r w:rsidR="00206E89">
        <w:rPr>
          <w:rFonts w:asciiTheme="majorHAnsi" w:hAnsiTheme="majorHAnsi" w:cstheme="majorHAnsi"/>
          <w:lang w:val="en-US"/>
        </w:rPr>
        <w:t>Each</w:t>
      </w:r>
      <w:r w:rsidR="001D5003">
        <w:rPr>
          <w:rFonts w:asciiTheme="majorHAnsi" w:hAnsiTheme="majorHAnsi" w:cstheme="majorHAnsi"/>
          <w:lang w:val="en-US"/>
        </w:rPr>
        <w:t xml:space="preserve"> method </w:t>
      </w:r>
      <w:r w:rsidR="000C7212">
        <w:rPr>
          <w:rFonts w:asciiTheme="majorHAnsi" w:hAnsiTheme="majorHAnsi" w:cstheme="majorHAnsi"/>
          <w:lang w:val="en-US"/>
        </w:rPr>
        <w:t xml:space="preserve">curves </w:t>
      </w:r>
      <w:r w:rsidR="001D5003">
        <w:rPr>
          <w:rFonts w:asciiTheme="majorHAnsi" w:hAnsiTheme="majorHAnsi" w:cstheme="majorHAnsi"/>
          <w:lang w:val="en-US"/>
        </w:rPr>
        <w:t xml:space="preserve">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w:t>
      </w:r>
      <w:r w:rsidR="000C7212">
        <w:rPr>
          <w:rFonts w:asciiTheme="majorHAnsi" w:hAnsiTheme="majorHAnsi" w:cstheme="majorHAnsi"/>
          <w:lang w:val="en-US"/>
        </w:rPr>
        <w:t xml:space="preserve"> </w:t>
      </w:r>
      <w:commentRangeStart w:id="0"/>
      <w:r w:rsidR="000C7212">
        <w:rPr>
          <w:rFonts w:asciiTheme="majorHAnsi" w:hAnsiTheme="majorHAnsi" w:cstheme="majorHAnsi"/>
          <w:lang w:val="en-US"/>
        </w:rPr>
        <w:t>suggesting that infection prevalence is spatially heterogenous in our landscape with presence of infection hotspots</w:t>
      </w:r>
      <w:r w:rsidR="001D5003">
        <w:rPr>
          <w:rFonts w:asciiTheme="majorHAnsi" w:hAnsiTheme="majorHAnsi" w:cstheme="majorHAnsi"/>
          <w:lang w:val="en-US"/>
        </w:rPr>
        <w:t>.</w:t>
      </w:r>
      <w:commentRangeEnd w:id="0"/>
      <w:r w:rsidR="00754A8A">
        <w:rPr>
          <w:rStyle w:val="Marquedecommentaire"/>
        </w:rPr>
        <w:commentReference w:id="0"/>
      </w:r>
    </w:p>
    <w:p w14:paraId="43CB7995" w14:textId="77777777" w:rsidR="00206E89" w:rsidRDefault="00206E89" w:rsidP="00206E89">
      <w:pPr>
        <w:spacing w:line="360" w:lineRule="auto"/>
        <w:ind w:firstLine="708"/>
        <w:jc w:val="both"/>
        <w:rPr>
          <w:rFonts w:asciiTheme="majorHAnsi" w:hAnsiTheme="majorHAnsi" w:cstheme="majorHAnsi"/>
          <w:lang w:val="en-US"/>
        </w:rPr>
      </w:pPr>
    </w:p>
    <w:p w14:paraId="47D46DF7" w14:textId="25F4AB12"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3A087CCA"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 xml:space="preserve">mong lakes </w:t>
      </w:r>
      <w:r w:rsidR="00184DA8">
        <w:rPr>
          <w:rFonts w:asciiTheme="majorHAnsi" w:hAnsiTheme="majorHAnsi" w:cstheme="majorHAnsi"/>
          <w:lang w:val="en-US"/>
        </w:rPr>
        <w:t>(</w:t>
      </w:r>
      <w:r w:rsidR="00184DA8" w:rsidRPr="008D46E1">
        <w:rPr>
          <w:rFonts w:asciiTheme="majorHAnsi" w:hAnsiTheme="majorHAnsi" w:cstheme="majorHAnsi"/>
          <w:highlight w:val="cyan"/>
          <w:lang w:val="en-US"/>
        </w:rPr>
        <w:t xml:space="preserve">Figure </w:t>
      </w:r>
      <w:r w:rsidRPr="008D46E1">
        <w:rPr>
          <w:rFonts w:asciiTheme="majorHAnsi" w:hAnsiTheme="majorHAnsi" w:cstheme="majorHAnsi"/>
          <w:highlight w:val="cyan"/>
          <w:lang w:val="en-US"/>
        </w:rPr>
        <w:t>4</w:t>
      </w:r>
      <w:r w:rsidR="00184DA8">
        <w:rPr>
          <w:rFonts w:asciiTheme="majorHAnsi" w:hAnsiTheme="majorHAnsi" w:cstheme="majorHAnsi"/>
          <w:lang w:val="en-US"/>
        </w:rPr>
        <w:t xml:space="preserve">). </w:t>
      </w:r>
      <w:r w:rsidR="00496806">
        <w:rPr>
          <w:rFonts w:asciiTheme="majorHAnsi" w:hAnsiTheme="majorHAnsi" w:cstheme="majorHAnsi"/>
          <w:lang w:val="en-US"/>
        </w:rPr>
        <w:t>We then put the lake’s prevalence in their geographical context to inspect spatial patterns (</w:t>
      </w:r>
      <w:r w:rsidR="00496806" w:rsidRPr="00496806">
        <w:rPr>
          <w:rFonts w:asciiTheme="majorHAnsi" w:hAnsiTheme="majorHAnsi" w:cstheme="majorHAnsi"/>
          <w:highlight w:val="yellow"/>
          <w:lang w:val="en-US"/>
        </w:rPr>
        <w:t xml:space="preserve">Figure </w:t>
      </w:r>
      <w:proofErr w:type="spellStart"/>
      <w:r w:rsidR="00496806" w:rsidRPr="00496806">
        <w:rPr>
          <w:rFonts w:asciiTheme="majorHAnsi" w:hAnsiTheme="majorHAnsi" w:cstheme="majorHAnsi"/>
          <w:highlight w:val="yellow"/>
          <w:lang w:val="en-US"/>
        </w:rPr>
        <w:t>Sx</w:t>
      </w:r>
      <w:proofErr w:type="spellEnd"/>
      <w:r w:rsidR="00496806">
        <w:rPr>
          <w:rFonts w:asciiTheme="majorHAnsi" w:hAnsiTheme="majorHAnsi" w:cstheme="majorHAnsi"/>
          <w:lang w:val="en-US"/>
        </w:rPr>
        <w:t>).</w:t>
      </w:r>
    </w:p>
    <w:p w14:paraId="0467BD72" w14:textId="77777777" w:rsidR="00497532" w:rsidRDefault="00497532" w:rsidP="004454DA">
      <w:pPr>
        <w:spacing w:line="360" w:lineRule="auto"/>
        <w:jc w:val="both"/>
        <w:rPr>
          <w:rFonts w:asciiTheme="majorHAnsi" w:hAnsiTheme="majorHAnsi" w:cstheme="majorHAnsi"/>
          <w:lang w:val="en-US"/>
        </w:rPr>
      </w:pPr>
    </w:p>
    <w:p w14:paraId="752CA667" w14:textId="2481D887" w:rsidR="00C40557" w:rsidRDefault="00496806" w:rsidP="0076048F">
      <w:pPr>
        <w:spacing w:line="360" w:lineRule="auto"/>
        <w:ind w:firstLine="708"/>
        <w:jc w:val="both"/>
        <w:rPr>
          <w:rFonts w:asciiTheme="majorHAnsi" w:hAnsiTheme="majorHAnsi" w:cstheme="majorHAnsi"/>
          <w:lang w:val="en-US"/>
        </w:rPr>
      </w:pPr>
      <w:r>
        <w:rPr>
          <w:rFonts w:asciiTheme="majorHAnsi" w:hAnsiTheme="majorHAnsi" w:cstheme="majorHAnsi"/>
          <w:lang w:val="en-US"/>
        </w:rPr>
        <w:t>Following the landscape results, t</w:t>
      </w:r>
      <w:r w:rsidR="000B5C15">
        <w:rPr>
          <w:rFonts w:asciiTheme="majorHAnsi" w:hAnsiTheme="majorHAnsi" w:cstheme="majorHAnsi"/>
          <w:lang w:val="en-US"/>
        </w:rPr>
        <w:t>he l</w:t>
      </w:r>
      <w:r w:rsidR="00B15E20">
        <w:rPr>
          <w:rFonts w:asciiTheme="majorHAnsi" w:hAnsiTheme="majorHAnsi" w:cstheme="majorHAnsi"/>
          <w:lang w:val="en-US"/>
        </w:rPr>
        <w:t>ake</w:t>
      </w:r>
      <w:r w:rsidR="000B5C15">
        <w:rPr>
          <w:rFonts w:asciiTheme="majorHAnsi" w:hAnsiTheme="majorHAnsi" w:cstheme="majorHAnsi"/>
          <w:lang w:val="en-US"/>
        </w:rPr>
        <w:t xml:space="preserve"> </w:t>
      </w:r>
      <w:r w:rsidR="00891749">
        <w:rPr>
          <w:rFonts w:asciiTheme="majorHAnsi" w:hAnsiTheme="majorHAnsi" w:cstheme="majorHAnsi"/>
          <w:lang w:val="en-US"/>
        </w:rPr>
        <w:t xml:space="preserve">fish </w:t>
      </w:r>
      <w:r w:rsidR="000B5C15">
        <w:rPr>
          <w:rFonts w:asciiTheme="majorHAnsi" w:hAnsiTheme="majorHAnsi" w:cstheme="majorHAnsi"/>
          <w:lang w:val="en-US"/>
        </w:rPr>
        <w:t>community prevalence estim</w:t>
      </w:r>
      <w:r w:rsidR="00502E23">
        <w:rPr>
          <w:rFonts w:asciiTheme="majorHAnsi" w:hAnsiTheme="majorHAnsi" w:cstheme="majorHAnsi"/>
          <w:lang w:val="en-US"/>
        </w:rPr>
        <w:t>ate</w:t>
      </w:r>
      <w:r w:rsidR="000B5C15">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sidR="000B5C15">
        <w:rPr>
          <w:rFonts w:asciiTheme="majorHAnsi" w:hAnsiTheme="majorHAnsi" w:cstheme="majorHAnsi"/>
          <w:lang w:val="en-US"/>
        </w:rPr>
        <w:t xml:space="preserve">across the </w:t>
      </w:r>
      <w:r w:rsidR="00B15E20">
        <w:rPr>
          <w:rFonts w:asciiTheme="majorHAnsi" w:hAnsiTheme="majorHAnsi" w:cstheme="majorHAnsi"/>
          <w:lang w:val="en-US"/>
        </w:rPr>
        <w:t>landscape</w:t>
      </w:r>
      <w:r w:rsidR="000B5C15">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sidR="000B5C15">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 xml:space="preserve">neither method </w:t>
      </w:r>
      <w:r w:rsidR="00891749">
        <w:rPr>
          <w:rFonts w:asciiTheme="majorHAnsi" w:hAnsiTheme="majorHAnsi" w:cstheme="majorHAnsi"/>
          <w:lang w:val="en-US"/>
        </w:rPr>
        <w:t xml:space="preserve">yielded </w:t>
      </w:r>
      <w:r w:rsidR="006745B5">
        <w:rPr>
          <w:rFonts w:asciiTheme="majorHAnsi" w:hAnsiTheme="majorHAnsi" w:cstheme="majorHAnsi"/>
          <w:lang w:val="en-US"/>
        </w:rPr>
        <w:t>prevalence estimate</w:t>
      </w:r>
      <w:r w:rsidR="00891749">
        <w:rPr>
          <w:rFonts w:asciiTheme="majorHAnsi" w:hAnsiTheme="majorHAnsi" w:cstheme="majorHAnsi"/>
          <w:lang w:val="en-US"/>
        </w:rPr>
        <w:t>s</w:t>
      </w:r>
      <w:r w:rsidR="006745B5">
        <w:rPr>
          <w:rFonts w:asciiTheme="majorHAnsi" w:hAnsiTheme="majorHAnsi" w:cstheme="majorHAnsi"/>
          <w:lang w:val="en-US"/>
        </w:rPr>
        <w:t xml:space="preserve"> over 80%. </w:t>
      </w:r>
      <w:r w:rsidR="000B5C15">
        <w:rPr>
          <w:rFonts w:asciiTheme="majorHAnsi" w:hAnsiTheme="majorHAnsi" w:cstheme="majorHAnsi"/>
          <w:lang w:val="en-US"/>
        </w:rPr>
        <w:t>The distribution p</w:t>
      </w:r>
      <w:r w:rsidR="00BB0B0B">
        <w:rPr>
          <w:rFonts w:asciiTheme="majorHAnsi" w:hAnsiTheme="majorHAnsi" w:cstheme="majorHAnsi"/>
          <w:lang w:val="en-US"/>
        </w:rPr>
        <w:t xml:space="preserve">atterns for </w:t>
      </w:r>
      <w:r w:rsidR="000B5C15">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sidR="00891749">
        <w:rPr>
          <w:rFonts w:asciiTheme="majorHAnsi" w:hAnsiTheme="majorHAnsi" w:cstheme="majorHAnsi"/>
          <w:lang w:val="en-US"/>
        </w:rPr>
        <w:t xml:space="preserve"> are less clear. These methods show a</w:t>
      </w:r>
      <w:r w:rsidR="00BB0B0B">
        <w:rPr>
          <w:rFonts w:asciiTheme="majorHAnsi" w:hAnsiTheme="majorHAnsi" w:cstheme="majorHAnsi"/>
          <w:lang w:val="en-US"/>
        </w:rPr>
        <w:t xml:space="preserve"> </w:t>
      </w:r>
      <w:r w:rsidR="008D46E1">
        <w:rPr>
          <w:rFonts w:asciiTheme="majorHAnsi" w:hAnsiTheme="majorHAnsi" w:cstheme="majorHAnsi"/>
          <w:lang w:val="en-US"/>
        </w:rPr>
        <w:t>right-</w:t>
      </w:r>
      <w:r w:rsidR="00891749">
        <w:rPr>
          <w:rFonts w:asciiTheme="majorHAnsi" w:hAnsiTheme="majorHAnsi" w:cstheme="majorHAnsi"/>
          <w:lang w:val="en-US"/>
        </w:rPr>
        <w:t xml:space="preserve">skew </w:t>
      </w:r>
      <w:r w:rsidR="008D46E1">
        <w:rPr>
          <w:rFonts w:asciiTheme="majorHAnsi" w:hAnsiTheme="majorHAnsi" w:cstheme="majorHAnsi"/>
          <w:lang w:val="en-US"/>
        </w:rPr>
        <w:t xml:space="preserve">distribution </w:t>
      </w:r>
      <w:r w:rsidR="00891749">
        <w:rPr>
          <w:rFonts w:asciiTheme="majorHAnsi" w:hAnsiTheme="majorHAnsi" w:cstheme="majorHAnsi"/>
          <w:lang w:val="en-US"/>
        </w:rPr>
        <w:t>representing</w:t>
      </w:r>
      <w:r w:rsidR="00BB0B0B">
        <w:rPr>
          <w:rFonts w:asciiTheme="majorHAnsi" w:hAnsiTheme="majorHAnsi" w:cstheme="majorHAnsi"/>
          <w:lang w:val="en-US"/>
        </w:rPr>
        <w:t xml:space="preserve">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w:t>
      </w:r>
      <w:r w:rsidR="00891749">
        <w:rPr>
          <w:rFonts w:asciiTheme="majorHAnsi" w:hAnsiTheme="majorHAnsi" w:cstheme="majorHAnsi"/>
          <w:lang w:val="en-US"/>
        </w:rPr>
        <w:t>captured</w:t>
      </w:r>
      <w:r w:rsidR="002B641F">
        <w:rPr>
          <w:rFonts w:asciiTheme="majorHAnsi" w:hAnsiTheme="majorHAnsi" w:cstheme="majorHAnsi"/>
          <w:lang w:val="en-US"/>
        </w:rPr>
        <w:t xml:space="preserve">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 xml:space="preserve">Heavily infected and </w:t>
      </w:r>
      <w:r w:rsidR="00891749">
        <w:rPr>
          <w:rFonts w:asciiTheme="majorHAnsi" w:hAnsiTheme="majorHAnsi" w:cstheme="majorHAnsi"/>
          <w:lang w:val="en-US"/>
        </w:rPr>
        <w:t xml:space="preserve">less </w:t>
      </w:r>
      <w:r w:rsidR="0013275F">
        <w:rPr>
          <w:rFonts w:asciiTheme="majorHAnsi" w:hAnsiTheme="majorHAnsi" w:cstheme="majorHAnsi"/>
          <w:lang w:val="en-US"/>
        </w:rPr>
        <w:t>infected lakes do not appear to be clustered in space at the regional scale (</w:t>
      </w:r>
      <w:r w:rsidR="0013275F" w:rsidRPr="00496806">
        <w:rPr>
          <w:rFonts w:asciiTheme="majorHAnsi" w:hAnsiTheme="majorHAnsi" w:cstheme="majorHAnsi"/>
          <w:highlight w:val="cyan"/>
          <w:lang w:val="en-US"/>
        </w:rPr>
        <w:t>Figure 2</w:t>
      </w:r>
      <w:r w:rsidR="0013275F">
        <w:rPr>
          <w:rFonts w:asciiTheme="majorHAnsi" w:hAnsiTheme="majorHAnsi" w:cstheme="majorHAnsi"/>
          <w:lang w:val="en-US"/>
        </w:rPr>
        <w:t>)</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w:t>
      </w:r>
      <w:r w:rsidR="00891749">
        <w:rPr>
          <w:rFonts w:asciiTheme="majorHAnsi" w:hAnsiTheme="majorHAnsi" w:cstheme="majorHAnsi"/>
          <w:lang w:val="en-US"/>
        </w:rPr>
        <w:t xml:space="preserve"> (e.g.</w:t>
      </w:r>
      <w:r w:rsidR="008D46E1">
        <w:rPr>
          <w:rFonts w:asciiTheme="majorHAnsi" w:hAnsiTheme="majorHAnsi" w:cstheme="majorHAnsi"/>
          <w:lang w:val="en-US"/>
        </w:rPr>
        <w:t>,</w:t>
      </w:r>
      <w:r w:rsidR="00891749">
        <w:rPr>
          <w:rFonts w:asciiTheme="majorHAnsi" w:hAnsiTheme="majorHAnsi" w:cstheme="majorHAnsi"/>
          <w:lang w:val="en-US"/>
        </w:rPr>
        <w:t xml:space="preserve"> </w:t>
      </w:r>
      <w:r w:rsidR="008D46E1">
        <w:rPr>
          <w:rFonts w:asciiTheme="majorHAnsi" w:hAnsiTheme="majorHAnsi" w:cstheme="majorHAnsi"/>
          <w:lang w:val="en-US"/>
        </w:rPr>
        <w:t>position in the landscape, connectivity, distance to nearest lake, belonging watershed</w:t>
      </w:r>
      <w:r>
        <w:rPr>
          <w:rFonts w:asciiTheme="majorHAnsi" w:hAnsiTheme="majorHAnsi" w:cstheme="majorHAnsi"/>
          <w:lang w:val="en-US"/>
        </w:rPr>
        <w:t>)</w:t>
      </w:r>
      <w:r w:rsidR="00897D01">
        <w:rPr>
          <w:rFonts w:asciiTheme="majorHAnsi" w:hAnsiTheme="majorHAnsi" w:cstheme="majorHAnsi"/>
          <w:lang w:val="en-US"/>
        </w:rPr>
        <w:t xml:space="preserve"> are not important drivers of the local infection prevalence</w:t>
      </w:r>
      <w:r w:rsidR="002B641F">
        <w:rPr>
          <w:rFonts w:asciiTheme="majorHAnsi" w:hAnsiTheme="majorHAnsi" w:cstheme="majorHAnsi"/>
          <w:lang w:val="en-US"/>
        </w:rPr>
        <w:t xml:space="preserve"> (</w:t>
      </w:r>
      <w:r w:rsidR="002B641F" w:rsidRPr="008D46E1">
        <w:rPr>
          <w:rFonts w:asciiTheme="majorHAnsi" w:hAnsiTheme="majorHAnsi" w:cstheme="majorHAnsi"/>
          <w:highlight w:val="cyan"/>
          <w:lang w:val="en-US"/>
        </w:rPr>
        <w:t>Fig</w:t>
      </w:r>
      <w:r w:rsidR="00502E23" w:rsidRPr="008D46E1">
        <w:rPr>
          <w:rFonts w:asciiTheme="majorHAnsi" w:hAnsiTheme="majorHAnsi" w:cstheme="majorHAnsi"/>
          <w:highlight w:val="cyan"/>
          <w:lang w:val="en-US"/>
        </w:rPr>
        <w:t xml:space="preserve">ure </w:t>
      </w:r>
      <w:r w:rsidR="001E0CCF" w:rsidRPr="008D46E1">
        <w:rPr>
          <w:rFonts w:asciiTheme="majorHAnsi" w:hAnsiTheme="majorHAnsi" w:cstheme="majorHAnsi"/>
          <w:highlight w:val="cyan"/>
          <w:lang w:val="en-US"/>
        </w:rPr>
        <w:t>2</w:t>
      </w:r>
      <w:r w:rsidR="002B641F">
        <w:rPr>
          <w:rFonts w:asciiTheme="majorHAnsi" w:hAnsiTheme="majorHAnsi" w:cstheme="majorHAnsi"/>
          <w:lang w:val="en-US"/>
        </w:rPr>
        <w:t>)</w:t>
      </w:r>
      <w:r w:rsidR="0013275F">
        <w:rPr>
          <w:rFonts w:asciiTheme="majorHAnsi" w:hAnsiTheme="majorHAnsi" w:cstheme="majorHAnsi"/>
          <w:lang w:val="en-US"/>
        </w:rPr>
        <w:t>.</w:t>
      </w:r>
      <w:r w:rsidR="0076048F">
        <w:rPr>
          <w:rFonts w:asciiTheme="majorHAnsi" w:hAnsiTheme="majorHAnsi" w:cstheme="majorHAnsi"/>
          <w:lang w:val="en-US"/>
        </w:rPr>
        <w:t xml:space="preserve"> </w:t>
      </w:r>
      <w:commentRangeStart w:id="1"/>
      <w:r w:rsidR="0076048F">
        <w:rPr>
          <w:rFonts w:asciiTheme="majorHAnsi" w:hAnsiTheme="majorHAnsi" w:cstheme="majorHAnsi"/>
          <w:lang w:val="en-US"/>
        </w:rPr>
        <w:t>Both f</w:t>
      </w:r>
      <w:r w:rsidR="0076048F" w:rsidRPr="0076048F">
        <w:rPr>
          <w:rFonts w:asciiTheme="majorHAnsi" w:hAnsiTheme="majorHAnsi" w:cstheme="majorHAnsi"/>
          <w:lang w:val="en-US"/>
        </w:rPr>
        <w:t>requency distributions and maps support a difference between methods in terms of sampling fish communities and/or behavior</w:t>
      </w:r>
      <w:r w:rsidR="0076048F">
        <w:rPr>
          <w:rFonts w:asciiTheme="majorHAnsi" w:hAnsiTheme="majorHAnsi" w:cstheme="majorHAnsi"/>
          <w:lang w:val="en-US"/>
        </w:rPr>
        <w:t xml:space="preserve">. </w:t>
      </w:r>
      <w:commentRangeEnd w:id="1"/>
      <w:r w:rsidR="0076048F">
        <w:rPr>
          <w:rStyle w:val="Marquedecommentaire"/>
        </w:rPr>
        <w:commentReference w:id="1"/>
      </w:r>
    </w:p>
    <w:p w14:paraId="671EF288" w14:textId="77777777" w:rsidR="0076048F" w:rsidRDefault="0076048F" w:rsidP="0076048F">
      <w:pPr>
        <w:spacing w:line="360" w:lineRule="auto"/>
        <w:ind w:firstLine="708"/>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31B6E68D"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r w:rsidR="00364D9E">
        <w:rPr>
          <w:rFonts w:asciiTheme="majorHAnsi" w:hAnsiTheme="majorHAnsi" w:cstheme="majorHAnsi"/>
          <w:lang w:val="en-US"/>
        </w:rPr>
        <w:t>ships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9E4DC5">
        <w:rPr>
          <w:rFonts w:asciiTheme="majorHAnsi" w:hAnsiTheme="majorHAnsi" w:cstheme="majorHAnsi"/>
          <w:lang w:val="en-US"/>
        </w:rPr>
        <w:t xml:space="preserve"> (see </w:t>
      </w:r>
      <w:r w:rsidR="009E4DC5" w:rsidRPr="009E4DC5">
        <w:rPr>
          <w:rFonts w:asciiTheme="majorHAnsi" w:hAnsiTheme="majorHAnsi" w:cstheme="majorHAnsi"/>
          <w:highlight w:val="yellow"/>
          <w:lang w:val="en-US"/>
        </w:rPr>
        <w:t>Table S17</w:t>
      </w:r>
      <w:r w:rsidR="009E4DC5">
        <w:rPr>
          <w:rFonts w:asciiTheme="majorHAnsi" w:hAnsiTheme="majorHAnsi" w:cstheme="majorHAnsi"/>
          <w:lang w:val="en-US"/>
        </w:rPr>
        <w:t xml:space="preserve"> for model estimates)</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03CF2BC6" w14:textId="22371A5A" w:rsidR="009E4DC5" w:rsidRDefault="00B73DC2" w:rsidP="000E0D09">
      <w:pPr>
        <w:spacing w:line="360" w:lineRule="auto"/>
        <w:ind w:firstLine="360"/>
        <w:jc w:val="both"/>
        <w:rPr>
          <w:rFonts w:asciiTheme="majorHAnsi" w:hAnsiTheme="majorHAnsi" w:cstheme="majorHAnsi"/>
          <w:lang w:val="en-US"/>
        </w:r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w:t>
      </w:r>
      <w:r w:rsidR="00CC0F14">
        <w:rPr>
          <w:rFonts w:asciiTheme="majorHAnsi" w:hAnsiTheme="majorHAnsi" w:cstheme="majorHAnsi"/>
          <w:lang w:val="en-US"/>
        </w:rPr>
        <w:t xml:space="preserve">variables </w:t>
      </w:r>
      <w:r>
        <w:rPr>
          <w:rFonts w:asciiTheme="majorHAnsi" w:hAnsiTheme="majorHAnsi" w:cstheme="majorHAnsi"/>
          <w:lang w:val="en-US"/>
        </w:rPr>
        <w:t xml:space="preserve">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sidRPr="008D46E1">
        <w:rPr>
          <w:rFonts w:asciiTheme="majorHAnsi" w:hAnsiTheme="majorHAnsi" w:cstheme="majorHAnsi"/>
          <w:highlight w:val="cyan"/>
          <w:lang w:val="en-US"/>
        </w:rPr>
        <w:t>f</w:t>
      </w:r>
      <w:r w:rsidR="008D35D2" w:rsidRPr="008D46E1">
        <w:rPr>
          <w:rFonts w:asciiTheme="majorHAnsi" w:hAnsiTheme="majorHAnsi" w:cstheme="majorHAnsi"/>
          <w:highlight w:val="cyan"/>
          <w:lang w:val="en-US"/>
        </w:rPr>
        <w:t xml:space="preserve">igure </w:t>
      </w:r>
      <w:r w:rsidR="00A574D8" w:rsidRPr="008D46E1">
        <w:rPr>
          <w:rFonts w:asciiTheme="majorHAnsi" w:hAnsiTheme="majorHAnsi" w:cstheme="majorHAnsi"/>
          <w:highlight w:val="cyan"/>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w:t>
      </w:r>
      <w:r w:rsidR="00B34AE0">
        <w:rPr>
          <w:rFonts w:asciiTheme="majorHAnsi" w:hAnsiTheme="majorHAnsi" w:cstheme="majorHAnsi"/>
          <w:lang w:val="en-US"/>
        </w:rPr>
        <w:t xml:space="preserve"> </w:t>
      </w:r>
      <w:r w:rsidR="00DA1A77">
        <w:rPr>
          <w:rFonts w:asciiTheme="majorHAnsi" w:hAnsiTheme="majorHAnsi" w:cstheme="majorHAnsi"/>
          <w:lang w:val="en-US"/>
        </w:rPr>
        <w:t>and is mostly non-</w:t>
      </w:r>
      <w:r w:rsidR="00DA1A77">
        <w:rPr>
          <w:rFonts w:asciiTheme="majorHAnsi" w:hAnsiTheme="majorHAnsi" w:cstheme="majorHAnsi"/>
          <w:lang w:val="en-US"/>
        </w:rPr>
        <w:lastRenderedPageBreak/>
        <w:t>linear.</w:t>
      </w:r>
      <w:r w:rsidR="00B34AE0">
        <w:rPr>
          <w:rFonts w:asciiTheme="majorHAnsi" w:hAnsiTheme="majorHAnsi" w:cstheme="majorHAnsi"/>
          <w:lang w:val="en-US"/>
        </w:rPr>
        <w:t xml:space="preserve"> The relation evidence a plateau for high-prevalence values, indicating that a prevalence saturation is reached for turbidity values above 2 NTU. That said, this model must be carefully interpreted as we sampled only a few high-turbidity sites. </w:t>
      </w:r>
      <w:r w:rsidR="009E4DC5">
        <w:rPr>
          <w:rFonts w:asciiTheme="majorHAnsi" w:hAnsiTheme="majorHAnsi" w:cstheme="majorHAnsi"/>
          <w:lang w:val="en-US"/>
        </w:rPr>
        <w:t>Water temperature has an increasingly proportional relationship with infection prevalence.</w:t>
      </w:r>
      <w:r w:rsidR="000E0D09">
        <w:rPr>
          <w:rFonts w:asciiTheme="majorHAnsi" w:hAnsiTheme="majorHAnsi" w:cstheme="majorHAnsi"/>
          <w:lang w:val="en-US"/>
        </w:rPr>
        <w:t xml:space="preserve"> </w:t>
      </w:r>
      <w:r w:rsidR="009E4DC5">
        <w:rPr>
          <w:rFonts w:asciiTheme="majorHAnsi" w:hAnsiTheme="majorHAnsi" w:cstheme="majorHAnsi"/>
          <w:lang w:val="en-US"/>
        </w:rPr>
        <w:t>The prevalence estimate</w:t>
      </w:r>
      <w:r w:rsidR="003F4259">
        <w:rPr>
          <w:rFonts w:asciiTheme="majorHAnsi" w:hAnsiTheme="majorHAnsi" w:cstheme="majorHAnsi"/>
          <w:lang w:val="en-US"/>
        </w:rPr>
        <w:t>s</w:t>
      </w:r>
      <w:r w:rsidR="00C71766">
        <w:rPr>
          <w:rFonts w:asciiTheme="majorHAnsi" w:hAnsiTheme="majorHAnsi" w:cstheme="majorHAnsi"/>
          <w:lang w:val="en-US"/>
        </w:rPr>
        <w:t xml:space="preserve"> also</w:t>
      </w:r>
      <w:r w:rsidR="009E4DC5">
        <w:rPr>
          <w:rFonts w:asciiTheme="majorHAnsi" w:hAnsiTheme="majorHAnsi" w:cstheme="majorHAnsi"/>
          <w:lang w:val="en-US"/>
        </w:rPr>
        <w:t xml:space="preserve"> increased proportionally with pH, so that prevalence increases in more alkaline lakes.</w:t>
      </w:r>
      <w:r w:rsidR="000E0D09">
        <w:rPr>
          <w:rFonts w:asciiTheme="majorHAnsi" w:hAnsiTheme="majorHAnsi" w:cstheme="majorHAnsi"/>
          <w:lang w:val="en-US"/>
        </w:rPr>
        <w:t xml:space="preserve"> </w:t>
      </w:r>
      <w:r w:rsidR="009E4DC5">
        <w:rPr>
          <w:rFonts w:asciiTheme="majorHAnsi" w:hAnsiTheme="majorHAnsi" w:cstheme="majorHAnsi"/>
          <w:lang w:val="en-US"/>
        </w:rPr>
        <w:t>The conductivity and prevalence have a non-linear, unimodal relationship peaking around 80 (</w:t>
      </w:r>
      <w:r w:rsidR="009E4DC5">
        <w:rPr>
          <w:rFonts w:asciiTheme="majorHAnsi" w:hAnsiTheme="majorHAnsi" w:cstheme="majorHAnsi"/>
          <w:lang w:val="en-US"/>
        </w:rPr>
        <w:sym w:font="Symbol" w:char="F06D"/>
      </w:r>
      <w:r w:rsidR="009E4DC5">
        <w:rPr>
          <w:rFonts w:asciiTheme="majorHAnsi" w:hAnsiTheme="majorHAnsi" w:cstheme="majorHAnsi"/>
          <w:lang w:val="en-US"/>
        </w:rPr>
        <w:t xml:space="preserve">S/cm). The relationship must also be carefully interpreted because of some gaps in the conductivity values (between 61.3 and 129.2 </w:t>
      </w:r>
      <w:r w:rsidR="009E4DC5">
        <w:rPr>
          <w:rFonts w:asciiTheme="majorHAnsi" w:hAnsiTheme="majorHAnsi" w:cstheme="majorHAnsi"/>
          <w:lang w:val="en-US"/>
        </w:rPr>
        <w:sym w:font="Symbol" w:char="F06D"/>
      </w:r>
      <w:r w:rsidR="009E4DC5">
        <w:rPr>
          <w:rFonts w:asciiTheme="majorHAnsi" w:hAnsiTheme="majorHAnsi" w:cstheme="majorHAnsi"/>
          <w:lang w:val="en-US"/>
        </w:rPr>
        <w:t>S/cm).</w:t>
      </w:r>
      <w:r w:rsidR="000E0D09">
        <w:rPr>
          <w:rFonts w:asciiTheme="majorHAnsi" w:hAnsiTheme="majorHAnsi" w:cstheme="majorHAnsi"/>
          <w:lang w:val="en-US"/>
        </w:rPr>
        <w:t xml:space="preserve"> </w:t>
      </w:r>
      <w:r w:rsidR="009E4DC5">
        <w:rPr>
          <w:rFonts w:asciiTheme="majorHAnsi" w:hAnsiTheme="majorHAnsi" w:cstheme="majorHAnsi"/>
          <w:lang w:val="en-US"/>
        </w:rPr>
        <w:t xml:space="preserve"> </w:t>
      </w:r>
      <w:r w:rsidR="00C71766">
        <w:rPr>
          <w:rFonts w:asciiTheme="majorHAnsi" w:hAnsiTheme="majorHAnsi" w:cstheme="majorHAnsi"/>
          <w:lang w:val="en-US"/>
        </w:rPr>
        <w:t xml:space="preserve">Prevalence values increases almost proportionally with </w:t>
      </w:r>
      <w:r w:rsidR="009E4DC5">
        <w:rPr>
          <w:rFonts w:asciiTheme="majorHAnsi" w:hAnsiTheme="majorHAnsi" w:cstheme="majorHAnsi"/>
          <w:lang w:val="en-US"/>
        </w:rPr>
        <w:t>dissolved oxygen</w:t>
      </w:r>
      <w:r w:rsidR="00C71766">
        <w:rPr>
          <w:rFonts w:asciiTheme="majorHAnsi" w:hAnsiTheme="majorHAnsi" w:cstheme="majorHAnsi"/>
          <w:lang w:val="en-US"/>
        </w:rPr>
        <w:t xml:space="preserve"> concentration in the water</w:t>
      </w:r>
      <w:r w:rsidR="009E4DC5">
        <w:rPr>
          <w:rFonts w:asciiTheme="majorHAnsi" w:hAnsiTheme="majorHAnsi" w:cstheme="majorHAnsi"/>
          <w:lang w:val="en-US"/>
        </w:rPr>
        <w:t>. However, we must take into consideration that the variation interval is very large for low-concentration oxygen values because of only three values below 7 mg/L were recorded.</w:t>
      </w:r>
      <w:r w:rsidR="000E0D09">
        <w:rPr>
          <w:rFonts w:asciiTheme="majorHAnsi" w:hAnsiTheme="majorHAnsi" w:cstheme="majorHAnsi"/>
          <w:lang w:val="en-US"/>
        </w:rPr>
        <w:t xml:space="preserve"> </w:t>
      </w:r>
      <w:r>
        <w:rPr>
          <w:rFonts w:asciiTheme="majorHAnsi" w:hAnsiTheme="majorHAnsi" w:cstheme="majorHAnsi"/>
          <w:lang w:val="en-US"/>
        </w:rPr>
        <w:t>The relation</w:t>
      </w:r>
      <w:r w:rsidR="00DA1A77">
        <w:rPr>
          <w:rFonts w:asciiTheme="majorHAnsi" w:hAnsiTheme="majorHAnsi" w:cstheme="majorHAnsi"/>
          <w:lang w:val="en-US"/>
        </w:rPr>
        <w:t>ship</w:t>
      </w:r>
      <w:r>
        <w:rPr>
          <w:rFonts w:asciiTheme="majorHAnsi" w:hAnsiTheme="majorHAnsi" w:cstheme="majorHAnsi"/>
          <w:lang w:val="en-US"/>
        </w:rPr>
        <w:t xml:space="preserve"> between TN:TP ratio and prevalence is </w:t>
      </w:r>
      <w:r w:rsidR="00DA1A77">
        <w:rPr>
          <w:rFonts w:asciiTheme="majorHAnsi" w:hAnsiTheme="majorHAnsi" w:cstheme="majorHAnsi"/>
          <w:lang w:val="en-US"/>
        </w:rPr>
        <w:t xml:space="preserve">unimodal but </w:t>
      </w:r>
      <w:r>
        <w:rPr>
          <w:rFonts w:asciiTheme="majorHAnsi" w:hAnsiTheme="majorHAnsi" w:cstheme="majorHAnsi"/>
          <w:lang w:val="en-US"/>
        </w:rPr>
        <w:t xml:space="preserve">highly non-linear. For the macrophyte coverage, we found a decreasing </w:t>
      </w:r>
      <w:r w:rsidR="002F2F86">
        <w:rPr>
          <w:rFonts w:asciiTheme="majorHAnsi" w:hAnsiTheme="majorHAnsi" w:cstheme="majorHAnsi"/>
          <w:lang w:val="en-US"/>
        </w:rPr>
        <w:t>relation</w:t>
      </w:r>
      <w:r w:rsidR="00DA1A77">
        <w:rPr>
          <w:rFonts w:asciiTheme="majorHAnsi" w:hAnsiTheme="majorHAnsi" w:cstheme="majorHAnsi"/>
          <w:lang w:val="en-US"/>
        </w:rPr>
        <w:t>ship</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w:t>
      </w:r>
      <w:r w:rsidR="00DA1A77">
        <w:rPr>
          <w:rFonts w:asciiTheme="majorHAnsi" w:hAnsiTheme="majorHAnsi" w:cstheme="majorHAnsi"/>
          <w:lang w:val="en-US"/>
        </w:rPr>
        <w:t xml:space="preserve">of </w:t>
      </w:r>
      <w:r w:rsidR="002F2F86">
        <w:rPr>
          <w:rFonts w:asciiTheme="majorHAnsi" w:hAnsiTheme="majorHAnsi" w:cstheme="majorHAnsi"/>
          <w:lang w:val="en-US"/>
        </w:rPr>
        <w:t xml:space="preserve">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9E4DC5">
        <w:rPr>
          <w:rFonts w:asciiTheme="majorHAnsi" w:hAnsiTheme="majorHAnsi" w:cstheme="majorHAnsi"/>
          <w:lang w:val="en-US"/>
        </w:rPr>
        <w:t>.</w:t>
      </w:r>
      <w:r w:rsidR="00B34AE0">
        <w:rPr>
          <w:rFonts w:asciiTheme="majorHAnsi" w:hAnsiTheme="majorHAnsi" w:cstheme="majorHAnsi"/>
          <w:lang w:val="en-US"/>
        </w:rPr>
        <w:t xml:space="preserve"> </w:t>
      </w:r>
      <w:r w:rsidR="002E34DD">
        <w:rPr>
          <w:rFonts w:asciiTheme="majorHAnsi" w:hAnsiTheme="majorHAnsi" w:cstheme="majorHAnsi"/>
          <w:lang w:val="en-US"/>
        </w:rPr>
        <w:t xml:space="preserve">A parabolic curve is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w:t>
      </w:r>
      <w:r w:rsidR="009E4DC5">
        <w:rPr>
          <w:rFonts w:asciiTheme="majorHAnsi" w:hAnsiTheme="majorHAnsi" w:cstheme="majorHAnsi"/>
          <w:lang w:val="en-US"/>
        </w:rPr>
        <w:t>The perimeter model</w:t>
      </w:r>
      <w:r w:rsidR="00C71766">
        <w:rPr>
          <w:rFonts w:asciiTheme="majorHAnsi" w:hAnsiTheme="majorHAnsi" w:cstheme="majorHAnsi"/>
          <w:lang w:val="en-US"/>
        </w:rPr>
        <w:t xml:space="preserve"> shows</w:t>
      </w:r>
      <w:r w:rsidR="009E4DC5">
        <w:rPr>
          <w:rFonts w:asciiTheme="majorHAnsi" w:hAnsiTheme="majorHAnsi" w:cstheme="majorHAnsi"/>
          <w:lang w:val="en-US"/>
        </w:rPr>
        <w:t xml:space="preserve"> </w:t>
      </w:r>
      <w:r w:rsidR="00C71766">
        <w:rPr>
          <w:rFonts w:asciiTheme="majorHAnsi" w:hAnsiTheme="majorHAnsi" w:cstheme="majorHAnsi"/>
          <w:lang w:val="en-US"/>
        </w:rPr>
        <w:t xml:space="preserve">a </w:t>
      </w:r>
      <w:r w:rsidR="009E4DC5">
        <w:rPr>
          <w:rFonts w:asciiTheme="majorHAnsi" w:hAnsiTheme="majorHAnsi" w:cstheme="majorHAnsi"/>
          <w:lang w:val="en-US"/>
        </w:rPr>
        <w:t>highly non-linear presenting two distinct</w:t>
      </w:r>
      <w:r w:rsidR="000E0D09">
        <w:rPr>
          <w:rFonts w:asciiTheme="majorHAnsi" w:hAnsiTheme="majorHAnsi" w:cstheme="majorHAnsi"/>
          <w:lang w:val="en-US"/>
        </w:rPr>
        <w:t>ive</w:t>
      </w:r>
      <w:r w:rsidR="009E4DC5">
        <w:rPr>
          <w:rFonts w:asciiTheme="majorHAnsi" w:hAnsiTheme="majorHAnsi" w:cstheme="majorHAnsi"/>
          <w:lang w:val="en-US"/>
        </w:rPr>
        <w:t xml:space="preserve"> peaks</w:t>
      </w:r>
      <w:r w:rsidR="000E0D09">
        <w:rPr>
          <w:rFonts w:asciiTheme="majorHAnsi" w:hAnsiTheme="majorHAnsi" w:cstheme="majorHAnsi"/>
          <w:lang w:val="en-US"/>
        </w:rPr>
        <w:t xml:space="preserve"> and a large confidence interval at higher perimeter values. Total fish abundance and non-host abundance (here abundance of cyprinids) both showed a negative relationship with prevalence suggesting that sites with more fishes and/or non-host individuals have lower prevalence of infection. </w:t>
      </w:r>
      <w:r w:rsidR="00707142">
        <w:rPr>
          <w:rFonts w:asciiTheme="majorHAnsi" w:hAnsiTheme="majorHAnsi" w:cstheme="majorHAnsi"/>
          <w:lang w:val="en-US"/>
        </w:rPr>
        <w:t>The relation</w:t>
      </w:r>
      <w:r w:rsidR="00C8134E">
        <w:rPr>
          <w:rFonts w:asciiTheme="majorHAnsi" w:hAnsiTheme="majorHAnsi" w:cstheme="majorHAnsi"/>
          <w:lang w:val="en-US"/>
        </w:rPr>
        <w:t>ship</w:t>
      </w:r>
      <w:r w:rsidR="00707142">
        <w:rPr>
          <w:rFonts w:asciiTheme="majorHAnsi" w:hAnsiTheme="majorHAnsi" w:cstheme="majorHAnsi"/>
          <w:lang w:val="en-US"/>
        </w:rPr>
        <w:t xml:space="preserve"> between the prevalence and the </w:t>
      </w:r>
      <w:r w:rsidR="00C8134E">
        <w:rPr>
          <w:rFonts w:asciiTheme="majorHAnsi" w:hAnsiTheme="majorHAnsi" w:cstheme="majorHAnsi"/>
          <w:lang w:val="en-US"/>
        </w:rPr>
        <w:t xml:space="preserve">species </w:t>
      </w:r>
      <w:r w:rsidR="00707142">
        <w:rPr>
          <w:rFonts w:asciiTheme="majorHAnsi" w:hAnsiTheme="majorHAnsi" w:cstheme="majorHAnsi"/>
          <w:lang w:val="en-US"/>
        </w:rPr>
        <w:t xml:space="preserve">diversity index </w:t>
      </w:r>
      <w:r w:rsidR="002E34DD">
        <w:rPr>
          <w:rFonts w:asciiTheme="majorHAnsi" w:hAnsiTheme="majorHAnsi" w:cstheme="majorHAnsi"/>
          <w:lang w:val="en-US"/>
        </w:rPr>
        <w:t>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w:t>
      </w:r>
      <w:r w:rsidR="00C8134E">
        <w:rPr>
          <w:rFonts w:asciiTheme="majorHAnsi" w:hAnsiTheme="majorHAnsi" w:cstheme="majorHAnsi"/>
          <w:lang w:val="en-US"/>
        </w:rPr>
        <w:t>trend</w:t>
      </w:r>
      <w:r w:rsidR="00707142">
        <w:rPr>
          <w:rFonts w:asciiTheme="majorHAnsi" w:hAnsiTheme="majorHAnsi" w:cstheme="majorHAnsi"/>
          <w:lang w:val="en-US"/>
        </w:rPr>
        <w:t>.</w:t>
      </w:r>
      <w:r w:rsidR="00C01F38">
        <w:rPr>
          <w:rFonts w:asciiTheme="majorHAnsi" w:hAnsiTheme="majorHAnsi" w:cstheme="majorHAnsi"/>
          <w:lang w:val="en-US"/>
        </w:rPr>
        <w:t xml:space="preserve"> </w:t>
      </w:r>
      <w:r w:rsidR="00C8134E">
        <w:rPr>
          <w:rFonts w:asciiTheme="majorHAnsi" w:hAnsiTheme="majorHAnsi" w:cstheme="majorHAnsi"/>
          <w:lang w:val="en-US"/>
        </w:rPr>
        <w:t>At the s</w:t>
      </w:r>
      <w:r w:rsidR="00CE4F13">
        <w:rPr>
          <w:rFonts w:asciiTheme="majorHAnsi" w:hAnsiTheme="majorHAnsi" w:cstheme="majorHAnsi"/>
          <w:lang w:val="en-US"/>
        </w:rPr>
        <w:t>ite</w:t>
      </w:r>
      <w:r w:rsidR="0080174F">
        <w:rPr>
          <w:rFonts w:asciiTheme="majorHAnsi" w:hAnsiTheme="majorHAnsi" w:cstheme="majorHAnsi"/>
          <w:lang w:val="en-US"/>
        </w:rPr>
        <w:t>-scale</w:t>
      </w:r>
      <w:r w:rsidR="00C8134E">
        <w:rPr>
          <w:rFonts w:asciiTheme="majorHAnsi" w:hAnsiTheme="majorHAnsi" w:cstheme="majorHAnsi"/>
          <w:lang w:val="en-US"/>
        </w:rPr>
        <w:t>, fish</w:t>
      </w:r>
      <w:r w:rsidR="0080174F">
        <w:rPr>
          <w:rFonts w:asciiTheme="majorHAnsi" w:hAnsiTheme="majorHAnsi" w:cstheme="majorHAnsi"/>
          <w:lang w:val="en-US"/>
        </w:rPr>
        <w:t xml:space="preserve"> communities are slightly to moderately diverse (Simpson’s diversity index between 0 and 0.64) indicating the dominance of </w:t>
      </w:r>
      <w:commentRangeStart w:id="2"/>
      <w:commentRangeStart w:id="3"/>
      <w:r w:rsidR="0080174F">
        <w:rPr>
          <w:rFonts w:asciiTheme="majorHAnsi" w:hAnsiTheme="majorHAnsi" w:cstheme="majorHAnsi"/>
          <w:lang w:val="en-US"/>
        </w:rPr>
        <w:t xml:space="preserve">some </w:t>
      </w:r>
      <w:commentRangeEnd w:id="2"/>
      <w:r w:rsidR="00C8134E">
        <w:rPr>
          <w:rStyle w:val="Marquedecommentaire"/>
        </w:rPr>
        <w:commentReference w:id="2"/>
      </w:r>
      <w:commentRangeEnd w:id="3"/>
      <w:r w:rsidR="003F4259">
        <w:rPr>
          <w:rStyle w:val="Marquedecommentaire"/>
        </w:rPr>
        <w:commentReference w:id="3"/>
      </w:r>
      <w:r w:rsidR="0080174F">
        <w:rPr>
          <w:rFonts w:asciiTheme="majorHAnsi" w:hAnsiTheme="majorHAnsi" w:cstheme="majorHAnsi"/>
          <w:lang w:val="en-US"/>
        </w:rPr>
        <w:t>species</w:t>
      </w:r>
      <w:r w:rsidR="003F4259">
        <w:rPr>
          <w:rFonts w:asciiTheme="majorHAnsi" w:hAnsiTheme="majorHAnsi" w:cstheme="majorHAnsi"/>
          <w:lang w:val="en-US"/>
        </w:rPr>
        <w:t>.</w:t>
      </w:r>
    </w:p>
    <w:p w14:paraId="2B29AD3D" w14:textId="77777777" w:rsidR="009E4DC5" w:rsidRDefault="009E4DC5" w:rsidP="00C40557">
      <w:pPr>
        <w:spacing w:line="360" w:lineRule="auto"/>
        <w:ind w:firstLine="360"/>
        <w:jc w:val="both"/>
        <w:rPr>
          <w:rFonts w:asciiTheme="majorHAnsi" w:hAnsiTheme="majorHAnsi" w:cstheme="majorHAnsi"/>
          <w:noProof/>
          <w:lang w:val="en-US"/>
        </w:rPr>
      </w:pPr>
    </w:p>
    <w:p w14:paraId="22209B7D" w14:textId="2F693AFF" w:rsidR="00C40557" w:rsidRDefault="000E13C3" w:rsidP="00C40557">
      <w:pPr>
        <w:spacing w:line="360" w:lineRule="auto"/>
        <w:ind w:firstLine="360"/>
        <w:jc w:val="both"/>
        <w:rPr>
          <w:rFonts w:asciiTheme="majorHAnsi" w:hAnsiTheme="majorHAnsi" w:cstheme="majorHAnsi"/>
          <w:lang w:val="en-US"/>
        </w:rPr>
        <w:sectPr w:rsidR="00C40557" w:rsidSect="002D19D0">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models for TN, TP, TOC,</w:t>
      </w:r>
      <w:r w:rsidR="003F4259">
        <w:rPr>
          <w:rFonts w:asciiTheme="majorHAnsi" w:hAnsiTheme="majorHAnsi" w:cstheme="majorHAnsi"/>
          <w:lang w:val="en-US"/>
        </w:rPr>
        <w:t xml:space="preserve"> </w:t>
      </w:r>
      <w:r w:rsidR="0003711D">
        <w:rPr>
          <w:rFonts w:asciiTheme="majorHAnsi" w:hAnsiTheme="majorHAnsi" w:cstheme="majorHAnsi"/>
          <w:lang w:val="en-US"/>
        </w:rPr>
        <w:t>type de substrate (silt, sand, rock and boulder)</w:t>
      </w:r>
      <w:r w:rsidR="003F4259">
        <w:rPr>
          <w:rFonts w:asciiTheme="majorHAnsi" w:hAnsiTheme="majorHAnsi" w:cstheme="majorHAnsi"/>
          <w:lang w:val="en-US"/>
        </w:rPr>
        <w:t>, mean transect depth, number of trunks,</w:t>
      </w:r>
      <w:r>
        <w:rPr>
          <w:rFonts w:asciiTheme="majorHAnsi" w:hAnsiTheme="majorHAnsi" w:cstheme="majorHAnsi"/>
          <w:lang w:val="en-US"/>
        </w:rPr>
        <w:t xml:space="preserve"> lake </w:t>
      </w:r>
      <w:r w:rsidR="003F4259">
        <w:rPr>
          <w:rFonts w:asciiTheme="majorHAnsi" w:hAnsiTheme="majorHAnsi" w:cstheme="majorHAnsi"/>
          <w:lang w:val="en-US"/>
        </w:rPr>
        <w:t xml:space="preserve">surface </w:t>
      </w:r>
      <w:r>
        <w:rPr>
          <w:rFonts w:asciiTheme="majorHAnsi" w:hAnsiTheme="majorHAnsi" w:cstheme="majorHAnsi"/>
          <w:lang w:val="en-US"/>
        </w:rPr>
        <w:t xml:space="preserve">area, </w:t>
      </w:r>
      <w:r w:rsidR="003F4259">
        <w:rPr>
          <w:rFonts w:asciiTheme="majorHAnsi" w:hAnsiTheme="majorHAnsi" w:cstheme="majorHAnsi"/>
          <w:lang w:val="en-US"/>
        </w:rPr>
        <w:t xml:space="preserve">lake </w:t>
      </w:r>
      <w:r>
        <w:rPr>
          <w:rFonts w:asciiTheme="majorHAnsi" w:hAnsiTheme="majorHAnsi" w:cstheme="majorHAnsi"/>
          <w:lang w:val="en-US"/>
        </w:rPr>
        <w:t xml:space="preserve">maximum depth, </w:t>
      </w:r>
      <w:r w:rsidR="003F4259">
        <w:rPr>
          <w:rFonts w:asciiTheme="majorHAnsi" w:hAnsiTheme="majorHAnsi" w:cstheme="majorHAnsi"/>
          <w:lang w:val="en-US"/>
        </w:rPr>
        <w:t xml:space="preserve">lake </w:t>
      </w:r>
      <w:r>
        <w:rPr>
          <w:rFonts w:asciiTheme="majorHAnsi" w:hAnsiTheme="majorHAnsi" w:cstheme="majorHAnsi"/>
          <w:lang w:val="en-US"/>
        </w:rPr>
        <w:t xml:space="preserve">mean depth, water residence time, drainage area, </w:t>
      </w:r>
      <w:r w:rsidR="003F4259">
        <w:rPr>
          <w:rFonts w:asciiTheme="majorHAnsi" w:hAnsiTheme="majorHAnsi" w:cstheme="majorHAnsi"/>
          <w:lang w:val="en-US"/>
        </w:rPr>
        <w:t xml:space="preserve">lake </w:t>
      </w:r>
      <w:r>
        <w:rPr>
          <w:rFonts w:asciiTheme="majorHAnsi" w:hAnsiTheme="majorHAnsi" w:cstheme="majorHAnsi"/>
          <w:lang w:val="en-US"/>
        </w:rPr>
        <w:t>elevation, distance to the nearest lake</w:t>
      </w:r>
      <w:r w:rsidR="003F4259">
        <w:rPr>
          <w:rFonts w:asciiTheme="majorHAnsi" w:hAnsiTheme="majorHAnsi" w:cstheme="majorHAnsi"/>
          <w:lang w:val="en-US"/>
        </w:rPr>
        <w:t xml:space="preserve"> and</w:t>
      </w:r>
      <w:r>
        <w:rPr>
          <w:rFonts w:asciiTheme="majorHAnsi" w:hAnsiTheme="majorHAnsi" w:cstheme="majorHAnsi"/>
          <w:lang w:val="en-US"/>
        </w:rPr>
        <w:t xml:space="preserve"> species richness were not significant (see </w:t>
      </w:r>
      <w:r w:rsidRPr="00D61128">
        <w:rPr>
          <w:rFonts w:asciiTheme="majorHAnsi" w:hAnsiTheme="majorHAnsi" w:cstheme="majorHAnsi"/>
          <w:highlight w:val="yellow"/>
          <w:lang w:val="en-US"/>
        </w:rPr>
        <w:t>Table S17</w:t>
      </w:r>
      <w:r>
        <w:rPr>
          <w:rFonts w:asciiTheme="majorHAnsi" w:hAnsiTheme="majorHAnsi" w:cstheme="majorHAnsi"/>
          <w:lang w:val="en-US"/>
        </w:rPr>
        <w:t xml:space="preserve"> for models’ summary values</w:t>
      </w:r>
      <w:r w:rsidR="003F4259">
        <w:rPr>
          <w:rFonts w:asciiTheme="majorHAnsi" w:hAnsiTheme="majorHAnsi" w:cstheme="majorHAnsi"/>
          <w:lang w:val="en-US"/>
        </w:rPr>
        <w:t xml:space="preserve">). We did </w:t>
      </w:r>
      <w:r w:rsidR="003F4259">
        <w:rPr>
          <w:rFonts w:asciiTheme="majorHAnsi" w:hAnsiTheme="majorHAnsi" w:cstheme="majorHAnsi"/>
          <w:lang w:val="en-US"/>
        </w:rPr>
        <w:lastRenderedPageBreak/>
        <w:t xml:space="preserve">not find any relationships between black spot prevalence and any spatial attributes. Water </w:t>
      </w:r>
      <w:proofErr w:type="spellStart"/>
      <w:r w:rsidR="003F4259">
        <w:rPr>
          <w:rFonts w:asciiTheme="majorHAnsi" w:hAnsiTheme="majorHAnsi" w:cstheme="majorHAnsi"/>
          <w:lang w:val="en-US"/>
        </w:rPr>
        <w:t>physico</w:t>
      </w:r>
      <w:proofErr w:type="spellEnd"/>
      <w:r w:rsidR="003F4259">
        <w:rPr>
          <w:rFonts w:asciiTheme="majorHAnsi" w:hAnsiTheme="majorHAnsi" w:cstheme="majorHAnsi"/>
          <w:lang w:val="en-US"/>
        </w:rPr>
        <w:t>-chemistry and community metrics were good predictors of infection prevalence of fish communities in our sites</w:t>
      </w:r>
      <w:r w:rsidR="00696EB9">
        <w:rPr>
          <w:rFonts w:asciiTheme="majorHAnsi" w:hAnsiTheme="majorHAnsi" w:cstheme="majorHAnsi"/>
          <w:lang w:val="en-US"/>
        </w:rPr>
        <w:t>.</w:t>
      </w:r>
    </w:p>
    <w:p w14:paraId="7B77187C" w14:textId="5D49393A" w:rsidR="00206E89" w:rsidRDefault="00696EB9">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5D254A9F" wp14:editId="529488A5">
            <wp:extent cx="5486400" cy="3657600"/>
            <wp:effectExtent l="0" t="0" r="0" b="0"/>
            <wp:docPr id="8268216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21625" name="Image 8268216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06E89">
        <w:rPr>
          <w:rFonts w:asciiTheme="majorHAnsi" w:hAnsiTheme="majorHAnsi" w:cstheme="majorHAnsi"/>
          <w:lang w:val="en-US"/>
        </w:rPr>
        <w:br w:type="page"/>
      </w:r>
      <w:r>
        <w:rPr>
          <w:rFonts w:asciiTheme="majorHAnsi" w:hAnsiTheme="majorHAnsi" w:cstheme="majorHAnsi"/>
          <w:b/>
          <w:bCs/>
          <w:i/>
          <w:iCs/>
          <w:noProof/>
          <w:lang w:val="en-US"/>
        </w:rPr>
        <mc:AlternateContent>
          <mc:Choice Requires="wps">
            <w:drawing>
              <wp:anchor distT="0" distB="0" distL="114300" distR="114300" simplePos="0" relativeHeight="251656192" behindDoc="0" locked="0" layoutInCell="1" allowOverlap="1" wp14:anchorId="28CB44BD" wp14:editId="66DE7B05">
                <wp:simplePos x="0" y="0"/>
                <wp:positionH relativeFrom="column">
                  <wp:posOffset>-5080</wp:posOffset>
                </wp:positionH>
                <wp:positionV relativeFrom="paragraph">
                  <wp:posOffset>3759200</wp:posOffset>
                </wp:positionV>
                <wp:extent cx="5486400" cy="1491175"/>
                <wp:effectExtent l="0" t="0" r="0" b="0"/>
                <wp:wrapNone/>
                <wp:docPr id="756941995" name="Zone de texte 1"/>
                <wp:cNvGraphicFramePr/>
                <a:graphic xmlns:a="http://schemas.openxmlformats.org/drawingml/2006/main">
                  <a:graphicData uri="http://schemas.microsoft.com/office/word/2010/wordprocessingShape">
                    <wps:wsp>
                      <wps:cNvSpPr txBox="1"/>
                      <wps:spPr>
                        <a:xfrm>
                          <a:off x="0" y="0"/>
                          <a:ext cx="5486400" cy="1491175"/>
                        </a:xfrm>
                        <a:prstGeom prst="rect">
                          <a:avLst/>
                        </a:prstGeom>
                        <a:solidFill>
                          <a:schemeClr val="lt1"/>
                        </a:solidFill>
                        <a:ln w="6350">
                          <a:noFill/>
                        </a:ln>
                      </wps:spPr>
                      <wps:txb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4pt;margin-top:296pt;width:6in;height:11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2/mLgIAAFUEAAAOAAAAZHJzL2Uyb0RvYy54bWysVE1v2zAMvQ/YfxB0X2xnSdoacYosRYYB&#13;&#10;RVsgHXpWZCk2IIuapMTOfv0o2flYt9Owi0yK1BP5+OT5fdcochDW1aALmo1SSoTmUNZ6V9Dvr+tP&#13;&#10;t5Q4z3TJFGhR0KNw9H7x8cO8NbkYQwWqFJYgiHZ5awpaeW/yJHG8Eg1zIzBCY1CCbZhH1+6S0rIW&#13;&#10;0RuVjNN0lrRgS2OBC+dw96EP0kXEl1Jw/yylE56ogmJtPq42rtuwJos5y3eWmarmQxnsH6poWK3x&#13;&#10;0jPUA/OM7G39B1RTcwsOpB9xaBKQsuYi9oDdZOm7bjYVMyL2guQ4c6bJ/T9Y/nTYmBdLfPcFOhxg&#13;&#10;IKQ1Lne4GfrppG3CFyslGEcKj2faROcJx83p5HY2STHEMZZN7rLsZhpwkstxY53/KqAhwSioxblE&#13;&#10;utjh0fk+9ZQSbnOg6nJdKxWdoAWxUpYcGE5R+Vgkgv+WpTRpCzr7PE0jsIZwvEdWGmu5NBUs3227&#13;&#10;odMtlEckwEKvDWf4usYiH5nzL8yiGLAxFLh/xkUqwEtgsCipwP78237IxxlhlJIWxVVQ92PPrKBE&#13;&#10;fdM4vbtsMglqjM5kejNGx15HttcRvW9WgJ1n+JQMj2bI9+pkSgvNG76DZbgVQ0xzvLug/mSufC95&#13;&#10;fEdcLJcxCfVnmH/UG8MDdGA6jOC1e2PWDHPyOOInOMmQ5e/G1eeGkxqWew+yjrMMBPesDryjdqMa&#13;&#10;hncWHse1H7Muf4PFLwAAAP//AwBQSwMEFAAGAAgAAAAhAKNbdPDkAAAADgEAAA8AAABkcnMvZG93&#13;&#10;bnJldi54bWxMj0tPwzAQhO9I/Adrkbgg6pCoIaRxKsSrEjcaHuLmxktSEa+j2E3Cv2d7gstqV6OZ&#13;&#10;/aZYz7YTIw5+70jB1SICgVQ7s6dGwWv1eJmB8EGT0Z0jVPCDHtbl6Umhc+MmesFxGxrBIeRzraAN&#13;&#10;oc+l9HWLVvuF65FY+3KD1YHPoZFm0BOH207GUZRKq/fEH1rd412L9ff2YBV8XjQfz35+epuSZdI/&#13;&#10;bMbq+t1USp2fzfcrHrcrEAHn8OeAYwfmh5LBdu5AxotOwZE+KFjexNyL9SxNYhA7XuI0A1kW8n+N&#13;&#10;8hcAAP//AwBQSwECLQAUAAYACAAAACEAtoM4kv4AAADhAQAAEwAAAAAAAAAAAAAAAAAAAAAAW0Nv&#13;&#10;bnRlbnRfVHlwZXNdLnhtbFBLAQItABQABgAIAAAAIQA4/SH/1gAAAJQBAAALAAAAAAAAAAAAAAAA&#13;&#10;AC8BAABfcmVscy8ucmVsc1BLAQItABQABgAIAAAAIQAlP2/mLgIAAFUEAAAOAAAAAAAAAAAAAAAA&#13;&#10;AC4CAABkcnMvZTJvRG9jLnhtbFBLAQItABQABgAIAAAAIQCjW3Tw5AAAAA4BAAAPAAAAAAAAAAAA&#13;&#10;AAAAAIgEAABkcnMvZG93bnJldi54bWxQSwUGAAAAAAQABADzAAAAmQUAAAAA&#13;&#10;" fillcolor="white [3201]" stroked="f" strokeweight=".5pt">
                <v:textbo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v:textbox>
              </v:shape>
            </w:pict>
          </mc:Fallback>
        </mc:AlternateContent>
      </w:r>
    </w:p>
    <w:p w14:paraId="4F6E7C88" w14:textId="1EF0EF38" w:rsidR="00A06A65" w:rsidRDefault="00A06A65" w:rsidP="006745B5">
      <w:pPr>
        <w:jc w:val="cente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57216" behindDoc="0" locked="0" layoutInCell="1" allowOverlap="1" wp14:anchorId="6447944C" wp14:editId="3DCE42DC">
                <wp:simplePos x="0" y="0"/>
                <wp:positionH relativeFrom="column">
                  <wp:posOffset>-110952</wp:posOffset>
                </wp:positionH>
                <wp:positionV relativeFrom="paragraph">
                  <wp:posOffset>6273800</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8.75pt;margin-top:494pt;width:452.5pt;height:1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N1bMAIAAFwEAAAOAAAAZHJzL2Uyb0RvYy54bWysVE2P2jAQvVfqf7B8LwEKLESEFWVFVWm1&#13;&#10;uxJb7dk4NrHkeFzbkNBf37HDV7c9Vb04M57x88yb58zv21qTg3BegSnooNenRBgOpTK7gn5/XX+a&#13;&#10;UuIDMyXTYERBj8LT+8XHD/PG5mIIFehSOIIgxueNLWgVgs2zzPNK1Mz3wAqDQQmuZgFdt8tKxxpE&#13;&#10;r3U27PcnWQOutA648B53H7ogXSR8KQUPz1J6EYguKNYW0urSuo1rtpizfOeYrRQ/lcH+oYqaKYOX&#13;&#10;XqAeWGBk79QfULXiDjzI0ONQZyCl4iL1gN0M+u+62VTMitQLkuPthSb//2D502FjXxwJ7RdocYCR&#13;&#10;kMb63ONm7KeVro5frJRgHCk8XmgTbSAcN8d3o8lkPKSEY2wwGc9m02nEya7HrfPhq4CaRKOgDueS&#13;&#10;6GKHRx+61HNKvM2DVuVaaZ2cqAWx0o4cGE5Rh1Qkgv+WpQ1pCjr5PO4nYAPxeIesDdZybSpaod22&#13;&#10;RJU3DW+hPCIPDjqJeMvXCmt9ZD68MIeawNZR5+EZF6kB74KTRUkF7uff9mM+jgqjlDSosYL6H3vm&#13;&#10;BCX6m8EhzgajURRlckbjuyE67jayvY2Yfb0CJGCAL8ryZMb8oM+mdFC/4XNYxlsxxAzHuwsazuYq&#13;&#10;dMrH58TFcpmSUIaWhUezsTxCR8LjJF7bN+bsaVwBJ/0EZzWy/N3Uutx40sByH0CqNNLIc8fqiX6U&#13;&#10;cBLF6bnFN3Lrp6zrT2HxCwAA//8DAFBLAwQUAAYACAAAACEAcObI8ecAAAARAQAADwAAAGRycy9k&#13;&#10;b3ducmV2LnhtbEyPy07DQAxF90j8w8hIbFA76YumaSYV4imxo+EhdtOMSSIynigzTcLf465gY8n2&#13;&#10;8fW96W60jeix87UjBbNpBAKpcKamUsFr/jCJQfigyejGESr4QQ+77Pws1YlxA71gvw+lYBHyiVZQ&#13;&#10;hdAmUvqiQqv91LVIvPtyndWB266UptMDi9tGzqPoWlpdE3+odIu3FRbf+6NV8HlVfjz78fFtWKwW&#13;&#10;7f1Tn6/fTa7U5cV4t+VyswURcAx/F3DKwP4hY2MHdyTjRaNgMluvGFWwiWNOxkQcnyYHRufLzRJk&#13;&#10;lsr/SbJfAAAA//8DAFBLAQItABQABgAIAAAAIQC2gziS/gAAAOEBAAATAAAAAAAAAAAAAAAAAAAA&#13;&#10;AABbQ29udGVudF9UeXBlc10ueG1sUEsBAi0AFAAGAAgAAAAhADj9If/WAAAAlAEAAAsAAAAAAAAA&#13;&#10;AAAAAAAALwEAAF9yZWxzLy5yZWxzUEsBAi0AFAAGAAgAAAAhAE/Y3VswAgAAXAQAAA4AAAAAAAAA&#13;&#10;AAAAAAAALgIAAGRycy9lMm9Eb2MueG1sUEsBAi0AFAAGAAgAAAAhAHDmyPHnAAAAEQEAAA8AAAAA&#13;&#10;AAAAAAAAAAAAigQAAGRycy9kb3ducmV2LnhtbFBLBQYAAAAABAAEAPMAAACeBQAAAAA=&#13;&#10;" fillcolor="white [3201]" stroked="f" strokeweight=".5pt">
                <v:textbo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v:textbox>
              </v:shape>
            </w:pict>
          </mc:Fallback>
        </mc:AlternateContent>
      </w:r>
      <w:r w:rsidR="00696EB9">
        <w:rPr>
          <w:rFonts w:asciiTheme="majorHAnsi" w:hAnsiTheme="majorHAnsi" w:cstheme="majorHAnsi"/>
          <w:noProof/>
          <w:lang w:val="en-US"/>
        </w:rPr>
        <w:drawing>
          <wp:inline distT="0" distB="0" distL="0" distR="0" wp14:anchorId="1C15EFC4" wp14:editId="25874CA8">
            <wp:extent cx="5486400" cy="6217920"/>
            <wp:effectExtent l="0" t="0" r="0" b="5080"/>
            <wp:docPr id="21057506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50679" name="Image 21057506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6217920"/>
                    </a:xfrm>
                    <a:prstGeom prst="rect">
                      <a:avLst/>
                    </a:prstGeom>
                  </pic:spPr>
                </pic:pic>
              </a:graphicData>
            </a:graphic>
          </wp:inline>
        </w:drawing>
      </w:r>
      <w:r>
        <w:rPr>
          <w:rFonts w:asciiTheme="majorHAnsi" w:hAnsiTheme="majorHAnsi" w:cstheme="majorHAnsi"/>
          <w:lang w:val="en-US"/>
        </w:rPr>
        <w:br w:type="page"/>
      </w:r>
    </w:p>
    <w:p w14:paraId="6A3C889A" w14:textId="659ABEED" w:rsidR="00DB2E10" w:rsidRDefault="00E35171" w:rsidP="00DB2E10">
      <w:pPr>
        <w:spacing w:line="360" w:lineRule="auto"/>
        <w:rPr>
          <w:rFonts w:asciiTheme="majorHAnsi" w:hAnsiTheme="majorHAnsi" w:cstheme="majorHAnsi"/>
          <w:lang w:val="en-US"/>
        </w:rPr>
      </w:pPr>
      <w:r>
        <w:rPr>
          <w:rFonts w:asciiTheme="majorHAnsi" w:hAnsiTheme="majorHAnsi" w:cstheme="majorHAnsi"/>
          <w:noProof/>
          <w:lang w:val="en-US"/>
        </w:rPr>
        <w:lastRenderedPageBreak/>
        <w:drawing>
          <wp:anchor distT="0" distB="0" distL="114300" distR="114300" simplePos="0" relativeHeight="251658240" behindDoc="0" locked="0" layoutInCell="1" allowOverlap="1" wp14:anchorId="7C9B788A" wp14:editId="10671248">
            <wp:simplePos x="0" y="0"/>
            <wp:positionH relativeFrom="column">
              <wp:posOffset>-685800</wp:posOffset>
            </wp:positionH>
            <wp:positionV relativeFrom="paragraph">
              <wp:posOffset>-566057</wp:posOffset>
            </wp:positionV>
            <wp:extent cx="6857365" cy="5877560"/>
            <wp:effectExtent l="0" t="0" r="635" b="2540"/>
            <wp:wrapNone/>
            <wp:docPr id="1100227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27191" name="Imag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365" cy="5877560"/>
                    </a:xfrm>
                    <a:prstGeom prst="rect">
                      <a:avLst/>
                    </a:prstGeom>
                  </pic:spPr>
                </pic:pic>
              </a:graphicData>
            </a:graphic>
          </wp:anchor>
        </w:drawing>
      </w:r>
    </w:p>
    <w:p w14:paraId="259B9823" w14:textId="6E247A3E" w:rsidR="00F8419F" w:rsidRDefault="00F8419F" w:rsidP="00DB2E10">
      <w:pPr>
        <w:spacing w:line="360" w:lineRule="auto"/>
        <w:rPr>
          <w:rFonts w:asciiTheme="majorHAnsi" w:hAnsiTheme="majorHAnsi" w:cstheme="majorHAnsi"/>
          <w:lang w:val="en-US"/>
        </w:rPr>
      </w:pPr>
    </w:p>
    <w:p w14:paraId="6DBB73DC" w14:textId="6A6D3B01" w:rsidR="00F8419F" w:rsidRPr="00C01F38" w:rsidRDefault="00E35171"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7B7D7CFC" wp14:editId="1F2BD210">
                <wp:simplePos x="0" y="0"/>
                <wp:positionH relativeFrom="column">
                  <wp:posOffset>-671945</wp:posOffset>
                </wp:positionH>
                <wp:positionV relativeFrom="paragraph">
                  <wp:posOffset>4928235</wp:posOffset>
                </wp:positionV>
                <wp:extent cx="6841041" cy="1714500"/>
                <wp:effectExtent l="0" t="0" r="4445" b="0"/>
                <wp:wrapNone/>
                <wp:docPr id="1426431911" name="Zone de texte 1"/>
                <wp:cNvGraphicFramePr/>
                <a:graphic xmlns:a="http://schemas.openxmlformats.org/drawingml/2006/main">
                  <a:graphicData uri="http://schemas.microsoft.com/office/word/2010/wordprocessingShape">
                    <wps:wsp>
                      <wps:cNvSpPr txBox="1"/>
                      <wps:spPr>
                        <a:xfrm>
                          <a:off x="0" y="0"/>
                          <a:ext cx="6841041" cy="1714500"/>
                        </a:xfrm>
                        <a:prstGeom prst="rect">
                          <a:avLst/>
                        </a:prstGeom>
                        <a:solidFill>
                          <a:schemeClr val="lt1"/>
                        </a:solidFill>
                        <a:ln w="6350">
                          <a:noFill/>
                        </a:ln>
                      </wps:spPr>
                      <wps:txb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0D47A28F"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7D7CFC" id="_x0000_s1028" type="#_x0000_t202" style="position:absolute;left:0;text-align:left;margin-left:-52.9pt;margin-top:388.05pt;width:538.6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jR9MQIAAFwEAAAOAAAAZHJzL2Uyb0RvYy54bWysVNuO2yAQfa/Uf0C8N7ZTZy9WnFWaVapK&#13;&#10;0e5K2WqfCYbYEmYokNjp13fAuXXbp6oveGCGuZxz8PShbxXZC+sa0CXNRiklQnOoGr0t6ffX5ac7&#13;&#10;SpxnumIKtCjpQTj6MPv4YdqZQoyhBlUJSzCJdkVnSlp7b4okcbwWLXMjMEKjU4Jtmcet3SaVZR1m&#13;&#10;b1UyTtObpANbGQtcOIenj4OTzmJ+KQX3z1I64YkqKfbm42rjuglrMpuyYmuZqRt+bIP9QxctazQW&#13;&#10;Pad6ZJ6RnW3+SNU23IID6Ucc2gSkbLiIM+A0WfpumnXNjIizIDjOnGFy/y8tf9qvzYslvv8CPRIY&#13;&#10;AOmMKxwehnl6advwxU4J+hHCwxk20XvC8fDmLs/SPKOEoy+7zfJJGoFNLteNdf6rgJYEo6QWeYlw&#13;&#10;sf3KeSyJoaeQUM2Baqplo1TcBC2IhbJkz5BF5WOTeOO3KKVJh618nqQxsYZwfcisNBa4DBUs3296&#13;&#10;0lQlHZ8G3kB1QBwsDBJxhi8b7HXFnH9hFjWBo6PO/TMuUgHWgqNFSQ3259/OQzxShV5KOtRYSd2P&#13;&#10;HbOCEvVNI4n3WZ4HUcZNPrkd48ZeezbXHr1rF4AAINDYXTRDvFcnU1po3/A5zENVdDHNsXZJ/clc&#13;&#10;+EH5+Jy4mM9jEMrQML/Sa8ND6gB4YOK1f2PWHOnyyPQTnNTIinesDbHhpob5zoNsIqUB5wHVI/wo&#13;&#10;4cj08bmFN3K9j1GXn8LsFwAAAP//AwBQSwMEFAAGAAgAAAAhAGZrEnvoAAAAEgEAAA8AAABkcnMv&#13;&#10;ZG93bnJldi54bWxMj01PwzAMhu9I/IfISFzQlpbRFbqmE+JT4sbKh7hljWkrGqdqsrb8e8wJLpZs&#13;&#10;v379Pvl2tp0YcfCtIwXxMgKBVDnTUq3gpbxfXILwQZPRnSNU8I0etsXxUa4z4yZ6xnEXasEm5DOt&#13;&#10;oAmhz6T0VYNW+6XrkXj36QarA7dDLc2gJza3nTyPorW0uiX+0OgebxqsvnYHq+DjrH5/8vPD67RK&#13;&#10;Vv3d41imb6ZU6vRkvt1wud6ACDiHvwv4ZeD8UHCwvTuQ8aJTsIijhAGCgjRdxyBYcpXGCYg9a6ML&#13;&#10;Hskil/9Rih8AAAD//wMAUEsBAi0AFAAGAAgAAAAhALaDOJL+AAAA4QEAABMAAAAAAAAAAAAAAAAA&#13;&#10;AAAAAFtDb250ZW50X1R5cGVzXS54bWxQSwECLQAUAAYACAAAACEAOP0h/9YAAACUAQAACwAAAAAA&#13;&#10;AAAAAAAAAAAvAQAAX3JlbHMvLnJlbHNQSwECLQAUAAYACAAAACEAFSo0fTECAABcBAAADgAAAAAA&#13;&#10;AAAAAAAAAAAuAgAAZHJzL2Uyb0RvYy54bWxQSwECLQAUAAYACAAAACEAZmsSe+gAAAASAQAADwAA&#13;&#10;AAAAAAAAAAAAAACLBAAAZHJzL2Rvd25yZXYueG1sUEsFBgAAAAAEAAQA8wAAAKAFAAAAAA==&#13;&#10;" fillcolor="white [3201]" stroked="f" strokeweight=".5pt">
                <v:textbo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0D47A28F"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v:textbox>
              </v:shape>
            </w:pict>
          </mc:Fallback>
        </mc:AlternateContent>
      </w: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08T12:38:00Z" w:initials="JV">
    <w:p w14:paraId="57929F38" w14:textId="77777777" w:rsidR="00754A8A" w:rsidRDefault="00754A8A" w:rsidP="00754A8A">
      <w:r>
        <w:rPr>
          <w:rStyle w:val="Marquedecommentaire"/>
        </w:rPr>
        <w:annotationRef/>
      </w:r>
      <w:r>
        <w:rPr>
          <w:sz w:val="20"/>
          <w:szCs w:val="20"/>
        </w:rPr>
        <w:t>don’t know if this should be in the discussion instead</w:t>
      </w:r>
    </w:p>
  </w:comment>
  <w:comment w:id="1" w:author="Juliane Vigneault" w:date="2024-01-08T13:58:00Z" w:initials="JV">
    <w:p w14:paraId="56AE45B5" w14:textId="77777777" w:rsidR="0076048F" w:rsidRDefault="0076048F" w:rsidP="0076048F">
      <w:r>
        <w:rPr>
          <w:rStyle w:val="Marquedecommentaire"/>
        </w:rPr>
        <w:annotationRef/>
      </w:r>
      <w:r>
        <w:rPr>
          <w:sz w:val="20"/>
          <w:szCs w:val="20"/>
        </w:rPr>
        <w:t>In discussion?</w:t>
      </w:r>
    </w:p>
  </w:comment>
  <w:comment w:id="2" w:author="Binning Sandra Ann" w:date="2023-11-21T12:53:00Z" w:initials="SAB">
    <w:p w14:paraId="588AD051" w14:textId="57788D0F" w:rsidR="00C8134E" w:rsidRPr="00C8134E" w:rsidRDefault="00C8134E">
      <w:pPr>
        <w:pStyle w:val="Commentaire"/>
        <w:rPr>
          <w:lang w:val="en-CA"/>
        </w:rPr>
      </w:pPr>
      <w:r>
        <w:rPr>
          <w:rStyle w:val="Marquedecommentaire"/>
        </w:rPr>
        <w:annotationRef/>
      </w:r>
      <w:r w:rsidRPr="00C8134E">
        <w:rPr>
          <w:lang w:val="en-CA"/>
        </w:rPr>
        <w:t>Can you give a number</w:t>
      </w:r>
      <w:r>
        <w:rPr>
          <w:lang w:val="en-CA"/>
        </w:rPr>
        <w:t xml:space="preserve"> or two here?</w:t>
      </w:r>
    </w:p>
  </w:comment>
  <w:comment w:id="3" w:author="Juliane Vigneault" w:date="2024-01-09T21:03:00Z" w:initials="JV">
    <w:p w14:paraId="670EBC96" w14:textId="77777777" w:rsidR="003F4259" w:rsidRDefault="003F4259" w:rsidP="003F4259">
      <w:r>
        <w:rPr>
          <w:rStyle w:val="Marquedecommentaire"/>
        </w:rPr>
        <w:annotationRef/>
      </w:r>
      <w:r>
        <w:rPr>
          <w:sz w:val="20"/>
          <w:szCs w:val="20"/>
        </w:rPr>
        <w:t>Since we identified all cyprinids in the same category, it’s hard to compare the dominant species (e.g. pumpkinseed) to the other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29F38" w15:done="0"/>
  <w15:commentEx w15:paraId="56AE45B5" w15:done="0"/>
  <w15:commentEx w15:paraId="588AD051" w15:done="0"/>
  <w15:commentEx w15:paraId="670EBC96" w15:paraIdParent="588AD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EAB51D" w16cex:dateUtc="2024-01-08T17:38:00Z"/>
  <w16cex:commentExtensible w16cex:durableId="3F2E9BC9" w16cex:dateUtc="2024-01-08T18:58:00Z"/>
  <w16cex:commentExtensible w16cex:durableId="7C3C7515" w16cex:dateUtc="2024-01-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29F38" w16cid:durableId="72EAB51D"/>
  <w16cid:commentId w16cid:paraId="56AE45B5" w16cid:durableId="3F2E9BC9"/>
  <w16cid:commentId w16cid:paraId="588AD051" w16cid:durableId="290726CE"/>
  <w16cid:commentId w16cid:paraId="670EBC96" w16cid:durableId="7C3C75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E1"/>
    <w:rsid w:val="0003711D"/>
    <w:rsid w:val="00047D41"/>
    <w:rsid w:val="000703AF"/>
    <w:rsid w:val="000722AA"/>
    <w:rsid w:val="000738DF"/>
    <w:rsid w:val="000B5C15"/>
    <w:rsid w:val="000B6441"/>
    <w:rsid w:val="000B7C0D"/>
    <w:rsid w:val="000C7212"/>
    <w:rsid w:val="000E0D09"/>
    <w:rsid w:val="000E13C3"/>
    <w:rsid w:val="000F2A66"/>
    <w:rsid w:val="00104431"/>
    <w:rsid w:val="00106DA3"/>
    <w:rsid w:val="00114236"/>
    <w:rsid w:val="0013275F"/>
    <w:rsid w:val="0014115D"/>
    <w:rsid w:val="00143D13"/>
    <w:rsid w:val="00150902"/>
    <w:rsid w:val="00160139"/>
    <w:rsid w:val="001601F4"/>
    <w:rsid w:val="00163D35"/>
    <w:rsid w:val="00165C9D"/>
    <w:rsid w:val="00184DA8"/>
    <w:rsid w:val="001A6132"/>
    <w:rsid w:val="001C2BF4"/>
    <w:rsid w:val="001D5003"/>
    <w:rsid w:val="001E0CCF"/>
    <w:rsid w:val="00206A97"/>
    <w:rsid w:val="00206E89"/>
    <w:rsid w:val="0021630C"/>
    <w:rsid w:val="0021740A"/>
    <w:rsid w:val="0022093C"/>
    <w:rsid w:val="00251813"/>
    <w:rsid w:val="00252338"/>
    <w:rsid w:val="002A41EC"/>
    <w:rsid w:val="002B641F"/>
    <w:rsid w:val="002D19D0"/>
    <w:rsid w:val="002E00EF"/>
    <w:rsid w:val="002E34DD"/>
    <w:rsid w:val="002F2505"/>
    <w:rsid w:val="002F2F86"/>
    <w:rsid w:val="00311C0F"/>
    <w:rsid w:val="003422E8"/>
    <w:rsid w:val="003600A8"/>
    <w:rsid w:val="00364D9E"/>
    <w:rsid w:val="0038096E"/>
    <w:rsid w:val="00393C8C"/>
    <w:rsid w:val="003A31C6"/>
    <w:rsid w:val="003D19C8"/>
    <w:rsid w:val="003F4259"/>
    <w:rsid w:val="003F44EE"/>
    <w:rsid w:val="00410D9D"/>
    <w:rsid w:val="004454DA"/>
    <w:rsid w:val="00471CF9"/>
    <w:rsid w:val="00496806"/>
    <w:rsid w:val="00497532"/>
    <w:rsid w:val="004A1C20"/>
    <w:rsid w:val="004A79B7"/>
    <w:rsid w:val="004C4B73"/>
    <w:rsid w:val="004D0FDB"/>
    <w:rsid w:val="00502E23"/>
    <w:rsid w:val="005174CC"/>
    <w:rsid w:val="00534252"/>
    <w:rsid w:val="00537EA5"/>
    <w:rsid w:val="00540249"/>
    <w:rsid w:val="00542CA9"/>
    <w:rsid w:val="005777B0"/>
    <w:rsid w:val="005849A5"/>
    <w:rsid w:val="005963A3"/>
    <w:rsid w:val="005C25BB"/>
    <w:rsid w:val="005C4E85"/>
    <w:rsid w:val="005F05D1"/>
    <w:rsid w:val="00610D72"/>
    <w:rsid w:val="00650E33"/>
    <w:rsid w:val="00655678"/>
    <w:rsid w:val="006712F1"/>
    <w:rsid w:val="006745B5"/>
    <w:rsid w:val="00680E61"/>
    <w:rsid w:val="00681311"/>
    <w:rsid w:val="006937FF"/>
    <w:rsid w:val="00696EB9"/>
    <w:rsid w:val="006B0265"/>
    <w:rsid w:val="006D2B59"/>
    <w:rsid w:val="006F23F7"/>
    <w:rsid w:val="00701EF6"/>
    <w:rsid w:val="00707142"/>
    <w:rsid w:val="00713AEF"/>
    <w:rsid w:val="00754A8A"/>
    <w:rsid w:val="0076048F"/>
    <w:rsid w:val="007B2624"/>
    <w:rsid w:val="007B4DF4"/>
    <w:rsid w:val="007B786B"/>
    <w:rsid w:val="007C6745"/>
    <w:rsid w:val="007C6DD2"/>
    <w:rsid w:val="007D3E69"/>
    <w:rsid w:val="007E50DD"/>
    <w:rsid w:val="0080174F"/>
    <w:rsid w:val="00823A6E"/>
    <w:rsid w:val="00840515"/>
    <w:rsid w:val="00877500"/>
    <w:rsid w:val="00880655"/>
    <w:rsid w:val="00891749"/>
    <w:rsid w:val="00897D01"/>
    <w:rsid w:val="008D35D2"/>
    <w:rsid w:val="008D46E1"/>
    <w:rsid w:val="008D5B41"/>
    <w:rsid w:val="00912E79"/>
    <w:rsid w:val="00914C16"/>
    <w:rsid w:val="00947563"/>
    <w:rsid w:val="0097791E"/>
    <w:rsid w:val="00994282"/>
    <w:rsid w:val="00995C9C"/>
    <w:rsid w:val="009A7C15"/>
    <w:rsid w:val="009B6487"/>
    <w:rsid w:val="009C2A7A"/>
    <w:rsid w:val="009E4DC5"/>
    <w:rsid w:val="009E6ACF"/>
    <w:rsid w:val="00A06A65"/>
    <w:rsid w:val="00A574D8"/>
    <w:rsid w:val="00A70553"/>
    <w:rsid w:val="00A861AF"/>
    <w:rsid w:val="00A8671F"/>
    <w:rsid w:val="00AE1ACB"/>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71766"/>
    <w:rsid w:val="00C8134E"/>
    <w:rsid w:val="00C90CBF"/>
    <w:rsid w:val="00CB0B6D"/>
    <w:rsid w:val="00CC0F14"/>
    <w:rsid w:val="00CC538E"/>
    <w:rsid w:val="00CE4F13"/>
    <w:rsid w:val="00CF1A0A"/>
    <w:rsid w:val="00D207D9"/>
    <w:rsid w:val="00D61128"/>
    <w:rsid w:val="00D670CD"/>
    <w:rsid w:val="00D9176A"/>
    <w:rsid w:val="00D936D1"/>
    <w:rsid w:val="00DA0C0A"/>
    <w:rsid w:val="00DA1A77"/>
    <w:rsid w:val="00DB2E10"/>
    <w:rsid w:val="00DC4F40"/>
    <w:rsid w:val="00DC7426"/>
    <w:rsid w:val="00DE2234"/>
    <w:rsid w:val="00DE2940"/>
    <w:rsid w:val="00DE5662"/>
    <w:rsid w:val="00E20549"/>
    <w:rsid w:val="00E35171"/>
    <w:rsid w:val="00E36C1D"/>
    <w:rsid w:val="00E37648"/>
    <w:rsid w:val="00E77FE5"/>
    <w:rsid w:val="00E91647"/>
    <w:rsid w:val="00EB58D9"/>
    <w:rsid w:val="00EE03EA"/>
    <w:rsid w:val="00EF5D6A"/>
    <w:rsid w:val="00F05873"/>
    <w:rsid w:val="00F27AAA"/>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F44EE"/>
    <w:pPr>
      <w:spacing w:line="276" w:lineRule="auto"/>
      <w:jc w:val="both"/>
      <w:outlineLvl w:val="1"/>
    </w:pPr>
    <w:rPr>
      <w:rFonts w:asciiTheme="majorHAnsi" w:eastAsia="Times New Roman" w:hAnsiTheme="majorHAnsi" w:cstheme="majorHAnsi"/>
      <w:b/>
      <w:bCs/>
      <w:i/>
      <w:iCs/>
      <w:kern w:val="0"/>
      <w:lang w:val="en-US"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3F44EE"/>
    <w:rPr>
      <w:rFonts w:asciiTheme="majorHAnsi" w:eastAsia="Times New Roman" w:hAnsiTheme="majorHAnsi" w:cstheme="majorHAnsi"/>
      <w:b/>
      <w:bCs/>
      <w:i/>
      <w:iCs/>
      <w:kern w:val="0"/>
      <w:lang w:val="en-US"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74F3F-4AC7-4340-A5F4-96B777BC2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1279</Words>
  <Characters>7035</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19</cp:revision>
  <dcterms:created xsi:type="dcterms:W3CDTF">2023-11-21T16:49:00Z</dcterms:created>
  <dcterms:modified xsi:type="dcterms:W3CDTF">2024-01-18T20:49:00Z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ies>
</file>