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4</w:t>
      </w:r>
      <w:r w:rsidR="00393C8C" w:rsidRPr="00F7730B">
        <w:rPr>
          <w:rFonts w:asciiTheme="majorHAnsi" w:hAnsiTheme="majorHAnsi" w:cstheme="majorHAnsi"/>
          <w:b/>
          <w:bCs/>
          <w:lang w:val="en-US"/>
        </w:rPr>
        <w:t xml:space="preserve"> | </w:t>
      </w:r>
      <w:r>
        <w:rPr>
          <w:rFonts w:asciiTheme="majorHAnsi" w:hAnsiTheme="majorHAnsi" w:cstheme="majorHAnsi"/>
          <w:b/>
          <w:bCs/>
          <w:lang w:val="en-US"/>
        </w:rPr>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7289D002" w:rsidR="00697F62" w:rsidRDefault="00494232" w:rsidP="0083111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Prevalence is simple and common parasitological </w:t>
      </w:r>
      <w:proofErr w:type="spellStart"/>
      <w:r>
        <w:rPr>
          <w:rFonts w:asciiTheme="majorHAnsi" w:hAnsiTheme="majorHAnsi" w:cstheme="majorHAnsi"/>
          <w:lang w:val="en-US"/>
        </w:rPr>
        <w:t>indice</w:t>
      </w:r>
      <w:proofErr w:type="spellEnd"/>
      <w:r>
        <w:rPr>
          <w:rFonts w:asciiTheme="majorHAnsi" w:hAnsiTheme="majorHAnsi" w:cstheme="majorHAnsi"/>
          <w:lang w:val="en-US"/>
        </w:rPr>
        <w:t xml:space="preserve"> that gives information on the proportion of infected individuals in a given group that must always be provided in parasite survey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{"citationID":"LS94yjVx","properties":{"formattedCitation":"(Bush et al., 1997; R\\uc0\\u243{}zsa et al., 2000)","plainCitation":"(Bush et al., 1997; Rózsa et al.,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rPr>
          <w:rFonts w:asciiTheme="majorHAnsi" w:hAnsiTheme="majorHAnsi" w:cstheme="majorHAnsi"/>
          <w:lang w:val="en-US"/>
        </w:rPr>
        <w:fldChar w:fldCharType="separate"/>
      </w:r>
      <w:r w:rsidRPr="00831119">
        <w:rPr>
          <w:rFonts w:ascii="Calibri Light" w:hAnsiTheme="majorHAnsi" w:cs="Calibri Light"/>
          <w:kern w:val="0"/>
          <w:lang w:val="en-US"/>
        </w:rPr>
        <w:t xml:space="preserve">(Bush et al., 1997; </w:t>
      </w:r>
      <w:proofErr w:type="spellStart"/>
      <w:r w:rsidRPr="00831119">
        <w:rPr>
          <w:rFonts w:ascii="Calibri Light" w:hAnsiTheme="majorHAnsi" w:cs="Calibri Light"/>
          <w:kern w:val="0"/>
          <w:lang w:val="en-US"/>
        </w:rPr>
        <w:t>Rózsa</w:t>
      </w:r>
      <w:proofErr w:type="spellEnd"/>
      <w:r w:rsidRPr="00831119">
        <w:rPr>
          <w:rFonts w:ascii="Calibri Light" w:hAnsiTheme="majorHAnsi" w:cs="Calibri Light"/>
          <w:kern w:val="0"/>
          <w:lang w:val="en-US"/>
        </w:rPr>
        <w:t xml:space="preserve"> et al., 2000)</w:t>
      </w:r>
      <w:r>
        <w:rPr>
          <w:rFonts w:asciiTheme="majorHAnsi" w:hAnsiTheme="majorHAnsi" w:cstheme="majorHAnsi"/>
          <w:lang w:val="en-US"/>
        </w:rPr>
        <w:fldChar w:fldCharType="end"/>
      </w:r>
      <w:r>
        <w:rPr>
          <w:rFonts w:asciiTheme="majorHAnsi" w:hAnsiTheme="majorHAnsi" w:cstheme="majorHAnsi"/>
          <w:lang w:val="en-US"/>
        </w:rPr>
        <w:t xml:space="preserve">. </w:t>
      </w:r>
      <w:r w:rsidR="003D0F24">
        <w:rPr>
          <w:rFonts w:asciiTheme="majorHAnsi" w:hAnsiTheme="majorHAnsi" w:cstheme="majorHAnsi"/>
          <w:lang w:val="en-US"/>
        </w:rPr>
        <w:t xml:space="preserve">Our goal </w:t>
      </w:r>
      <w:r w:rsidR="00831119">
        <w:rPr>
          <w:rFonts w:asciiTheme="majorHAnsi" w:hAnsiTheme="majorHAnsi" w:cstheme="majorHAnsi"/>
          <w:lang w:val="en-US"/>
        </w:rPr>
        <w:t xml:space="preserve">here </w:t>
      </w:r>
      <w:r w:rsidR="003D0F24">
        <w:rPr>
          <w:rFonts w:asciiTheme="majorHAnsi" w:hAnsiTheme="majorHAnsi" w:cstheme="majorHAnsi"/>
          <w:lang w:val="en-US"/>
        </w:rPr>
        <w:t>was to investigate the estimate of prevalence</w:t>
      </w:r>
      <w:r w:rsidR="00831119">
        <w:rPr>
          <w:rFonts w:asciiTheme="majorHAnsi" w:hAnsiTheme="majorHAnsi" w:cstheme="majorHAnsi"/>
          <w:lang w:val="en-US"/>
        </w:rPr>
        <w:t xml:space="preserve"> in fish communities</w:t>
      </w:r>
      <w:r w:rsidR="003D0F24">
        <w:rPr>
          <w:rFonts w:asciiTheme="majorHAnsi" w:hAnsiTheme="majorHAnsi" w:cstheme="majorHAnsi"/>
          <w:lang w:val="en-US"/>
        </w:rPr>
        <w:t xml:space="preserve"> across multiple spatial </w:t>
      </w:r>
      <w:r w:rsidR="00831119">
        <w:rPr>
          <w:rFonts w:asciiTheme="majorHAnsi" w:hAnsiTheme="majorHAnsi" w:cstheme="majorHAnsi"/>
          <w:lang w:val="en-US"/>
        </w:rPr>
        <w:t xml:space="preserve">scales using data on </w:t>
      </w:r>
      <w:r w:rsidR="00831119">
        <w:rPr>
          <w:rFonts w:asciiTheme="majorHAnsi" w:hAnsiTheme="majorHAnsi" w:cstheme="majorHAnsi"/>
          <w:lang w:val="en-US"/>
        </w:rPr>
        <w:t>the black spot disease</w:t>
      </w:r>
      <w:r w:rsidR="003D0F24">
        <w:rPr>
          <w:rFonts w:asciiTheme="majorHAnsi" w:hAnsiTheme="majorHAnsi" w:cstheme="majorHAnsi"/>
          <w:lang w:val="en-US"/>
        </w:rPr>
        <w:t xml:space="preserve">. This approach allowed us to skim over spatial patterns of infection, </w:t>
      </w:r>
      <w:r w:rsidR="00831119">
        <w:rPr>
          <w:rFonts w:asciiTheme="majorHAnsi" w:hAnsiTheme="majorHAnsi" w:cstheme="majorHAnsi"/>
          <w:lang w:val="en-US"/>
        </w:rPr>
        <w:t xml:space="preserve">sample size effect, </w:t>
      </w:r>
      <w:r w:rsidR="003D0F24">
        <w:rPr>
          <w:rFonts w:asciiTheme="majorHAnsi" w:hAnsiTheme="majorHAnsi" w:cstheme="majorHAnsi"/>
          <w:lang w:val="en-US"/>
        </w:rPr>
        <w:t xml:space="preserve">sampling methods bias and </w:t>
      </w:r>
      <w:r w:rsidR="00831119">
        <w:rPr>
          <w:rFonts w:asciiTheme="majorHAnsi" w:hAnsiTheme="majorHAnsi" w:cstheme="majorHAnsi"/>
          <w:lang w:val="en-US"/>
        </w:rPr>
        <w:t xml:space="preserve">environmental </w:t>
      </w:r>
      <w:r w:rsidR="003D0F24">
        <w:rPr>
          <w:rFonts w:asciiTheme="majorHAnsi" w:hAnsiTheme="majorHAnsi" w:cstheme="majorHAnsi"/>
          <w:lang w:val="en-US"/>
        </w:rPr>
        <w:t>predictors of prevalence of infection in fish communities.</w:t>
      </w:r>
    </w:p>
    <w:p w14:paraId="2C4B32B8" w14:textId="77777777" w:rsidR="00A23017" w:rsidRPr="00A23017" w:rsidRDefault="00A23017" w:rsidP="00831119">
      <w:pPr>
        <w:spacing w:line="360" w:lineRule="auto"/>
        <w:jc w:val="both"/>
        <w:rPr>
          <w:rFonts w:asciiTheme="majorHAnsi" w:hAnsiTheme="majorHAnsi" w:cstheme="majorHAnsi"/>
          <w:lang w:val="en-US"/>
        </w:rPr>
      </w:pPr>
    </w:p>
    <w:p w14:paraId="7C2E7CA2" w14:textId="688FD84D"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methods]</w:t>
      </w:r>
    </w:p>
    <w:p w14:paraId="71018633" w14:textId="530E2A05" w:rsidR="00772ACB" w:rsidRDefault="00831119"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Despite f</w:t>
      </w:r>
      <w:r w:rsidR="00485657">
        <w:rPr>
          <w:rFonts w:asciiTheme="majorHAnsi" w:hAnsiTheme="majorHAnsi" w:cstheme="majorHAnsi"/>
          <w:lang w:val="en-US"/>
        </w:rPr>
        <w:t xml:space="preserve">ish-host have been the focus of many </w:t>
      </w:r>
      <w:r>
        <w:rPr>
          <w:rFonts w:asciiTheme="majorHAnsi" w:hAnsiTheme="majorHAnsi" w:cstheme="majorHAnsi"/>
          <w:lang w:val="en-US"/>
        </w:rPr>
        <w:t>empirical</w:t>
      </w:r>
      <w:r w:rsidR="00485657">
        <w:rPr>
          <w:rFonts w:asciiTheme="majorHAnsi" w:hAnsiTheme="majorHAnsi" w:cstheme="majorHAnsi"/>
          <w:lang w:val="en-US"/>
        </w:rPr>
        <w:t xml:space="preserve"> studies on aquatic parasites</w:t>
      </w:r>
      <w:r>
        <w:rPr>
          <w:rFonts w:asciiTheme="majorHAnsi" w:hAnsiTheme="majorHAnsi" w:cstheme="majorHAnsi"/>
          <w:lang w:val="en-US"/>
        </w:rPr>
        <w:t xml:space="preserve">, </w:t>
      </w:r>
      <w:r w:rsidR="00485657">
        <w:rPr>
          <w:rFonts w:asciiTheme="majorHAnsi" w:hAnsiTheme="majorHAnsi" w:cstheme="majorHAnsi"/>
          <w:lang w:val="en-US"/>
        </w:rPr>
        <w:t>sampling design and methods bias are not usually discussed</w:t>
      </w:r>
      <w:r w:rsidR="00E85831">
        <w:rPr>
          <w:rFonts w:asciiTheme="majorHAnsi" w:hAnsiTheme="majorHAnsi" w:cstheme="majorHAnsi"/>
          <w:lang w:val="en-US"/>
        </w:rPr>
        <w:t xml:space="preserve"> although they can induce </w:t>
      </w:r>
      <w:r w:rsidR="00853874">
        <w:rPr>
          <w:rFonts w:asciiTheme="majorHAnsi" w:hAnsiTheme="majorHAnsi" w:cstheme="majorHAnsi"/>
          <w:lang w:val="en-US"/>
        </w:rPr>
        <w:t xml:space="preserve">substantial differences in measurements </w:t>
      </w:r>
      <w:r w:rsidR="00E85831">
        <w:rPr>
          <w:rFonts w:asciiTheme="majorHAnsi" w:hAnsiTheme="majorHAnsi" w:cstheme="majorHAnsi"/>
          <w:lang w:val="en-US"/>
        </w:rPr>
        <w:t xml:space="preserve">derived from wildlife samples. </w:t>
      </w:r>
      <w:r w:rsidR="0043192E">
        <w:rPr>
          <w:rFonts w:asciiTheme="majorHAnsi" w:hAnsiTheme="majorHAnsi" w:cstheme="majorHAnsi"/>
          <w:lang w:val="en-US"/>
        </w:rPr>
        <w:t xml:space="preserve">For example,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{"citationID":"qEqkP21n","properties":{"formattedCitation":"(Wilson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Pr>
          <w:rFonts w:asciiTheme="majorHAnsi" w:hAnsiTheme="majorHAnsi" w:cstheme="majorHAnsi"/>
          <w:lang w:val="en-US"/>
        </w:rPr>
        <w:fldChar w:fldCharType="separate"/>
      </w:r>
      <w:r>
        <w:rPr>
          <w:rFonts w:asciiTheme="majorHAnsi" w:hAnsiTheme="majorHAnsi" w:cstheme="majorHAnsi"/>
          <w:noProof/>
          <w:lang w:val="en-US"/>
        </w:rPr>
        <w:t>Wilson et al. (1993)</w:t>
      </w:r>
      <w:r>
        <w:rPr>
          <w:rFonts w:asciiTheme="majorHAnsi" w:hAnsiTheme="majorHAnsi" w:cstheme="majorHAnsi"/>
          <w:lang w:val="en-US"/>
        </w:rPr>
        <w:fldChar w:fldCharType="end"/>
      </w:r>
      <w:r>
        <w:rPr>
          <w:rFonts w:asciiTheme="majorHAnsi" w:hAnsiTheme="majorHAnsi" w:cstheme="majorHAnsi"/>
          <w:lang w:val="en-US"/>
        </w:rPr>
        <w:t xml:space="preserve"> </w:t>
      </w:r>
      <w:r>
        <w:rPr>
          <w:rFonts w:asciiTheme="majorHAnsi" w:hAnsiTheme="majorHAnsi" w:cstheme="majorHAnsi"/>
          <w:lang w:val="en-US"/>
        </w:rPr>
        <w:t>reported difference in parasite infection in pumpkinseed sunfish (</w:t>
      </w:r>
      <w:r w:rsidRPr="00831119">
        <w:rPr>
          <w:rFonts w:asciiTheme="majorHAnsi" w:hAnsiTheme="majorHAnsi" w:cstheme="majorHAnsi"/>
          <w:i/>
          <w:iCs/>
          <w:lang w:val="en-US"/>
        </w:rPr>
        <w:t>Lepomis gib</w:t>
      </w:r>
      <w:r>
        <w:rPr>
          <w:rFonts w:asciiTheme="majorHAnsi" w:hAnsiTheme="majorHAnsi" w:cstheme="majorHAnsi"/>
          <w:i/>
          <w:iCs/>
          <w:lang w:val="en-US"/>
        </w:rPr>
        <w:t>b</w:t>
      </w:r>
      <w:r w:rsidRPr="00831119">
        <w:rPr>
          <w:rFonts w:asciiTheme="majorHAnsi" w:hAnsiTheme="majorHAnsi" w:cstheme="majorHAnsi"/>
          <w:i/>
          <w:iCs/>
          <w:lang w:val="en-US"/>
        </w:rPr>
        <w:t>osus</w:t>
      </w:r>
      <w:r>
        <w:rPr>
          <w:rFonts w:asciiTheme="majorHAnsi" w:hAnsiTheme="majorHAnsi" w:cstheme="majorHAnsi"/>
          <w:lang w:val="en-US"/>
        </w:rPr>
        <w:t xml:space="preserve">) caught by two different fishing methods. They </w:t>
      </w:r>
      <w:r w:rsidR="0043192E">
        <w:rPr>
          <w:rFonts w:asciiTheme="majorHAnsi" w:hAnsiTheme="majorHAnsi" w:cstheme="majorHAnsi"/>
          <w:lang w:val="en-US"/>
        </w:rPr>
        <w:t>mentioned that black spots were twice as abundant in trapped fish against seined fish</w:t>
      </w:r>
      <w:r>
        <w:rPr>
          <w:rFonts w:asciiTheme="majorHAnsi" w:hAnsiTheme="majorHAnsi" w:cstheme="majorHAnsi"/>
          <w:lang w:val="en-US"/>
        </w:rPr>
        <w:t>, and</w:t>
      </w:r>
      <w:r w:rsidR="0043192E">
        <w:rPr>
          <w:rFonts w:asciiTheme="majorHAnsi" w:hAnsiTheme="majorHAnsi" w:cstheme="majorHAnsi"/>
          <w:lang w:val="en-US"/>
        </w:rPr>
        <w:t xml:space="preserve"> white grubs twice as abundant in seined fish</w:t>
      </w:r>
      <w:r>
        <w:rPr>
          <w:rFonts w:asciiTheme="majorHAnsi" w:hAnsiTheme="majorHAnsi" w:cstheme="majorHAnsi"/>
          <w:lang w:val="en-US"/>
        </w:rPr>
        <w:t>,</w:t>
      </w:r>
      <w:r w:rsidR="0043192E">
        <w:rPr>
          <w:rFonts w:asciiTheme="majorHAnsi" w:hAnsiTheme="majorHAnsi" w:cstheme="majorHAnsi"/>
          <w:lang w:val="en-US"/>
        </w:rPr>
        <w:t xml:space="preserve"> supporting </w:t>
      </w:r>
      <w:r>
        <w:rPr>
          <w:rFonts w:asciiTheme="majorHAnsi" w:hAnsiTheme="majorHAnsi" w:cstheme="majorHAnsi"/>
          <w:lang w:val="en-US"/>
        </w:rPr>
        <w:t>method-induce bias.</w:t>
      </w:r>
      <w:r w:rsidR="0043192E">
        <w:rPr>
          <w:rFonts w:asciiTheme="majorHAnsi" w:hAnsiTheme="majorHAnsi" w:cstheme="majorHAnsi"/>
          <w:lang w:val="en-US"/>
        </w:rPr>
        <w:t xml:space="preserve"> </w:t>
      </w:r>
      <w:r w:rsidR="0066679D">
        <w:rPr>
          <w:rFonts w:asciiTheme="majorHAnsi" w:hAnsiTheme="majorHAnsi" w:cstheme="majorHAnsi"/>
          <w:lang w:val="en-US"/>
        </w:rPr>
        <w:t xml:space="preserve">Our </w:t>
      </w:r>
      <w:r>
        <w:rPr>
          <w:rFonts w:asciiTheme="majorHAnsi" w:hAnsiTheme="majorHAnsi" w:cstheme="majorHAnsi"/>
          <w:lang w:val="en-US"/>
        </w:rPr>
        <w:t xml:space="preserve">findings also </w:t>
      </w:r>
      <w:r w:rsidR="0066679D">
        <w:rPr>
          <w:rFonts w:asciiTheme="majorHAnsi" w:hAnsiTheme="majorHAnsi" w:cstheme="majorHAnsi"/>
          <w:lang w:val="en-US"/>
        </w:rPr>
        <w:t>support</w:t>
      </w:r>
      <w:r>
        <w:rPr>
          <w:rFonts w:asciiTheme="majorHAnsi" w:hAnsiTheme="majorHAnsi" w:cstheme="majorHAnsi"/>
          <w:lang w:val="en-US"/>
        </w:rPr>
        <w:t xml:space="preserve"> fishing </w:t>
      </w:r>
      <w:r w:rsidR="0066679D">
        <w:rPr>
          <w:rFonts w:asciiTheme="majorHAnsi" w:hAnsiTheme="majorHAnsi" w:cstheme="majorHAnsi"/>
          <w:lang w:val="en-US"/>
        </w:rPr>
        <w:t xml:space="preserve">method-induced bias in </w:t>
      </w:r>
      <w:r>
        <w:rPr>
          <w:rFonts w:asciiTheme="majorHAnsi" w:hAnsiTheme="majorHAnsi" w:cstheme="majorHAnsi"/>
          <w:lang w:val="en-US"/>
        </w:rPr>
        <w:t>the measurement of community-level infection prevalence</w:t>
      </w:r>
      <w:r w:rsidR="0066679D">
        <w:rPr>
          <w:rFonts w:asciiTheme="majorHAnsi" w:hAnsiTheme="majorHAnsi" w:cstheme="majorHAnsi"/>
          <w:lang w:val="en-US"/>
        </w:rPr>
        <w:t>.</w:t>
      </w:r>
      <w:r w:rsidR="0066679D">
        <w:rPr>
          <w:rFonts w:asciiTheme="majorHAnsi" w:hAnsiTheme="majorHAnsi" w:cstheme="majorHAnsi"/>
          <w:lang w:val="en-US"/>
        </w:rPr>
        <w:t xml:space="preserve"> </w:t>
      </w:r>
      <w:r w:rsidR="0066679D">
        <w:rPr>
          <w:rFonts w:asciiTheme="majorHAnsi" w:hAnsiTheme="majorHAnsi" w:cstheme="majorHAnsi"/>
          <w:lang w:val="en-US"/>
        </w:rPr>
        <w:t xml:space="preserve">At landscape-scale, </w:t>
      </w:r>
      <w:r>
        <w:rPr>
          <w:rFonts w:asciiTheme="majorHAnsi" w:hAnsiTheme="majorHAnsi" w:cstheme="majorHAnsi"/>
          <w:lang w:val="en-US"/>
        </w:rPr>
        <w:t xml:space="preserve">black spots </w:t>
      </w:r>
      <w:r w:rsidR="0066679D">
        <w:rPr>
          <w:rFonts w:asciiTheme="majorHAnsi" w:hAnsiTheme="majorHAnsi" w:cstheme="majorHAnsi"/>
          <w:lang w:val="en-US"/>
        </w:rPr>
        <w:t xml:space="preserve">prevalence estimates varied between 19.2% and </w:t>
      </w:r>
      <w:r w:rsidR="0066679D" w:rsidRPr="006D0D61">
        <w:rPr>
          <w:rFonts w:asciiTheme="majorHAnsi" w:hAnsiTheme="majorHAnsi" w:cstheme="majorHAnsi"/>
          <w:lang w:val="en-US"/>
        </w:rPr>
        <w:t>35.6 %</w:t>
      </w:r>
      <w:r w:rsidR="0066679D">
        <w:rPr>
          <w:rFonts w:asciiTheme="majorHAnsi" w:hAnsiTheme="majorHAnsi" w:cstheme="majorHAnsi"/>
          <w:lang w:val="en-US"/>
        </w:rPr>
        <w:t xml:space="preserve"> (</w:t>
      </w:r>
      <w:r w:rsidR="0066679D" w:rsidRPr="0066679D">
        <w:rPr>
          <w:rFonts w:asciiTheme="majorHAnsi" w:hAnsiTheme="majorHAnsi" w:cstheme="majorHAnsi"/>
          <w:color w:val="FFC000"/>
          <w:lang w:val="en-US"/>
        </w:rPr>
        <w:t>T</w:t>
      </w:r>
      <w:r w:rsidR="0066679D" w:rsidRPr="0066679D">
        <w:rPr>
          <w:rFonts w:asciiTheme="majorHAnsi" w:hAnsiTheme="majorHAnsi" w:cstheme="majorHAnsi"/>
          <w:color w:val="FFC000"/>
          <w:lang w:val="en-US"/>
        </w:rPr>
        <w:t>able S</w:t>
      </w:r>
      <w:r w:rsidR="0066679D" w:rsidRPr="0066679D">
        <w:rPr>
          <w:rFonts w:asciiTheme="majorHAnsi" w:hAnsiTheme="majorHAnsi" w:cstheme="majorHAnsi"/>
          <w:color w:val="FFC000"/>
          <w:lang w:val="en-US"/>
        </w:rPr>
        <w:t>12</w:t>
      </w:r>
      <w:r w:rsidR="0066679D">
        <w:rPr>
          <w:rFonts w:asciiTheme="majorHAnsi" w:hAnsiTheme="majorHAnsi" w:cstheme="majorHAnsi"/>
          <w:lang w:val="en-US"/>
        </w:rPr>
        <w:t xml:space="preserve">) depending on the method while </w:t>
      </w:r>
      <w:r>
        <w:rPr>
          <w:rFonts w:asciiTheme="majorHAnsi" w:hAnsiTheme="majorHAnsi" w:cstheme="majorHAnsi"/>
          <w:lang w:val="en-US"/>
        </w:rPr>
        <w:t xml:space="preserve">it varied </w:t>
      </w:r>
      <w:r w:rsidR="0066679D">
        <w:rPr>
          <w:rFonts w:asciiTheme="majorHAnsi" w:hAnsiTheme="majorHAnsi" w:cstheme="majorHAnsi"/>
          <w:lang w:val="en-US"/>
        </w:rPr>
        <w:t xml:space="preserve">up to </w:t>
      </w:r>
      <w:r w:rsidR="0066679D" w:rsidRPr="007A4AA2">
        <w:rPr>
          <w:rFonts w:asciiTheme="majorHAnsi" w:hAnsiTheme="majorHAnsi" w:cstheme="majorHAnsi"/>
          <w:lang w:val="en-US"/>
        </w:rPr>
        <w:t>46.7%</w:t>
      </w:r>
      <w:r w:rsidR="0066679D">
        <w:rPr>
          <w:rFonts w:asciiTheme="majorHAnsi" w:hAnsiTheme="majorHAnsi" w:cstheme="majorHAnsi"/>
          <w:lang w:val="en-US"/>
        </w:rPr>
        <w:t xml:space="preserve"> between methods at lake-scale (</w:t>
      </w:r>
      <w:r w:rsidR="0066679D" w:rsidRPr="0066679D">
        <w:rPr>
          <w:rFonts w:asciiTheme="majorHAnsi" w:hAnsiTheme="majorHAnsi" w:cstheme="majorHAnsi"/>
          <w:color w:val="FFC000"/>
          <w:lang w:val="en-US"/>
        </w:rPr>
        <w:t>T</w:t>
      </w:r>
      <w:r w:rsidR="0066679D" w:rsidRPr="0066679D">
        <w:rPr>
          <w:rFonts w:asciiTheme="majorHAnsi" w:hAnsiTheme="majorHAnsi" w:cstheme="majorHAnsi"/>
          <w:color w:val="FFC000"/>
          <w:lang w:val="en-US"/>
        </w:rPr>
        <w:t>able S</w:t>
      </w:r>
      <w:r w:rsidR="0066679D" w:rsidRPr="0066679D">
        <w:rPr>
          <w:rFonts w:asciiTheme="majorHAnsi" w:hAnsiTheme="majorHAnsi" w:cstheme="majorHAnsi"/>
          <w:color w:val="FFC000"/>
          <w:lang w:val="en-US"/>
        </w:rPr>
        <w:t>13</w:t>
      </w:r>
      <w:r w:rsidR="0066679D">
        <w:rPr>
          <w:rFonts w:asciiTheme="majorHAnsi" w:hAnsiTheme="majorHAnsi" w:cstheme="majorHAnsi"/>
          <w:lang w:val="en-US"/>
        </w:rPr>
        <w:t xml:space="preserve">). </w:t>
      </w:r>
    </w:p>
    <w:p w14:paraId="5D04AEFE" w14:textId="77777777" w:rsidR="00772ACB" w:rsidRDefault="00772ACB" w:rsidP="00772ACB">
      <w:pPr>
        <w:spacing w:line="360" w:lineRule="auto"/>
        <w:jc w:val="both"/>
        <w:rPr>
          <w:rFonts w:asciiTheme="majorHAnsi" w:hAnsiTheme="majorHAnsi" w:cstheme="majorHAnsi"/>
          <w:lang w:val="en-US"/>
        </w:rPr>
      </w:pPr>
    </w:p>
    <w:p w14:paraId="4EF0EDF9" w14:textId="75B1180A" w:rsidR="00646430" w:rsidRDefault="00EA63B4" w:rsidP="007822AC">
      <w:pPr>
        <w:spacing w:line="360" w:lineRule="auto"/>
        <w:ind w:firstLine="708"/>
        <w:jc w:val="both"/>
        <w:rPr>
          <w:rFonts w:asciiTheme="majorHAnsi" w:hAnsiTheme="majorHAnsi" w:cstheme="majorHAnsi"/>
          <w:lang w:val="en-US"/>
        </w:rPr>
      </w:pPr>
      <w:r>
        <w:rPr>
          <w:rFonts w:asciiTheme="majorHAnsi" w:hAnsiTheme="majorHAnsi" w:cstheme="majorHAnsi"/>
          <w:lang w:val="en-US"/>
        </w:rPr>
        <w:t>Sampling wildlife is challenging, and all method</w:t>
      </w:r>
      <w:r>
        <w:rPr>
          <w:rFonts w:asciiTheme="majorHAnsi" w:hAnsiTheme="majorHAnsi" w:cstheme="majorHAnsi"/>
          <w:lang w:val="en-US"/>
        </w:rPr>
        <w:t>s</w:t>
      </w:r>
      <w:r>
        <w:rPr>
          <w:rFonts w:asciiTheme="majorHAnsi" w:hAnsiTheme="majorHAnsi" w:cstheme="majorHAnsi"/>
          <w:lang w:val="en-US"/>
        </w:rPr>
        <w:t xml:space="preserve"> comes with their advantages and inconveniences.</w:t>
      </w:r>
      <w:r>
        <w:rPr>
          <w:rFonts w:asciiTheme="majorHAnsi" w:hAnsiTheme="majorHAnsi" w:cstheme="majorHAnsi"/>
          <w:lang w:val="en-US"/>
        </w:rPr>
        <w:t xml:space="preserve"> </w:t>
      </w:r>
      <w:r w:rsidR="00772ACB">
        <w:rPr>
          <w:rFonts w:asciiTheme="majorHAnsi" w:hAnsiTheme="majorHAnsi" w:cstheme="majorHAnsi"/>
          <w:lang w:val="en-US"/>
        </w:rPr>
        <w:t>While fishing methods require a more extensive sampling</w:t>
      </w:r>
      <w:r w:rsidR="00831119">
        <w:rPr>
          <w:rFonts w:asciiTheme="majorHAnsi" w:hAnsiTheme="majorHAnsi" w:cstheme="majorHAnsi"/>
          <w:lang w:val="en-US"/>
        </w:rPr>
        <w:t xml:space="preserve"> than field observations</w:t>
      </w:r>
      <w:r w:rsidR="00772ACB">
        <w:rPr>
          <w:rFonts w:asciiTheme="majorHAnsi" w:hAnsiTheme="majorHAnsi" w:cstheme="majorHAnsi"/>
          <w:lang w:val="en-US"/>
        </w:rPr>
        <w:t xml:space="preserve">, </w:t>
      </w:r>
      <w:r w:rsidR="00831119">
        <w:rPr>
          <w:rFonts w:asciiTheme="majorHAnsi" w:hAnsiTheme="majorHAnsi" w:cstheme="majorHAnsi"/>
          <w:lang w:val="en-US"/>
        </w:rPr>
        <w:t>assessments of infection are</w:t>
      </w:r>
      <w:r w:rsidR="00772ACB">
        <w:rPr>
          <w:rFonts w:asciiTheme="majorHAnsi" w:hAnsiTheme="majorHAnsi" w:cstheme="majorHAnsi"/>
          <w:lang w:val="en-US"/>
        </w:rPr>
        <w:t xml:space="preserve"> </w:t>
      </w:r>
      <w:r w:rsidR="00831119">
        <w:rPr>
          <w:rFonts w:asciiTheme="majorHAnsi" w:hAnsiTheme="majorHAnsi" w:cstheme="majorHAnsi"/>
          <w:lang w:val="en-US"/>
        </w:rPr>
        <w:t xml:space="preserve">accurate and </w:t>
      </w:r>
      <w:r w:rsidR="00772ACB">
        <w:rPr>
          <w:rFonts w:asciiTheme="majorHAnsi" w:hAnsiTheme="majorHAnsi" w:cstheme="majorHAnsi"/>
          <w:lang w:val="en-US"/>
        </w:rPr>
        <w:t xml:space="preserve">precise because the observer can take </w:t>
      </w:r>
      <w:r w:rsidR="00F00256">
        <w:rPr>
          <w:rFonts w:asciiTheme="majorHAnsi" w:hAnsiTheme="majorHAnsi" w:cstheme="majorHAnsi"/>
          <w:lang w:val="en-US"/>
        </w:rPr>
        <w:t xml:space="preserve">the necessary time </w:t>
      </w:r>
      <w:r w:rsidR="00772ACB">
        <w:rPr>
          <w:rFonts w:asciiTheme="majorHAnsi" w:hAnsiTheme="majorHAnsi" w:cstheme="majorHAnsi"/>
          <w:lang w:val="en-US"/>
        </w:rPr>
        <w:t xml:space="preserve">to </w:t>
      </w:r>
      <w:r w:rsidR="00831119">
        <w:rPr>
          <w:rFonts w:asciiTheme="majorHAnsi" w:hAnsiTheme="majorHAnsi" w:cstheme="majorHAnsi"/>
          <w:lang w:val="en-US"/>
        </w:rPr>
        <w:t xml:space="preserve">inspect </w:t>
      </w:r>
      <w:r w:rsidR="00772ACB">
        <w:rPr>
          <w:rFonts w:asciiTheme="majorHAnsi" w:hAnsiTheme="majorHAnsi" w:cstheme="majorHAnsi"/>
          <w:lang w:val="en-US"/>
        </w:rPr>
        <w:t xml:space="preserve">fish individuals. </w:t>
      </w:r>
      <w:r w:rsidR="00831119">
        <w:rPr>
          <w:rFonts w:asciiTheme="majorHAnsi" w:hAnsiTheme="majorHAnsi" w:cstheme="majorHAnsi"/>
          <w:lang w:val="en-US"/>
        </w:rPr>
        <w:t>Regardless</w:t>
      </w:r>
      <w:r w:rsidR="00772ACB">
        <w:rPr>
          <w:rFonts w:asciiTheme="majorHAnsi" w:hAnsiTheme="majorHAnsi" w:cstheme="majorHAnsi"/>
          <w:lang w:val="en-US"/>
        </w:rPr>
        <w:t xml:space="preserve">, minnow traps are typically selective on </w:t>
      </w:r>
      <w:r w:rsidR="00087F9B">
        <w:rPr>
          <w:rFonts w:asciiTheme="majorHAnsi" w:hAnsiTheme="majorHAnsi" w:cstheme="majorHAnsi"/>
          <w:lang w:val="en-US"/>
        </w:rPr>
        <w:t xml:space="preserve">active, </w:t>
      </w:r>
      <w:r w:rsidR="00772ACB">
        <w:rPr>
          <w:rFonts w:asciiTheme="majorHAnsi" w:hAnsiTheme="majorHAnsi" w:cstheme="majorHAnsi"/>
          <w:lang w:val="en-US"/>
        </w:rPr>
        <w:t>bold and curious behavior</w:t>
      </w:r>
      <w:r w:rsidR="00087F9B">
        <w:rPr>
          <w:rFonts w:asciiTheme="majorHAnsi" w:hAnsiTheme="majorHAnsi" w:cstheme="majorHAnsi"/>
          <w:lang w:val="en-US"/>
        </w:rPr>
        <w:t xml:space="preserve"> </w:t>
      </w:r>
      <w:r w:rsidR="00831119">
        <w:rPr>
          <w:rFonts w:asciiTheme="majorHAnsi" w:hAnsiTheme="majorHAnsi" w:cstheme="majorHAnsi"/>
          <w:lang w:val="en-US"/>
        </w:rPr>
        <w:t>because fish must enter voluntarily in the trap</w:t>
      </w:r>
      <w:r w:rsidR="00831119">
        <w:rPr>
          <w:rFonts w:asciiTheme="majorHAnsi" w:hAnsiTheme="majorHAnsi" w:cstheme="majorHAnsi"/>
          <w:lang w:val="en-US"/>
        </w:rPr>
        <w:t xml:space="preserve"> </w:t>
      </w:r>
      <w:r w:rsidR="00087F9B">
        <w:rPr>
          <w:rFonts w:asciiTheme="majorHAnsi" w:hAnsiTheme="majorHAnsi" w:cstheme="majorHAnsi"/>
          <w:lang w:val="en-US"/>
        </w:rPr>
        <w:fldChar w:fldCharType="begin"/>
      </w:r>
      <w:r w:rsidR="00087F9B">
        <w:rPr>
          <w:rFonts w:asciiTheme="majorHAnsi" w:hAnsiTheme="majorHAnsi" w:cstheme="majorHAnsi"/>
          <w:lang w:val="en-US"/>
        </w:rPr>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87F9B">
        <w:rPr>
          <w:rFonts w:asciiTheme="majorHAnsi" w:hAnsiTheme="majorHAnsi" w:cstheme="majorHAnsi"/>
          <w:lang w:val="en-US"/>
        </w:rPr>
        <w:fldChar w:fldCharType="separate"/>
      </w:r>
      <w:r w:rsidR="00087F9B">
        <w:rPr>
          <w:rFonts w:asciiTheme="majorHAnsi" w:hAnsiTheme="majorHAnsi" w:cstheme="majorHAnsi"/>
          <w:noProof/>
          <w:lang w:val="en-US"/>
        </w:rPr>
        <w:t>(Biro et al., 2006; Wilson et al., 1993)</w:t>
      </w:r>
      <w:r w:rsidR="00087F9B">
        <w:rPr>
          <w:rFonts w:asciiTheme="majorHAnsi" w:hAnsiTheme="majorHAnsi" w:cstheme="majorHAnsi"/>
          <w:lang w:val="en-US"/>
        </w:rPr>
        <w:fldChar w:fldCharType="end"/>
      </w:r>
      <w:r w:rsidR="00772ACB">
        <w:rPr>
          <w:rFonts w:asciiTheme="majorHAnsi" w:hAnsiTheme="majorHAnsi" w:cstheme="majorHAnsi"/>
          <w:lang w:val="en-US"/>
        </w:rPr>
        <w:t xml:space="preserve">. Even if seine net </w:t>
      </w:r>
      <w:r w:rsidR="00F00256">
        <w:rPr>
          <w:rFonts w:asciiTheme="majorHAnsi" w:hAnsiTheme="majorHAnsi" w:cstheme="majorHAnsi"/>
          <w:lang w:val="en-US"/>
        </w:rPr>
        <w:t>is</w:t>
      </w:r>
      <w:r w:rsidR="00772ACB">
        <w:rPr>
          <w:rFonts w:asciiTheme="majorHAnsi" w:hAnsiTheme="majorHAnsi" w:cstheme="majorHAnsi"/>
          <w:lang w:val="en-US"/>
        </w:rPr>
        <w:t xml:space="preserve"> not directly</w:t>
      </w:r>
      <w:r w:rsidR="00831119">
        <w:rPr>
          <w:rFonts w:asciiTheme="majorHAnsi" w:hAnsiTheme="majorHAnsi" w:cstheme="majorHAnsi"/>
          <w:lang w:val="en-US"/>
        </w:rPr>
        <w:t xml:space="preserve"> a</w:t>
      </w:r>
      <w:r w:rsidR="00772ACB">
        <w:rPr>
          <w:rFonts w:asciiTheme="majorHAnsi" w:hAnsiTheme="majorHAnsi" w:cstheme="majorHAnsi"/>
          <w:lang w:val="en-US"/>
        </w:rPr>
        <w:t xml:space="preserve"> behavior-selective </w:t>
      </w:r>
      <w:r w:rsidR="00F00256">
        <w:rPr>
          <w:rFonts w:asciiTheme="majorHAnsi" w:hAnsiTheme="majorHAnsi" w:cstheme="majorHAnsi"/>
          <w:lang w:val="en-US"/>
        </w:rPr>
        <w:t>gear</w:t>
      </w:r>
      <w:r w:rsidR="00772ACB">
        <w:rPr>
          <w:rFonts w:asciiTheme="majorHAnsi" w:hAnsiTheme="majorHAnsi" w:cstheme="majorHAnsi"/>
          <w:lang w:val="en-US"/>
        </w:rPr>
        <w:t xml:space="preserve">, </w:t>
      </w:r>
      <w:r w:rsidR="00F00256">
        <w:rPr>
          <w:rFonts w:asciiTheme="majorHAnsi" w:hAnsiTheme="majorHAnsi" w:cstheme="majorHAnsi"/>
          <w:lang w:val="en-US"/>
        </w:rPr>
        <w:t xml:space="preserve">this method </w:t>
      </w:r>
      <w:r w:rsidR="00772ACB">
        <w:rPr>
          <w:rFonts w:asciiTheme="majorHAnsi" w:hAnsiTheme="majorHAnsi" w:cstheme="majorHAnsi"/>
          <w:lang w:val="en-US"/>
        </w:rPr>
        <w:t>come</w:t>
      </w:r>
      <w:r w:rsidR="00F00256">
        <w:rPr>
          <w:rFonts w:asciiTheme="majorHAnsi" w:hAnsiTheme="majorHAnsi" w:cstheme="majorHAnsi"/>
          <w:lang w:val="en-US"/>
        </w:rPr>
        <w:t>s</w:t>
      </w:r>
      <w:r w:rsidR="00772ACB">
        <w:rPr>
          <w:rFonts w:asciiTheme="majorHAnsi" w:hAnsiTheme="majorHAnsi" w:cstheme="majorHAnsi"/>
          <w:lang w:val="en-US"/>
        </w:rPr>
        <w:t xml:space="preserve"> with</w:t>
      </w:r>
      <w:r w:rsidR="00F00256">
        <w:rPr>
          <w:rFonts w:asciiTheme="majorHAnsi" w:hAnsiTheme="majorHAnsi" w:cstheme="majorHAnsi"/>
          <w:lang w:val="en-US"/>
        </w:rPr>
        <w:t xml:space="preserve"> important</w:t>
      </w:r>
      <w:r w:rsidR="00772ACB">
        <w:rPr>
          <w:rFonts w:asciiTheme="majorHAnsi" w:hAnsiTheme="majorHAnsi" w:cstheme="majorHAnsi"/>
          <w:lang w:val="en-US"/>
        </w:rPr>
        <w:t xml:space="preserve"> habitat-selection restrictions</w:t>
      </w:r>
      <w:r w:rsidR="00F00256">
        <w:rPr>
          <w:rFonts w:asciiTheme="majorHAnsi" w:hAnsiTheme="majorHAnsi" w:cstheme="majorHAnsi"/>
          <w:lang w:val="en-US"/>
        </w:rPr>
        <w:t>.</w:t>
      </w:r>
      <w:r w:rsidR="00DB2DF6">
        <w:rPr>
          <w:rFonts w:asciiTheme="majorHAnsi" w:hAnsiTheme="majorHAnsi" w:cstheme="majorHAnsi"/>
          <w:lang w:val="en-US"/>
        </w:rPr>
        <w:t xml:space="preserve"> Sites must not be deeper than the height of net to avoid fish escaping and, ideally, must not have</w:t>
      </w:r>
      <w:r w:rsidR="00772ACB">
        <w:rPr>
          <w:rFonts w:asciiTheme="majorHAnsi" w:hAnsiTheme="majorHAnsi" w:cstheme="majorHAnsi"/>
          <w:lang w:val="en-US"/>
        </w:rPr>
        <w:t xml:space="preserve"> large obstacles (e.g., branches, trunks, boulders)</w:t>
      </w:r>
      <w:r w:rsidR="00DB2DF6">
        <w:rPr>
          <w:rFonts w:asciiTheme="majorHAnsi" w:hAnsiTheme="majorHAnsi" w:cstheme="majorHAnsi"/>
          <w:lang w:val="en-US"/>
        </w:rPr>
        <w:t xml:space="preserve"> because the net would </w:t>
      </w:r>
      <w:r w:rsidR="00DB2DF6">
        <w:rPr>
          <w:rFonts w:asciiTheme="majorHAnsi" w:hAnsiTheme="majorHAnsi" w:cstheme="majorHAnsi"/>
          <w:lang w:val="en-US"/>
        </w:rPr>
        <w:lastRenderedPageBreak/>
        <w:t>get stuck in it</w:t>
      </w:r>
      <w:r w:rsidR="00831119">
        <w:rPr>
          <w:rFonts w:asciiTheme="majorHAnsi" w:hAnsiTheme="majorHAnsi" w:cstheme="majorHAnsi"/>
          <w:lang w:val="en-US"/>
        </w:rPr>
        <w:t>,</w:t>
      </w:r>
      <w:r w:rsidR="00DB2DF6">
        <w:rPr>
          <w:rFonts w:asciiTheme="majorHAnsi" w:hAnsiTheme="majorHAnsi" w:cstheme="majorHAnsi"/>
          <w:lang w:val="en-US"/>
        </w:rPr>
        <w:t xml:space="preserve"> resulting in tearing the net or giving opening and time for fish to escape</w:t>
      </w:r>
      <w:r w:rsidR="00772ACB">
        <w:rPr>
          <w:rFonts w:asciiTheme="majorHAnsi" w:hAnsiTheme="majorHAnsi" w:cstheme="majorHAnsi"/>
          <w:lang w:val="en-US"/>
        </w:rPr>
        <w:t xml:space="preserve"> </w:t>
      </w:r>
      <w:r w:rsidR="00DB2DF6">
        <w:rPr>
          <w:rFonts w:asciiTheme="majorHAnsi" w:hAnsiTheme="majorHAnsi" w:cstheme="majorHAnsi"/>
          <w:lang w:val="en-US"/>
        </w:rPr>
        <w:t xml:space="preserve">while researchers unstuck it. </w:t>
      </w:r>
      <w:r w:rsidR="00831119" w:rsidRPr="00831119">
        <w:rPr>
          <w:rFonts w:asciiTheme="majorHAnsi" w:hAnsiTheme="majorHAnsi" w:cstheme="majorHAnsi"/>
          <w:highlight w:val="darkGray"/>
          <w:lang w:val="en-US"/>
        </w:rPr>
        <w:t>Consequently</w:t>
      </w:r>
      <w:r w:rsidR="00772ACB" w:rsidRPr="00831119">
        <w:rPr>
          <w:rFonts w:asciiTheme="majorHAnsi" w:hAnsiTheme="majorHAnsi" w:cstheme="majorHAnsi"/>
          <w:highlight w:val="darkGray"/>
          <w:lang w:val="en-US"/>
        </w:rPr>
        <w:t>,</w:t>
      </w:r>
      <w:r w:rsidR="00DB2DF6" w:rsidRPr="00831119">
        <w:rPr>
          <w:rFonts w:asciiTheme="majorHAnsi" w:hAnsiTheme="majorHAnsi" w:cstheme="majorHAnsi"/>
          <w:highlight w:val="darkGray"/>
          <w:lang w:val="en-US"/>
        </w:rPr>
        <w:t xml:space="preserve"> seine sites </w:t>
      </w:r>
      <w:r w:rsidR="00831119" w:rsidRPr="00831119">
        <w:rPr>
          <w:rFonts w:asciiTheme="majorHAnsi" w:hAnsiTheme="majorHAnsi" w:cstheme="majorHAnsi"/>
          <w:highlight w:val="darkGray"/>
          <w:lang w:val="en-US"/>
        </w:rPr>
        <w:t>have</w:t>
      </w:r>
      <w:r w:rsidR="00DB2DF6" w:rsidRPr="00831119">
        <w:rPr>
          <w:rFonts w:asciiTheme="majorHAnsi" w:hAnsiTheme="majorHAnsi" w:cstheme="majorHAnsi"/>
          <w:highlight w:val="darkGray"/>
          <w:lang w:val="en-US"/>
        </w:rPr>
        <w:t xml:space="preserve"> </w:t>
      </w:r>
      <w:r w:rsidR="00726733" w:rsidRPr="00831119">
        <w:rPr>
          <w:rFonts w:asciiTheme="majorHAnsi" w:hAnsiTheme="majorHAnsi" w:cstheme="majorHAnsi"/>
          <w:highlight w:val="darkGray"/>
          <w:lang w:val="en-US"/>
        </w:rPr>
        <w:t>similar</w:t>
      </w:r>
      <w:r w:rsidR="00DB2DF6" w:rsidRPr="00831119">
        <w:rPr>
          <w:rFonts w:asciiTheme="majorHAnsi" w:hAnsiTheme="majorHAnsi" w:cstheme="majorHAnsi"/>
          <w:highlight w:val="darkGray"/>
          <w:lang w:val="en-US"/>
        </w:rPr>
        <w:t xml:space="preserve"> habitat</w:t>
      </w:r>
      <w:r w:rsidR="00831119" w:rsidRPr="00831119">
        <w:rPr>
          <w:rFonts w:asciiTheme="majorHAnsi" w:hAnsiTheme="majorHAnsi" w:cstheme="majorHAnsi"/>
          <w:highlight w:val="darkGray"/>
          <w:lang w:val="en-US"/>
        </w:rPr>
        <w:t xml:space="preserve"> features</w:t>
      </w:r>
      <w:r w:rsidR="00DB2DF6" w:rsidRPr="00831119">
        <w:rPr>
          <w:rFonts w:asciiTheme="majorHAnsi" w:hAnsiTheme="majorHAnsi" w:cstheme="majorHAnsi"/>
          <w:highlight w:val="darkGray"/>
          <w:lang w:val="en-US"/>
        </w:rPr>
        <w:t>.</w:t>
      </w:r>
      <w:r w:rsidR="00726733" w:rsidRPr="00831119">
        <w:rPr>
          <w:rFonts w:asciiTheme="majorHAnsi" w:hAnsiTheme="majorHAnsi" w:cstheme="majorHAnsi"/>
          <w:highlight w:val="darkGray"/>
          <w:lang w:val="en-US"/>
        </w:rPr>
        <w:t xml:space="preserve"> Since </w:t>
      </w:r>
      <w:r w:rsidR="00772ACB" w:rsidRPr="00831119">
        <w:rPr>
          <w:rFonts w:asciiTheme="majorHAnsi" w:hAnsiTheme="majorHAnsi" w:cstheme="majorHAnsi"/>
          <w:highlight w:val="darkGray"/>
          <w:lang w:val="en-US"/>
        </w:rPr>
        <w:t>species have different habitat preferences</w:t>
      </w:r>
      <w:r w:rsidR="00087F9B" w:rsidRPr="00831119">
        <w:rPr>
          <w:rFonts w:asciiTheme="majorHAnsi" w:hAnsiTheme="majorHAnsi" w:cstheme="majorHAnsi"/>
          <w:highlight w:val="darkGray"/>
          <w:lang w:val="en-US"/>
        </w:rPr>
        <w:t>,</w:t>
      </w:r>
      <w:r w:rsidR="00772ACB" w:rsidRPr="00831119">
        <w:rPr>
          <w:rFonts w:asciiTheme="majorHAnsi" w:hAnsiTheme="majorHAnsi" w:cstheme="majorHAnsi"/>
          <w:highlight w:val="darkGray"/>
          <w:lang w:val="en-US"/>
        </w:rPr>
        <w:t xml:space="preserve"> and that preferences can change in context of competition and/or predation</w:t>
      </w:r>
      <w:r w:rsidR="00726733" w:rsidRPr="00831119">
        <w:rPr>
          <w:rFonts w:asciiTheme="majorHAnsi" w:hAnsiTheme="majorHAnsi" w:cstheme="majorHAnsi"/>
          <w:highlight w:val="darkGray"/>
          <w:lang w:val="en-US"/>
        </w:rPr>
        <w:t xml:space="preserve"> </w:t>
      </w:r>
      <w:r w:rsidR="005C730A" w:rsidRPr="00831119">
        <w:rPr>
          <w:rFonts w:asciiTheme="majorHAnsi" w:hAnsiTheme="majorHAnsi" w:cstheme="majorHAnsi"/>
          <w:highlight w:val="darkGray"/>
          <w:lang w:val="en-US"/>
        </w:rPr>
        <w:fldChar w:fldCharType="begin"/>
      </w:r>
      <w:r w:rsidR="005C730A" w:rsidRPr="00831119">
        <w:rPr>
          <w:rFonts w:asciiTheme="majorHAnsi" w:hAnsiTheme="majorHAnsi" w:cstheme="majorHAnsi"/>
          <w:highlight w:val="darkGray"/>
          <w:lang w:val="en-US"/>
        </w:rPr>
        <w:instrText xml:space="preserve"> ADDIN ZOTERO_ITEM CSL_CITATION {"citationID":"4j5E8DMS","properties":{"formattedCitation":"(Fischer, 2000; Mittelbach, 1986; Werner &amp; Hall, 1977)","plainCitation":"(Fischer, 2000; Mittelbach, 1986; Werner &amp;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005C730A" w:rsidRPr="00831119">
        <w:rPr>
          <w:rFonts w:asciiTheme="majorHAnsi" w:hAnsiTheme="majorHAnsi" w:cstheme="majorHAnsi"/>
          <w:highlight w:val="darkGray"/>
          <w:lang w:val="en-US"/>
        </w:rPr>
        <w:fldChar w:fldCharType="separate"/>
      </w:r>
      <w:r w:rsidR="005C730A" w:rsidRPr="00831119">
        <w:rPr>
          <w:rFonts w:asciiTheme="majorHAnsi" w:hAnsiTheme="majorHAnsi" w:cstheme="majorHAnsi"/>
          <w:noProof/>
          <w:highlight w:val="darkGray"/>
          <w:lang w:val="en-US"/>
        </w:rPr>
        <w:t>(Fischer, 2000; Mittelbach, 1986; Werner &amp; Hall, 1977)</w:t>
      </w:r>
      <w:r w:rsidR="005C730A" w:rsidRPr="00831119">
        <w:rPr>
          <w:rFonts w:asciiTheme="majorHAnsi" w:hAnsiTheme="majorHAnsi" w:cstheme="majorHAnsi"/>
          <w:highlight w:val="darkGray"/>
          <w:lang w:val="en-US"/>
        </w:rPr>
        <w:fldChar w:fldCharType="end"/>
      </w:r>
      <w:r w:rsidR="00772ACB" w:rsidRPr="00831119">
        <w:rPr>
          <w:rFonts w:asciiTheme="majorHAnsi" w:hAnsiTheme="majorHAnsi" w:cstheme="majorHAnsi"/>
          <w:highlight w:val="darkGray"/>
          <w:lang w:val="en-US"/>
        </w:rPr>
        <w:t xml:space="preserve">, seine net might be indirectly selective on </w:t>
      </w:r>
      <w:r w:rsidR="00831119" w:rsidRPr="00831119">
        <w:rPr>
          <w:rFonts w:asciiTheme="majorHAnsi" w:hAnsiTheme="majorHAnsi" w:cstheme="majorHAnsi"/>
          <w:highlight w:val="darkGray"/>
          <w:lang w:val="en-US"/>
        </w:rPr>
        <w:t xml:space="preserve">certain </w:t>
      </w:r>
      <w:r w:rsidR="00772ACB" w:rsidRPr="00831119">
        <w:rPr>
          <w:rFonts w:asciiTheme="majorHAnsi" w:hAnsiTheme="majorHAnsi" w:cstheme="majorHAnsi"/>
          <w:highlight w:val="darkGray"/>
          <w:lang w:val="en-US"/>
        </w:rPr>
        <w:t xml:space="preserve">fish </w:t>
      </w:r>
      <w:r w:rsidR="00831119" w:rsidRPr="00831119">
        <w:rPr>
          <w:rFonts w:asciiTheme="majorHAnsi" w:hAnsiTheme="majorHAnsi" w:cstheme="majorHAnsi"/>
          <w:highlight w:val="darkGray"/>
          <w:lang w:val="en-US"/>
        </w:rPr>
        <w:t xml:space="preserve">species </w:t>
      </w:r>
      <w:r w:rsidR="00772ACB" w:rsidRPr="00831119">
        <w:rPr>
          <w:rFonts w:asciiTheme="majorHAnsi" w:hAnsiTheme="majorHAnsi" w:cstheme="majorHAnsi"/>
          <w:highlight w:val="darkGray"/>
          <w:lang w:val="en-US"/>
        </w:rPr>
        <w:t>an</w:t>
      </w:r>
      <w:r w:rsidR="00087F9B" w:rsidRPr="00831119">
        <w:rPr>
          <w:rFonts w:asciiTheme="majorHAnsi" w:hAnsiTheme="majorHAnsi" w:cstheme="majorHAnsi"/>
          <w:highlight w:val="darkGray"/>
          <w:lang w:val="en-US"/>
        </w:rPr>
        <w:t>d personality</w:t>
      </w:r>
      <w:r w:rsidR="00772ACB" w:rsidRPr="00831119">
        <w:rPr>
          <w:rFonts w:asciiTheme="majorHAnsi" w:hAnsiTheme="majorHAnsi" w:cstheme="majorHAnsi"/>
          <w:highlight w:val="darkGray"/>
          <w:lang w:val="en-US"/>
        </w:rPr>
        <w:t>.</w:t>
      </w:r>
      <w:r w:rsidR="00772ACB" w:rsidRPr="00831119">
        <w:rPr>
          <w:rFonts w:asciiTheme="majorHAnsi" w:hAnsiTheme="majorHAnsi" w:cstheme="majorHAnsi"/>
          <w:highlight w:val="darkGray"/>
          <w:lang w:val="en-US"/>
        </w:rPr>
        <w:t xml:space="preserve"> </w:t>
      </w:r>
      <w:r w:rsidR="005C730A" w:rsidRPr="00831119">
        <w:rPr>
          <w:rFonts w:asciiTheme="majorHAnsi" w:hAnsiTheme="majorHAnsi" w:cstheme="majorHAnsi"/>
          <w:highlight w:val="darkGray"/>
          <w:lang w:val="en-US"/>
        </w:rPr>
        <w:t>Plus, species interactions are often size-mediated</w:t>
      </w:r>
      <w:r w:rsidR="00AD54E2" w:rsidRPr="00831119">
        <w:rPr>
          <w:rFonts w:asciiTheme="majorHAnsi" w:hAnsiTheme="majorHAnsi" w:cstheme="majorHAnsi"/>
          <w:highlight w:val="darkGray"/>
          <w:lang w:val="en-US"/>
        </w:rPr>
        <w:t xml:space="preserve"> </w:t>
      </w:r>
      <w:r w:rsidR="00AD54E2" w:rsidRPr="00831119">
        <w:rPr>
          <w:rFonts w:asciiTheme="majorHAnsi" w:hAnsiTheme="majorHAnsi" w:cstheme="majorHAnsi"/>
          <w:highlight w:val="darkGray"/>
          <w:lang w:val="en-US"/>
        </w:rPr>
        <w:fldChar w:fldCharType="begin"/>
      </w:r>
      <w:r w:rsidR="009B294B" w:rsidRPr="00831119">
        <w:rPr>
          <w:rFonts w:asciiTheme="majorHAnsi" w:hAnsiTheme="majorHAnsi" w:cstheme="majorHAnsi"/>
          <w:highlight w:val="darkGray"/>
          <w:lang w:val="en-US"/>
        </w:rPr>
        <w:instrText xml:space="preserve"> ADDIN ZOTERO_ITEM CSL_CITATION {"citationID":"uessfN9v","properties":{"formattedCitation":"(Ortiz &amp; Arim, 2016)","plainCitation":"(Ortiz &amp; Arim, 2016)","noteIndex":0},"citationItems":[{"id":10449,"uris":["http://zotero.org/groups/2585270/items/C85W26MK"],"itemData":{"id":10449,"type":"article-journal","abstract":"A chief structuring force in food webs is the hierarchy of trophic interactions, where bigger animals feed on smaller ones. The anatomic and physiological explanations of why body size determines this hierarchy are embodied within the concept of gape limitation. The relaxation of gape limitation and an increase in energetic demands due to predators' larger body size determine the size and diversity of prey species. However, these patterns may be related to further trends in trophic interactions with body size, which have been less considered. Specifically, the passive incorporation of prey should involve a nested distribution of prey among predator size classes. However, predators avoid smaller resources because of their low energy return, with a clumped distribution of prey potentially generating modular organization with qualitative changes in prey identity (e.g. zooplankton, macroinvertebrates and fishes). Finally, size-mediated interactions (such as direct and indirect competition) may cause predators of similar body size to differentiate among prey organisms, resulting in a checkerboard distribution of prey identity. Consequently, nestedness, modularity and checkerboard distributions of prey among predators of different size classes should form emergent network structures that are directly related to clear ecological mechanisms. We analyse these predictions in a killifish guild, where trends in trophic positions, prey richness, evenness and the number of energy sources systematically scale with body size. We found significant nestedness and segregation in diet among different size classes, supporting the progressive incorporation of prey items coupled with prey differentiation among similar classes. However, we also detected an ‘anti-modular’ trend, which contradicts theoretical expectations and previous results. We hypothesize that this anti-modularity is determined by the high biodiversity of the system and the continuous representation of prey size classes. These results reinforce the concept of size-mediated interactions and its connection with community biodiversity as a main structuring force of food webs.","container-title":"Austral Ecology","DOI":"10.1111/aec.12389","ISSN":"1442-9993","issue":"8","language":"en","license":"© 2016 Ecological Society of Australia","note":"_eprint: https://onlinelibrary.wiley.com/doi/pdf/10.1111/aec.12389","page":"976-982","source":"Wiley Online Library","title":"Hypotheses and trends on how body size affects trophic interactions in a guild of South American killifishes","volume":"41","author":[{"family":"Ortiz","given":"Esteban"},{"family":"Arim","given":"Matías"}],"issued":{"date-parts":[["2016"]]}}}],"schema":"https://github.com/citation-style-language/schema/raw/master/csl-citation.json"} </w:instrText>
      </w:r>
      <w:r w:rsidR="00AD54E2" w:rsidRPr="00831119">
        <w:rPr>
          <w:rFonts w:asciiTheme="majorHAnsi" w:hAnsiTheme="majorHAnsi" w:cstheme="majorHAnsi"/>
          <w:highlight w:val="darkGray"/>
          <w:lang w:val="en-US"/>
        </w:rPr>
        <w:fldChar w:fldCharType="separate"/>
      </w:r>
      <w:r w:rsidR="009B294B" w:rsidRPr="00831119">
        <w:rPr>
          <w:rFonts w:asciiTheme="majorHAnsi" w:hAnsiTheme="majorHAnsi" w:cstheme="majorHAnsi"/>
          <w:noProof/>
          <w:highlight w:val="darkGray"/>
          <w:lang w:val="en-US"/>
        </w:rPr>
        <w:t>(Ortiz &amp; Arim, 2016)</w:t>
      </w:r>
      <w:r w:rsidR="00AD54E2" w:rsidRPr="00831119">
        <w:rPr>
          <w:rFonts w:asciiTheme="majorHAnsi" w:hAnsiTheme="majorHAnsi" w:cstheme="majorHAnsi"/>
          <w:highlight w:val="darkGray"/>
          <w:lang w:val="en-US"/>
        </w:rPr>
        <w:fldChar w:fldCharType="end"/>
      </w:r>
      <w:r w:rsidR="005C730A" w:rsidRPr="00831119">
        <w:rPr>
          <w:rFonts w:asciiTheme="majorHAnsi" w:hAnsiTheme="majorHAnsi" w:cstheme="majorHAnsi"/>
          <w:highlight w:val="darkGray"/>
          <w:lang w:val="en-US"/>
        </w:rPr>
        <w:t>, and since older and bigger fish usually have a higher risk of infection than younger and smaller fish</w:t>
      </w:r>
      <w:r w:rsidR="00831119" w:rsidRPr="00831119">
        <w:rPr>
          <w:rFonts w:asciiTheme="majorHAnsi" w:hAnsiTheme="majorHAnsi" w:cstheme="majorHAnsi"/>
          <w:highlight w:val="darkGray"/>
          <w:lang w:val="en-US"/>
        </w:rPr>
        <w:t xml:space="preserve"> </w:t>
      </w:r>
      <w:r w:rsidR="00197636">
        <w:rPr>
          <w:rFonts w:asciiTheme="majorHAnsi" w:hAnsiTheme="majorHAnsi" w:cstheme="majorHAnsi"/>
          <w:highlight w:val="darkGray"/>
          <w:lang w:val="en-US"/>
        </w:rPr>
        <w:fldChar w:fldCharType="begin"/>
      </w:r>
      <w:r w:rsidR="00197636">
        <w:rPr>
          <w:rFonts w:asciiTheme="majorHAnsi" w:hAnsiTheme="majorHAnsi" w:cstheme="majorHAnsi"/>
          <w:highlight w:val="darkGray"/>
          <w:lang w:val="en-US"/>
        </w:rPr>
        <w:instrText xml:space="preserve"> ADDIN ZOTERO_ITEM CSL_CITATION {"citationID":"BJbSnEWM","properties":{"formattedCitation":"(Lemly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197636">
        <w:rPr>
          <w:rFonts w:asciiTheme="majorHAnsi" w:hAnsiTheme="majorHAnsi" w:cstheme="majorHAnsi"/>
          <w:highlight w:val="darkGray"/>
          <w:lang w:val="en-US"/>
        </w:rPr>
        <w:fldChar w:fldCharType="separate"/>
      </w:r>
      <w:r w:rsidR="00197636">
        <w:rPr>
          <w:rFonts w:asciiTheme="majorHAnsi" w:hAnsiTheme="majorHAnsi" w:cstheme="majorHAnsi"/>
          <w:noProof/>
          <w:highlight w:val="darkGray"/>
          <w:lang w:val="en-US"/>
        </w:rPr>
        <w:t>(Lemly &amp; Esch, 1984)</w:t>
      </w:r>
      <w:r w:rsidR="00197636">
        <w:rPr>
          <w:rFonts w:asciiTheme="majorHAnsi" w:hAnsiTheme="majorHAnsi" w:cstheme="majorHAnsi"/>
          <w:highlight w:val="darkGray"/>
          <w:lang w:val="en-US"/>
        </w:rPr>
        <w:fldChar w:fldCharType="end"/>
      </w:r>
      <w:r w:rsidR="005C730A" w:rsidRPr="00831119">
        <w:rPr>
          <w:rFonts w:asciiTheme="majorHAnsi" w:hAnsiTheme="majorHAnsi" w:cstheme="majorHAnsi"/>
          <w:highlight w:val="darkGray"/>
          <w:lang w:val="en-US"/>
        </w:rPr>
        <w:t>, community and age structure might influence infection prevalence at community-level</w:t>
      </w:r>
      <w:r w:rsidR="00831119" w:rsidRPr="00831119">
        <w:rPr>
          <w:rFonts w:asciiTheme="majorHAnsi" w:hAnsiTheme="majorHAnsi" w:cstheme="majorHAnsi"/>
          <w:highlight w:val="darkGray"/>
          <w:lang w:val="en-US"/>
        </w:rPr>
        <w:t xml:space="preserve"> in our sites</w:t>
      </w:r>
      <w:r w:rsidR="005C730A" w:rsidRPr="00831119">
        <w:rPr>
          <w:rFonts w:asciiTheme="majorHAnsi" w:hAnsiTheme="majorHAnsi" w:cstheme="majorHAnsi"/>
          <w:highlight w:val="darkGray"/>
          <w:lang w:val="en-US"/>
        </w:rPr>
        <w:t>.</w:t>
      </w:r>
      <w:r w:rsidR="005C730A">
        <w:rPr>
          <w:rFonts w:asciiTheme="majorHAnsi" w:hAnsiTheme="majorHAnsi" w:cstheme="majorHAnsi"/>
          <w:lang w:val="en-US"/>
        </w:rPr>
        <w:t xml:space="preserve"> </w:t>
      </w:r>
      <w:r w:rsidR="007822AC">
        <w:rPr>
          <w:rFonts w:asciiTheme="majorHAnsi" w:hAnsiTheme="majorHAnsi" w:cstheme="majorHAnsi"/>
          <w:lang w:val="en-US"/>
        </w:rPr>
        <w:t>Observational snorkeling transect is not a habitat-restricted nor a behavior-selective methodology. Although, q</w:t>
      </w:r>
      <w:r w:rsidR="00772ACB">
        <w:rPr>
          <w:rFonts w:asciiTheme="majorHAnsi" w:hAnsiTheme="majorHAnsi" w:cstheme="majorHAnsi"/>
          <w:lang w:val="en-US"/>
        </w:rPr>
        <w:t>uality of observations underwater relies on, meteorological conditions, water transparency (color, turbidity) and expertise of the observers to identify fish species in movement.</w:t>
      </w:r>
      <w:r w:rsidR="007822AC">
        <w:rPr>
          <w:rFonts w:asciiTheme="majorHAnsi" w:hAnsiTheme="majorHAnsi" w:cstheme="majorHAnsi"/>
          <w:lang w:val="en-US"/>
        </w:rPr>
        <w:t xml:space="preserve"> </w:t>
      </w:r>
      <w:r w:rsidR="00114A75">
        <w:rPr>
          <w:rFonts w:asciiTheme="majorHAnsi" w:hAnsiTheme="majorHAnsi" w:cstheme="majorHAnsi"/>
          <w:lang w:val="en-US"/>
        </w:rPr>
        <w:t>As a result, precision of infection assessment can vary between sampling days and</w:t>
      </w:r>
      <w:r w:rsidR="00831119">
        <w:rPr>
          <w:rFonts w:asciiTheme="majorHAnsi" w:hAnsiTheme="majorHAnsi" w:cstheme="majorHAnsi"/>
          <w:lang w:val="en-US"/>
        </w:rPr>
        <w:t>,</w:t>
      </w:r>
      <w:r w:rsidR="00114A75">
        <w:rPr>
          <w:rFonts w:asciiTheme="majorHAnsi" w:hAnsiTheme="majorHAnsi" w:cstheme="majorHAnsi"/>
          <w:lang w:val="en-US"/>
        </w:rPr>
        <w:t xml:space="preserve"> between lakes. </w:t>
      </w:r>
      <w:r w:rsidR="00753654">
        <w:rPr>
          <w:rFonts w:asciiTheme="majorHAnsi" w:hAnsiTheme="majorHAnsi" w:cstheme="majorHAnsi"/>
          <w:lang w:val="en-US"/>
        </w:rPr>
        <w:t>L</w:t>
      </w:r>
      <w:r w:rsidR="00114A75">
        <w:rPr>
          <w:rFonts w:asciiTheme="majorHAnsi" w:hAnsiTheme="majorHAnsi" w:cstheme="majorHAnsi"/>
          <w:lang w:val="en-US"/>
        </w:rPr>
        <w:t xml:space="preserve">ow black spot abundance might be missed because of </w:t>
      </w:r>
      <w:r w:rsidR="00753654">
        <w:rPr>
          <w:rFonts w:asciiTheme="majorHAnsi" w:hAnsiTheme="majorHAnsi" w:cstheme="majorHAnsi"/>
          <w:lang w:val="en-US"/>
        </w:rPr>
        <w:t xml:space="preserve">poor visibility or fish </w:t>
      </w:r>
      <w:r w:rsidR="00831119">
        <w:rPr>
          <w:rFonts w:asciiTheme="majorHAnsi" w:hAnsiTheme="majorHAnsi" w:cstheme="majorHAnsi"/>
          <w:lang w:val="en-US"/>
        </w:rPr>
        <w:t xml:space="preserve">swift </w:t>
      </w:r>
      <w:r w:rsidR="00753654">
        <w:rPr>
          <w:rFonts w:asciiTheme="majorHAnsi" w:hAnsiTheme="majorHAnsi" w:cstheme="majorHAnsi"/>
          <w:lang w:val="en-US"/>
        </w:rPr>
        <w:t>movement</w:t>
      </w:r>
      <w:r w:rsidR="00114A75">
        <w:rPr>
          <w:rFonts w:asciiTheme="majorHAnsi" w:hAnsiTheme="majorHAnsi" w:cstheme="majorHAnsi"/>
          <w:lang w:val="en-US"/>
        </w:rPr>
        <w:t xml:space="preserve">, leading to underestimation of prevalence estimates. </w:t>
      </w:r>
      <w:r w:rsidR="00753654">
        <w:rPr>
          <w:rFonts w:asciiTheme="majorHAnsi" w:hAnsiTheme="majorHAnsi" w:cstheme="majorHAnsi"/>
          <w:lang w:val="en-US"/>
        </w:rPr>
        <w:t>Moreover, since infection assessment is easier in curious and solitary fishes</w:t>
      </w:r>
      <w:r w:rsidR="00831119">
        <w:rPr>
          <w:rFonts w:asciiTheme="majorHAnsi" w:hAnsiTheme="majorHAnsi" w:cstheme="majorHAnsi"/>
          <w:lang w:val="en-US"/>
        </w:rPr>
        <w:t xml:space="preserve"> as they usually get closer to the </w:t>
      </w:r>
      <w:r w:rsidR="00B84FB1">
        <w:rPr>
          <w:rFonts w:asciiTheme="majorHAnsi" w:hAnsiTheme="majorHAnsi" w:cstheme="majorHAnsi"/>
          <w:lang w:val="en-US"/>
        </w:rPr>
        <w:t>observers</w:t>
      </w:r>
      <w:r w:rsidR="00831119">
        <w:rPr>
          <w:rFonts w:asciiTheme="majorHAnsi" w:hAnsiTheme="majorHAnsi" w:cstheme="majorHAnsi"/>
          <w:lang w:val="en-US"/>
        </w:rPr>
        <w:t>,</w:t>
      </w:r>
      <w:r w:rsidR="00753654">
        <w:rPr>
          <w:rFonts w:asciiTheme="majorHAnsi" w:hAnsiTheme="majorHAnsi" w:cstheme="majorHAnsi"/>
          <w:lang w:val="en-US"/>
        </w:rPr>
        <w:t xml:space="preserve"> </w:t>
      </w:r>
      <w:r w:rsidR="000C2358">
        <w:rPr>
          <w:rFonts w:asciiTheme="majorHAnsi" w:hAnsiTheme="majorHAnsi" w:cstheme="majorHAnsi"/>
          <w:lang w:val="en-US"/>
        </w:rPr>
        <w:t>accuracy</w:t>
      </w:r>
      <w:r w:rsidR="00753654">
        <w:rPr>
          <w:rFonts w:asciiTheme="majorHAnsi" w:hAnsiTheme="majorHAnsi" w:cstheme="majorHAnsi"/>
          <w:lang w:val="en-US"/>
        </w:rPr>
        <w:t xml:space="preserve"> of prevalence estimates might vary between species. </w:t>
      </w:r>
    </w:p>
    <w:p w14:paraId="1B826594" w14:textId="77777777" w:rsidR="00772ACB" w:rsidRDefault="00772ACB" w:rsidP="00772ACB">
      <w:pPr>
        <w:spacing w:line="360" w:lineRule="auto"/>
        <w:ind w:firstLine="708"/>
        <w:jc w:val="both"/>
        <w:rPr>
          <w:rFonts w:asciiTheme="majorHAnsi" w:hAnsiTheme="majorHAnsi" w:cstheme="majorHAnsi"/>
          <w:lang w:val="en-US"/>
        </w:rPr>
      </w:pPr>
    </w:p>
    <w:p w14:paraId="7A761083" w14:textId="6B1AEA4E" w:rsidR="001A1799" w:rsidRDefault="00646430" w:rsidP="00B84FB1">
      <w:pPr>
        <w:spacing w:line="360" w:lineRule="auto"/>
        <w:ind w:firstLine="708"/>
        <w:jc w:val="both"/>
        <w:rPr>
          <w:rFonts w:asciiTheme="majorHAnsi" w:hAnsiTheme="majorHAnsi" w:cstheme="majorHAnsi"/>
          <w:lang w:val="en-US"/>
        </w:rPr>
      </w:pPr>
      <w:r>
        <w:rPr>
          <w:rFonts w:asciiTheme="majorHAnsi" w:hAnsiTheme="majorHAnsi" w:cstheme="majorHAnsi"/>
          <w:lang w:val="en-US"/>
        </w:rPr>
        <w:t>Sampling effort must be s</w:t>
      </w:r>
      <w:r w:rsidR="00B84FB1">
        <w:rPr>
          <w:rFonts w:asciiTheme="majorHAnsi" w:hAnsiTheme="majorHAnsi" w:cstheme="majorHAnsi"/>
          <w:lang w:val="en-US"/>
        </w:rPr>
        <w:t>izeable</w:t>
      </w:r>
      <w:r>
        <w:rPr>
          <w:rFonts w:asciiTheme="majorHAnsi" w:hAnsiTheme="majorHAnsi" w:cstheme="majorHAnsi"/>
          <w:lang w:val="en-US"/>
        </w:rPr>
        <w:t xml:space="preserve"> to measure </w:t>
      </w:r>
      <w:r w:rsidR="00B84FB1">
        <w:rPr>
          <w:rFonts w:asciiTheme="majorHAnsi" w:hAnsiTheme="majorHAnsi" w:cstheme="majorHAnsi"/>
          <w:lang w:val="en-US"/>
        </w:rPr>
        <w:t xml:space="preserve">adequate </w:t>
      </w:r>
      <w:r>
        <w:rPr>
          <w:rFonts w:asciiTheme="majorHAnsi" w:hAnsiTheme="majorHAnsi" w:cstheme="majorHAnsi"/>
          <w:lang w:val="en-US"/>
        </w:rPr>
        <w:t xml:space="preserve">biological metric in natural systems. </w:t>
      </w:r>
      <w:r w:rsidR="00494232">
        <w:rPr>
          <w:rFonts w:asciiTheme="majorHAnsi" w:hAnsiTheme="majorHAnsi" w:cstheme="majorHAnsi"/>
          <w:lang w:val="en-US"/>
        </w:rPr>
        <w:t xml:space="preserve">However, parasitological indices are often estimated with small sample size because of ethic, </w:t>
      </w:r>
      <w:r w:rsidR="00B84FB1">
        <w:rPr>
          <w:rFonts w:asciiTheme="majorHAnsi" w:hAnsiTheme="majorHAnsi" w:cstheme="majorHAnsi"/>
          <w:lang w:val="en-US"/>
        </w:rPr>
        <w:t>time,</w:t>
      </w:r>
      <w:r w:rsidR="00494232">
        <w:rPr>
          <w:rFonts w:asciiTheme="majorHAnsi" w:hAnsiTheme="majorHAnsi" w:cstheme="majorHAnsi"/>
          <w:lang w:val="en-US"/>
        </w:rPr>
        <w:t xml:space="preserve"> and monetary constraints. </w:t>
      </w:r>
      <w:r>
        <w:rPr>
          <w:rFonts w:asciiTheme="majorHAnsi" w:hAnsiTheme="majorHAnsi" w:cstheme="majorHAnsi"/>
          <w:lang w:val="en-US"/>
        </w:rPr>
        <w:t>Our results showed that low sampling effort lean toward overestimating the prevalence value at landscape-scale</w:t>
      </w:r>
      <w:r w:rsidR="00EA63B4">
        <w:rPr>
          <w:rFonts w:asciiTheme="majorHAnsi" w:hAnsiTheme="majorHAnsi" w:cstheme="majorHAnsi"/>
          <w:lang w:val="en-US"/>
        </w:rPr>
        <w:t xml:space="preserve"> (</w:t>
      </w:r>
      <w:r w:rsidR="00EA63B4" w:rsidRPr="00EA63B4">
        <w:rPr>
          <w:rFonts w:asciiTheme="majorHAnsi" w:hAnsiTheme="majorHAnsi" w:cstheme="majorHAnsi"/>
          <w:color w:val="FF0000"/>
          <w:lang w:val="en-US"/>
        </w:rPr>
        <w:t>Figure 6</w:t>
      </w:r>
      <w:r w:rsidR="00EA63B4">
        <w:rPr>
          <w:rFonts w:asciiTheme="majorHAnsi" w:hAnsiTheme="majorHAnsi" w:cstheme="majorHAnsi"/>
          <w:lang w:val="en-US"/>
        </w:rPr>
        <w:t>)</w:t>
      </w:r>
      <w:r>
        <w:rPr>
          <w:rFonts w:asciiTheme="majorHAnsi" w:hAnsiTheme="majorHAnsi" w:cstheme="majorHAnsi"/>
          <w:lang w:val="en-US"/>
        </w:rPr>
        <w:t xml:space="preserve">. </w:t>
      </w:r>
      <w:commentRangeStart w:id="0"/>
      <w:r w:rsidR="00EA63B4">
        <w:rPr>
          <w:rFonts w:asciiTheme="majorHAnsi" w:hAnsiTheme="majorHAnsi" w:cstheme="majorHAnsi"/>
          <w:lang w:val="en-US"/>
        </w:rPr>
        <w:t xml:space="preserve">This evidence presence of infection hotspot that are </w:t>
      </w:r>
      <w:r w:rsidR="00064F6B">
        <w:rPr>
          <w:rFonts w:asciiTheme="majorHAnsi" w:hAnsiTheme="majorHAnsi" w:cstheme="majorHAnsi"/>
          <w:lang w:val="en-US"/>
        </w:rPr>
        <w:t>more often</w:t>
      </w:r>
      <w:r w:rsidR="00EA63B4">
        <w:rPr>
          <w:rFonts w:asciiTheme="majorHAnsi" w:hAnsiTheme="majorHAnsi" w:cstheme="majorHAnsi"/>
          <w:lang w:val="en-US"/>
        </w:rPr>
        <w:t xml:space="preserve"> sampled</w:t>
      </w:r>
      <w:r w:rsidR="001A1799">
        <w:rPr>
          <w:rFonts w:asciiTheme="majorHAnsi" w:hAnsiTheme="majorHAnsi" w:cstheme="majorHAnsi"/>
          <w:lang w:val="en-US"/>
        </w:rPr>
        <w:t xml:space="preserve"> when sampling effort is limited</w:t>
      </w:r>
      <w:r w:rsidR="00EA63B4">
        <w:rPr>
          <w:rFonts w:asciiTheme="majorHAnsi" w:hAnsiTheme="majorHAnsi" w:cstheme="majorHAnsi"/>
          <w:lang w:val="en-US"/>
        </w:rPr>
        <w:t xml:space="preserve">. </w:t>
      </w:r>
      <w:r w:rsidR="00B84FB1">
        <w:rPr>
          <w:rFonts w:asciiTheme="majorHAnsi" w:hAnsiTheme="majorHAnsi" w:cstheme="majorHAnsi"/>
          <w:lang w:val="en-US"/>
        </w:rPr>
        <w:t xml:space="preserve">Parasites have an aggregated nature, where more individuals have low infection intensity, and few individuals are highly infected. This means highly infected individuals might occur in habitats favoring parasite occurrence and transmission. Thus, spatially heterogenous landscape should present infection hotspot where prevalence is high as it correlates with parasite abundance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{"citationID":"uNNH3ZeF","properties":{"formattedCitation":"(\\uc0\\u352{}imkov\\uc0\\u225{} et al., 2002)","plainCitation":"(Šimková et al., 2002)","noteIndex":0},"citationItems":[{"id":10543,"uris":["http://zotero.org/groups/2585270/items/INYYLRPK"],"itemData":{"id":10543,"type":"article-journal","abstract":"We investigated the abundance–prevalence relationships in monogeneans belonging to the genus Dactylogyrus. A total of 182 dactylogyrid populations representing nine species were collected from the gills of roach (Rutilus rutilus). Local abundance was found to be strongly positively correlated with prevalence. Two hypotheses were tested to explain this relationship: (1) the core-satellite hypothesis, and (2) the ecological specialisation hypothesis. Abundance was log-normally distributed, and the relationship between mean abundance and variance of abundance followed Taylor's power law prediction. Prevalence showed a negative binomial distribution, which does not confirm the core-satellite hypothesis. The positive relationship between abundance and prevalence was found for both specialists and generalists. However, generalists were found to be more widely distributed among hosts and had higher abundances than specialists, which supports the ecological specialisation hypothesis.","container-title":"Parasitology Research","DOI":"10.1007/s00436-002-0650-3","ISSN":"1432-1955","issue":"7","journalAbbreviation":"Parasitol Res","language":"en","page":"682-686","source":"Springer Link","title":"Abundance–prevalence relationship of gill congeneric ectoparasites: testing the core satellite hypothesis and ecological specialisation","title-short":"Abundance–prevalence relationship of gill congeneric ectoparasites","volume":"88","author":[{"family":"Šimková","given":"Andrea"},{"family":"Kadlec","given":"Dušan"},{"family":"Gelnar","given":"Milan"},{"family":"Morand","given":"Serge"}],"issued":{"date-parts":[["2002",7,1]]}}}],"schema":"https://github.com/citation-style-language/schema/raw/master/csl-citation.json"} </w:instrText>
      </w:r>
      <w:r w:rsidR="00B84FB1">
        <w:rPr>
          <w:rFonts w:asciiTheme="majorHAnsi" w:hAnsiTheme="majorHAnsi" w:cstheme="majorHAnsi"/>
          <w:lang w:val="en-US"/>
        </w:rPr>
        <w:fldChar w:fldCharType="separate"/>
      </w:r>
      <w:r w:rsidR="00B84FB1" w:rsidRPr="00B84FB1">
        <w:rPr>
          <w:rFonts w:ascii="Calibri Light" w:hAnsiTheme="majorHAnsi" w:cs="Calibri Light"/>
          <w:kern w:val="0"/>
          <w:lang w:val="en-US"/>
        </w:rPr>
        <w:t>(</w:t>
      </w:r>
      <w:proofErr w:type="spellStart"/>
      <w:r w:rsidR="00B84FB1" w:rsidRPr="00B84FB1">
        <w:rPr>
          <w:rFonts w:ascii="Calibri Light" w:hAnsiTheme="majorHAnsi" w:cs="Calibri Light"/>
          <w:kern w:val="0"/>
          <w:lang w:val="en-US"/>
        </w:rPr>
        <w:t>Šimková</w:t>
      </w:r>
      <w:proofErr w:type="spellEnd"/>
      <w:r w:rsidR="00B84FB1" w:rsidRPr="00B84FB1">
        <w:rPr>
          <w:rFonts w:ascii="Calibri Light" w:hAnsiTheme="majorHAnsi" w:cs="Calibri Light"/>
          <w:kern w:val="0"/>
          <w:lang w:val="en-US"/>
        </w:rPr>
        <w:t xml:space="preserve"> et al., 2002)</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w:t>
      </w:r>
      <w:commentRangeEnd w:id="0"/>
      <w:r w:rsidR="00B84FB1">
        <w:rPr>
          <w:rStyle w:val="Marquedecommentaire"/>
        </w:rPr>
        <w:commentReference w:id="0"/>
      </w:r>
      <w:r w:rsidR="00B84FB1" w:rsidRPr="00B84FB1">
        <w:rPr>
          <w:rFonts w:asciiTheme="majorHAnsi" w:hAnsiTheme="majorHAnsi" w:cstheme="majorHAnsi"/>
          <w:lang w:val="en-US"/>
        </w:rPr>
        <w:t xml:space="preserve"> </w:t>
      </w:r>
      <w:r w:rsidR="00B84FB1">
        <w:rPr>
          <w:rFonts w:asciiTheme="majorHAnsi" w:hAnsiTheme="majorHAnsi" w:cstheme="majorHAnsi"/>
          <w:lang w:val="en-US"/>
        </w:rPr>
        <w:t xml:space="preserve">Although,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{"citationID":"nE2zcLjm","properties":{"formattedCitation":"(Marques &amp; Cabral, 2007)","plainCitation":"(Marques &amp; Cabral, 2007)","dontUpdate":true,"noteIndex":0},"citationItems":[{"id":6505,"uris":["http://zotero.org/groups/2585270/items/RCZFLERE"],"itemData":{"id":6505,"type":"article-journal","abstract":"This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Marques &amp; Cabral (2007)</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found no significant effect of sample size on prevalence values, they reported that simulated median values tended to over or underestimate the real value at low sample size.</w:t>
      </w:r>
      <w:r w:rsidR="00B84FB1">
        <w:rPr>
          <w:rFonts w:asciiTheme="majorHAnsi" w:hAnsiTheme="majorHAnsi" w:cstheme="majorHAnsi"/>
          <w:lang w:val="en-US"/>
        </w:rPr>
        <w:t xml:space="preserv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{"citationID":"B2NkQ6WU","properties":{"formattedCitation":"(Jovani &amp; Tella, 2006)","plainCitation":"(Jovani &amp; Tella, 2006)","noteIndex":0},"citationItems":[{"id":10455,"uris":["http://zotero.org/groups/2585270/items/3JRSBV44"],"itemData":{"id":10455,"type":"article-journal","container-title":"Trends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Jovani &amp; Tella (2006)</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also reported that low sample size resulted in greater inaccuracy </w:t>
      </w:r>
      <w:r w:rsidR="00B84FB1">
        <w:rPr>
          <w:rFonts w:asciiTheme="majorHAnsi" w:hAnsiTheme="majorHAnsi" w:cstheme="majorHAnsi"/>
          <w:lang w:val="en-US"/>
        </w:rPr>
        <w:lastRenderedPageBreak/>
        <w:t>and suggested an optimal sample size around 15 as a trade-off between losing data and maintaining accuracy.</w:t>
      </w:r>
      <w:r w:rsidR="00B84FB1">
        <w:rPr>
          <w:rFonts w:asciiTheme="majorHAnsi" w:hAnsiTheme="majorHAnsi" w:cstheme="majorHAnsi"/>
          <w:lang w:val="en-US"/>
        </w:rPr>
        <w:t xml:space="preserve"> Our results evidence that </w:t>
      </w:r>
      <w:r w:rsidR="00064F6B">
        <w:rPr>
          <w:rFonts w:asciiTheme="majorHAnsi" w:hAnsiTheme="majorHAnsi" w:cstheme="majorHAnsi"/>
          <w:lang w:val="en-US"/>
        </w:rPr>
        <w:t>minimum number of samples needed to adequately estimate landscape prevalence differed between methods.</w:t>
      </w:r>
      <w:r w:rsidR="00064F6B" w:rsidRPr="00064F6B">
        <w:rPr>
          <w:rFonts w:asciiTheme="majorHAnsi" w:hAnsiTheme="majorHAnsi" w:cstheme="majorHAnsi"/>
          <w:lang w:val="en-US"/>
        </w:rPr>
        <w:t xml:space="preserve"> </w:t>
      </w:r>
      <w:r w:rsidR="00064F6B">
        <w:rPr>
          <w:rFonts w:asciiTheme="majorHAnsi" w:hAnsiTheme="majorHAnsi" w:cstheme="majorHAnsi"/>
          <w:lang w:val="en-US"/>
        </w:rPr>
        <w:t xml:space="preserve">The only sampling method that reached a stable value was the observational snorkeling transects (around 10 samples) although the seine and methods combination showed </w:t>
      </w:r>
      <w:r w:rsidR="00064F6B">
        <w:rPr>
          <w:rFonts w:asciiTheme="majorHAnsi" w:hAnsiTheme="majorHAnsi" w:cstheme="majorHAnsi"/>
          <w:lang w:val="en-US"/>
        </w:rPr>
        <w:t>less than</w:t>
      </w:r>
      <w:r w:rsidR="00064F6B">
        <w:rPr>
          <w:rFonts w:asciiTheme="majorHAnsi" w:hAnsiTheme="majorHAnsi" w:cstheme="majorHAnsi"/>
          <w:lang w:val="en-US"/>
        </w:rPr>
        <w:t xml:space="preserve"> </w:t>
      </w:r>
      <w:r w:rsidR="00064F6B">
        <w:rPr>
          <w:rFonts w:asciiTheme="majorHAnsi" w:hAnsiTheme="majorHAnsi" w:cstheme="majorHAnsi"/>
          <w:lang w:val="en-US"/>
        </w:rPr>
        <w:t>2</w:t>
      </w:r>
      <w:r w:rsidR="00064F6B">
        <w:rPr>
          <w:rFonts w:asciiTheme="majorHAnsi" w:hAnsiTheme="majorHAnsi" w:cstheme="majorHAnsi"/>
          <w:lang w:val="en-US"/>
        </w:rPr>
        <w:t xml:space="preserve">% of difference between </w:t>
      </w:r>
      <w:r w:rsidR="00064F6B">
        <w:rPr>
          <w:rFonts w:asciiTheme="majorHAnsi" w:hAnsiTheme="majorHAnsi" w:cstheme="majorHAnsi"/>
          <w:lang w:val="en-US"/>
        </w:rPr>
        <w:t>resampled</w:t>
      </w:r>
      <w:r w:rsidR="00064F6B">
        <w:rPr>
          <w:rFonts w:asciiTheme="majorHAnsi" w:hAnsiTheme="majorHAnsi" w:cstheme="majorHAnsi"/>
          <w:lang w:val="en-US"/>
        </w:rPr>
        <w:t xml:space="preserve"> prevalence and </w:t>
      </w:r>
      <w:r w:rsidR="00B84FB1">
        <w:rPr>
          <w:rFonts w:asciiTheme="majorHAnsi" w:hAnsiTheme="majorHAnsi" w:cstheme="majorHAnsi"/>
          <w:lang w:val="en-US"/>
        </w:rPr>
        <w:t xml:space="preserve">actual </w:t>
      </w:r>
      <w:r w:rsidR="00064F6B">
        <w:rPr>
          <w:rFonts w:asciiTheme="majorHAnsi" w:hAnsiTheme="majorHAnsi" w:cstheme="majorHAnsi"/>
          <w:lang w:val="en-US"/>
        </w:rPr>
        <w:t>prevalence after 35 samples (</w:t>
      </w:r>
      <w:r w:rsidR="00064F6B" w:rsidRPr="00064F6B">
        <w:rPr>
          <w:rFonts w:asciiTheme="majorHAnsi" w:hAnsiTheme="majorHAnsi" w:cstheme="majorHAnsi"/>
          <w:color w:val="FFC000"/>
          <w:lang w:val="en-US"/>
        </w:rPr>
        <w:t>Table S17</w:t>
      </w:r>
      <w:r w:rsidR="00064F6B">
        <w:rPr>
          <w:rFonts w:asciiTheme="majorHAnsi" w:hAnsiTheme="majorHAnsi" w:cstheme="majorHAnsi"/>
          <w:lang w:val="en-US"/>
        </w:rPr>
        <w:t>).</w:t>
      </w:r>
      <w:r w:rsidR="00772ACB">
        <w:rPr>
          <w:rFonts w:asciiTheme="majorHAnsi" w:hAnsiTheme="majorHAnsi" w:cstheme="majorHAnsi"/>
          <w:lang w:val="en-US"/>
        </w:rPr>
        <w:t xml:space="preserve"> Indeed, snorkeling transects allow observations o</w:t>
      </w:r>
      <w:r w:rsidR="00B84FB1">
        <w:rPr>
          <w:rFonts w:asciiTheme="majorHAnsi" w:hAnsiTheme="majorHAnsi" w:cstheme="majorHAnsi"/>
          <w:lang w:val="en-US"/>
        </w:rPr>
        <w:t>n</w:t>
      </w:r>
      <w:r w:rsidR="00772ACB">
        <w:rPr>
          <w:rFonts w:asciiTheme="majorHAnsi" w:hAnsiTheme="majorHAnsi" w:cstheme="majorHAnsi"/>
          <w:lang w:val="en-US"/>
        </w:rPr>
        <w:t xml:space="preserve"> more individuals than the fishing methods, explaining why it reaches stability faster</w:t>
      </w:r>
      <w:r w:rsidR="00B84FB1">
        <w:rPr>
          <w:rFonts w:asciiTheme="majorHAnsi" w:hAnsiTheme="majorHAnsi" w:cstheme="majorHAnsi"/>
          <w:lang w:val="en-US"/>
        </w:rPr>
        <w:t xml:space="preserve"> and thus, need less sampling effort to measure accurate prevalence.</w:t>
      </w:r>
      <w:r w:rsidR="00772ACB">
        <w:rPr>
          <w:rFonts w:asciiTheme="majorHAnsi" w:hAnsiTheme="majorHAnsi" w:cstheme="majorHAnsi"/>
          <w:lang w:val="en-US"/>
        </w:rPr>
        <w:t xml:space="preserve"> </w:t>
      </w:r>
      <w:r w:rsidR="00B84FB1">
        <w:rPr>
          <w:rFonts w:asciiTheme="majorHAnsi" w:hAnsiTheme="majorHAnsi" w:cstheme="majorHAnsi"/>
          <w:lang w:val="en-US"/>
        </w:rPr>
        <w:t>35 sampling efforts were not exhaustive enough to capture the actual infection landscape prevalence (</w:t>
      </w:r>
      <w:r w:rsidR="00B84FB1" w:rsidRPr="00064F6B">
        <w:rPr>
          <w:rFonts w:asciiTheme="majorHAnsi" w:hAnsiTheme="majorHAnsi" w:cstheme="majorHAnsi"/>
          <w:color w:val="FFC000"/>
          <w:lang w:val="en-US"/>
        </w:rPr>
        <w:t>Table S17</w:t>
      </w:r>
      <w:r w:rsidR="00B84FB1">
        <w:rPr>
          <w:rFonts w:asciiTheme="majorHAnsi" w:hAnsiTheme="majorHAnsi" w:cstheme="majorHAnsi"/>
          <w:color w:val="000000" w:themeColor="text1"/>
          <w:lang w:val="en-US"/>
        </w:rPr>
        <w:t xml:space="preserve">). Actually, </w:t>
      </w:r>
      <w:r w:rsidR="00B84FB1">
        <w:rPr>
          <w:rFonts w:asciiTheme="majorHAnsi" w:hAnsiTheme="majorHAnsi" w:cstheme="majorHAnsi"/>
          <w:lang w:val="en-US"/>
        </w:rPr>
        <w:t xml:space="preserve">optimal </w:t>
      </w:r>
      <w:r w:rsidR="00494232">
        <w:rPr>
          <w:rFonts w:asciiTheme="majorHAnsi" w:hAnsiTheme="majorHAnsi" w:cstheme="majorHAnsi"/>
          <w:lang w:val="en-US"/>
        </w:rPr>
        <w:t xml:space="preserve">sample size </w:t>
      </w:r>
      <w:r w:rsidR="00B84FB1">
        <w:rPr>
          <w:rFonts w:asciiTheme="majorHAnsi" w:hAnsiTheme="majorHAnsi" w:cstheme="majorHAnsi"/>
          <w:lang w:val="en-US"/>
        </w:rPr>
        <w:t xml:space="preserve">(or sampling effort) </w:t>
      </w:r>
      <w:r w:rsidR="00494232">
        <w:rPr>
          <w:rFonts w:asciiTheme="majorHAnsi" w:hAnsiTheme="majorHAnsi" w:cstheme="majorHAnsi"/>
          <w:lang w:val="en-US"/>
        </w:rPr>
        <w:t xml:space="preserve">for estimate accurate parasitological indices can vary with parasite aggregation level </w:t>
      </w:r>
      <w:r w:rsidR="00494232">
        <w:rPr>
          <w:rFonts w:asciiTheme="majorHAnsi" w:hAnsiTheme="majorHAnsi" w:cstheme="majorHAnsi"/>
          <w:lang w:val="en-US"/>
        </w:rPr>
        <w:fldChar w:fldCharType="begin"/>
      </w:r>
      <w:r w:rsidR="00494232">
        <w:rPr>
          <w:rFonts w:asciiTheme="majorHAnsi" w:hAnsiTheme="majorHAnsi" w:cstheme="majorHAnsi"/>
          <w:lang w:val="en-US"/>
        </w:rPr>
        <w:instrText xml:space="preserve"> ADDIN ZOTERO_ITEM CSL_CITATION {"citationID":"KODtaM8P","properties":{"formattedCitation":"(Poulin, 2007; Shvydka et al., 2018)","plainCitation":"(Poulin, 2007; Shvydka et al., 2018)","noteIndex":0},"citationItems":[{"id":2570,"uris":["http://zotero.org/groups/2585270/items/4GAL3XPJ"],"itemData":{"id":2570,"type":"book","edition":"2nd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494232">
        <w:rPr>
          <w:rFonts w:asciiTheme="majorHAnsi" w:hAnsiTheme="majorHAnsi" w:cstheme="majorHAnsi"/>
          <w:lang w:val="en-US"/>
        </w:rPr>
        <w:fldChar w:fldCharType="separate"/>
      </w:r>
      <w:r w:rsidR="00494232">
        <w:rPr>
          <w:rFonts w:asciiTheme="majorHAnsi" w:hAnsiTheme="majorHAnsi" w:cstheme="majorHAnsi"/>
          <w:noProof/>
          <w:lang w:val="en-US"/>
        </w:rPr>
        <w:t>(Poulin, 2007; Shvydka et al., 2018)</w:t>
      </w:r>
      <w:r w:rsidR="00494232">
        <w:rPr>
          <w:rFonts w:asciiTheme="majorHAnsi" w:hAnsiTheme="majorHAnsi" w:cstheme="majorHAnsi"/>
          <w:lang w:val="en-US"/>
        </w:rPr>
        <w:fldChar w:fldCharType="end"/>
      </w:r>
      <w:r w:rsidR="00494232">
        <w:rPr>
          <w:rFonts w:asciiTheme="majorHAnsi" w:hAnsiTheme="majorHAnsi" w:cstheme="majorHAnsi"/>
          <w:lang w:val="en-US"/>
        </w:rPr>
        <w:t xml:space="preserve">, </w:t>
      </w:r>
      <w:r w:rsidR="00B84FB1">
        <w:rPr>
          <w:rFonts w:asciiTheme="majorHAnsi" w:hAnsiTheme="majorHAnsi" w:cstheme="majorHAnsi"/>
          <w:lang w:val="en-US"/>
        </w:rPr>
        <w:t xml:space="preserve">host species target, </w:t>
      </w:r>
      <w:r w:rsidR="00494232">
        <w:rPr>
          <w:rFonts w:asciiTheme="majorHAnsi" w:hAnsiTheme="majorHAnsi" w:cstheme="majorHAnsi"/>
          <w:lang w:val="en-US"/>
        </w:rPr>
        <w:t xml:space="preserve">sampling design </w:t>
      </w:r>
      <w:r w:rsidR="00494232" w:rsidRPr="00494232">
        <w:rPr>
          <w:rFonts w:asciiTheme="majorHAnsi" w:hAnsiTheme="majorHAnsi" w:cstheme="majorHAnsi"/>
          <w:highlight w:val="yellow"/>
          <w:lang w:val="en-US"/>
        </w:rPr>
        <w:t>(</w:t>
      </w:r>
      <w:r w:rsidR="00B84FB1">
        <w:rPr>
          <w:rFonts w:asciiTheme="majorHAnsi" w:hAnsiTheme="majorHAnsi" w:cstheme="majorHAnsi"/>
          <w:highlight w:val="yellow"/>
          <w:lang w:val="en-US"/>
        </w:rPr>
        <w:t>e.g., timing</w:t>
      </w:r>
      <w:r w:rsidR="00494232" w:rsidRPr="00494232">
        <w:rPr>
          <w:rFonts w:asciiTheme="majorHAnsi" w:hAnsiTheme="majorHAnsi" w:cstheme="majorHAnsi"/>
          <w:highlight w:val="yellow"/>
          <w:lang w:val="en-US"/>
        </w:rPr>
        <w:t>)</w:t>
      </w:r>
      <w:r w:rsidR="00494232">
        <w:rPr>
          <w:rFonts w:asciiTheme="majorHAnsi" w:hAnsiTheme="majorHAnsi" w:cstheme="majorHAnsi"/>
          <w:lang w:val="en-US"/>
        </w:rPr>
        <w:t xml:space="preserve"> and as we shown, sampling method. </w:t>
      </w:r>
    </w:p>
    <w:p w14:paraId="2E09D8FD" w14:textId="77777777" w:rsidR="00697F62" w:rsidRDefault="00697F62" w:rsidP="00697F62">
      <w:pPr>
        <w:spacing w:line="360" w:lineRule="auto"/>
        <w:jc w:val="both"/>
        <w:rPr>
          <w:rFonts w:asciiTheme="majorHAnsi" w:hAnsiTheme="majorHAnsi" w:cstheme="majorHAnsi"/>
          <w:b/>
          <w:bCs/>
          <w:lang w:val="en-US"/>
        </w:rPr>
      </w:pPr>
    </w:p>
    <w:p w14:paraId="1626D8CA" w14:textId="319C73EF"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 xml:space="preserve">[Comments on spatial patterns] </w:t>
      </w:r>
    </w:p>
    <w:p w14:paraId="3C2F99F0" w14:textId="326965D5" w:rsidR="00E325A7" w:rsidRPr="00E325A7" w:rsidRDefault="00831119" w:rsidP="00E325A7">
      <w:pPr>
        <w:spacing w:line="360" w:lineRule="auto"/>
        <w:ind w:firstLine="708"/>
        <w:jc w:val="both"/>
        <w:rPr>
          <w:rFonts w:asciiTheme="majorHAnsi" w:hAnsiTheme="majorHAnsi" w:cstheme="majorHAnsi"/>
          <w:color w:val="000000" w:themeColor="text1"/>
          <w:lang w:val="en-US"/>
        </w:rPr>
      </w:pPr>
      <w:r>
        <w:rPr>
          <w:rFonts w:asciiTheme="majorHAnsi" w:hAnsiTheme="majorHAnsi" w:cstheme="majorHAnsi"/>
          <w:lang w:val="en-US"/>
        </w:rPr>
        <w:t>Our results shows that prevalence of infection is spatially heterogenous in our system (</w:t>
      </w:r>
      <w:r w:rsidRPr="00431CB3">
        <w:rPr>
          <w:rFonts w:asciiTheme="majorHAnsi" w:hAnsiTheme="majorHAnsi" w:cstheme="majorHAnsi"/>
          <w:color w:val="FF0000"/>
          <w:lang w:val="en-US"/>
        </w:rPr>
        <w:t>Figure 5</w:t>
      </w:r>
      <w:r>
        <w:rPr>
          <w:rFonts w:asciiTheme="majorHAnsi" w:hAnsiTheme="majorHAnsi" w:cstheme="majorHAnsi"/>
          <w:lang w:val="en-US"/>
        </w:rPr>
        <w:t xml:space="preserve">). Across the landscape, lakes present varying values of prevalence and estimates also vary within lakes. Regardless, we did not find evidence of geographical patterns. </w:t>
      </w:r>
      <w:r w:rsidRPr="00B84FB1">
        <w:rPr>
          <w:rFonts w:asciiTheme="majorHAnsi" w:hAnsiTheme="majorHAnsi" w:cstheme="majorHAnsi"/>
          <w:highlight w:val="yellow"/>
          <w:lang w:val="en-US"/>
        </w:rPr>
        <w:t>Additional lakes might allow to confirm whether infection is spatially random, or patterns could not be detected because of our small lake sample size</w:t>
      </w:r>
      <w:r w:rsidR="00B84FB1">
        <w:rPr>
          <w:rFonts w:asciiTheme="majorHAnsi" w:hAnsiTheme="majorHAnsi" w:cstheme="majorHAnsi"/>
          <w:highlight w:val="yellow"/>
          <w:lang w:val="en-US"/>
        </w:rPr>
        <w:t xml:space="preserve"> (N=14)</w:t>
      </w:r>
      <w:r w:rsidRPr="00B84FB1">
        <w:rPr>
          <w:rFonts w:asciiTheme="majorHAnsi" w:hAnsiTheme="majorHAnsi" w:cstheme="majorHAnsi"/>
          <w:highlight w:val="yellow"/>
          <w:lang w:val="en-US"/>
        </w:rPr>
        <w:t>.</w:t>
      </w:r>
      <w:r>
        <w:rPr>
          <w:rFonts w:asciiTheme="majorHAnsi" w:hAnsiTheme="majorHAnsi" w:cstheme="majorHAnsi"/>
          <w:lang w:val="en-US"/>
        </w:rPr>
        <w:t xml:space="preserve"> Accordingly, none of the spatial attributes that we tested were good predictors of infection at small spatial scale (site-scale)</w:t>
      </w:r>
      <w:r w:rsidRPr="00831119">
        <w:rPr>
          <w:rFonts w:asciiTheme="majorHAnsi" w:hAnsiTheme="majorHAnsi" w:cstheme="majorHAnsi"/>
          <w:color w:val="FFC000"/>
          <w:lang w:val="en-US"/>
        </w:rPr>
        <w:t xml:space="preserve"> </w:t>
      </w:r>
      <w:r>
        <w:rPr>
          <w:rFonts w:asciiTheme="majorHAnsi" w:hAnsiTheme="majorHAnsi" w:cstheme="majorHAnsi"/>
          <w:color w:val="FFC000"/>
          <w:lang w:val="en-US"/>
        </w:rPr>
        <w:t>(Table S18)</w:t>
      </w:r>
      <w:r>
        <w:rPr>
          <w:rFonts w:asciiTheme="majorHAnsi" w:hAnsiTheme="majorHAnsi" w:cstheme="majorHAnsi"/>
          <w:lang w:val="en-US"/>
        </w:rPr>
        <w:t xml:space="preserve">. </w:t>
      </w:r>
      <w:r w:rsidR="00B84FB1">
        <w:rPr>
          <w:rFonts w:asciiTheme="majorHAnsi" w:hAnsiTheme="majorHAnsi" w:cstheme="majorHAnsi"/>
          <w:lang w:val="en-US"/>
        </w:rPr>
        <w:t xml:space="preserve">Frequency distributions of lake’s prevalence varied between the different sampling methods </w:t>
      </w:r>
      <w:r w:rsidR="00B84FB1">
        <w:rPr>
          <w:rFonts w:asciiTheme="majorHAnsi" w:hAnsiTheme="majorHAnsi" w:cstheme="majorHAnsi"/>
          <w:lang w:val="en-US"/>
        </w:rPr>
        <w:t>(</w:t>
      </w:r>
      <w:r w:rsidR="00B84FB1" w:rsidRPr="00431CB3">
        <w:rPr>
          <w:rFonts w:asciiTheme="majorHAnsi" w:hAnsiTheme="majorHAnsi" w:cstheme="majorHAnsi"/>
          <w:color w:val="FF0000"/>
          <w:lang w:val="en-US"/>
        </w:rPr>
        <w:t>Figure 5</w:t>
      </w:r>
      <w:r w:rsidR="00B84FB1">
        <w:rPr>
          <w:rFonts w:asciiTheme="majorHAnsi" w:hAnsiTheme="majorHAnsi" w:cstheme="majorHAnsi"/>
          <w:lang w:val="en-US"/>
        </w:rPr>
        <w:t>)</w:t>
      </w:r>
      <w:r w:rsidR="00B84FB1">
        <w:rPr>
          <w:rFonts w:asciiTheme="majorHAnsi" w:hAnsiTheme="majorHAnsi" w:cstheme="majorHAnsi"/>
          <w:lang w:val="en-US"/>
        </w:rPr>
        <w:t xml:space="preserve">, some suggesting a bimodal distribution tendency </w:t>
      </w:r>
      <w:r w:rsidR="00B84FB1">
        <w:rPr>
          <w:rFonts w:asciiTheme="majorHAnsi" w:hAnsiTheme="majorHAnsi" w:cstheme="majorHAnsi"/>
          <w:lang w:val="en-US"/>
        </w:rPr>
        <w:t>(</w:t>
      </w:r>
      <w:r w:rsidR="00B84FB1">
        <w:rPr>
          <w:rFonts w:asciiTheme="majorHAnsi" w:hAnsiTheme="majorHAnsi" w:cstheme="majorHAnsi"/>
          <w:lang w:val="en-US"/>
        </w:rPr>
        <w:t>c</w:t>
      </w:r>
      <w:r w:rsidR="00B84FB1">
        <w:rPr>
          <w:rFonts w:asciiTheme="majorHAnsi" w:hAnsiTheme="majorHAnsi" w:cstheme="majorHAnsi"/>
          <w:lang w:val="en-US"/>
        </w:rPr>
        <w:t xml:space="preserve">ombined methods and transect) </w:t>
      </w:r>
      <w:r w:rsidR="00B84FB1">
        <w:rPr>
          <w:rFonts w:asciiTheme="majorHAnsi" w:hAnsiTheme="majorHAnsi" w:cstheme="majorHAnsi"/>
          <w:lang w:val="en-US"/>
        </w:rPr>
        <w:t>and others with no obvious pattern. Bimodal frequency distributions are interesting because they imply that lakes are most often weakly infected or highly infected and so, there must be a threshold w</w:t>
      </w:r>
      <w:r w:rsidR="001235BC">
        <w:rPr>
          <w:rFonts w:asciiTheme="majorHAnsi" w:hAnsiTheme="majorHAnsi" w:cstheme="majorHAnsi"/>
          <w:lang w:val="en-US"/>
        </w:rPr>
        <w:t>here</w:t>
      </w:r>
      <w:r w:rsidR="00B84FB1">
        <w:rPr>
          <w:rFonts w:asciiTheme="majorHAnsi" w:hAnsiTheme="majorHAnsi" w:cstheme="majorHAnsi"/>
          <w:lang w:val="en-US"/>
        </w:rPr>
        <w:t xml:space="preserve"> parasites </w:t>
      </w:r>
      <w:r w:rsidR="001235BC">
        <w:rPr>
          <w:rFonts w:asciiTheme="majorHAnsi" w:hAnsiTheme="majorHAnsi" w:cstheme="majorHAnsi"/>
          <w:lang w:val="en-US"/>
        </w:rPr>
        <w:t xml:space="preserve">population growth overwhelm natural limitations. </w:t>
      </w:r>
      <w:r w:rsidR="00E325A7">
        <w:rPr>
          <w:rFonts w:asciiTheme="majorHAnsi" w:hAnsiTheme="majorHAnsi" w:cstheme="majorHAnsi"/>
          <w:lang w:val="en-US"/>
        </w:rPr>
        <w:t>Differences in frequency distributions also imply that community prevalence estimate is method-dependent at lake-scale. Maps (</w:t>
      </w:r>
      <w:r w:rsidR="00E325A7" w:rsidRPr="00431CB3">
        <w:rPr>
          <w:rFonts w:asciiTheme="majorHAnsi" w:hAnsiTheme="majorHAnsi" w:cstheme="majorHAnsi"/>
          <w:color w:val="FF0000"/>
          <w:lang w:val="en-US"/>
        </w:rPr>
        <w:t>Figure 5</w:t>
      </w:r>
      <w:r w:rsidR="00E325A7">
        <w:rPr>
          <w:rFonts w:asciiTheme="majorHAnsi" w:hAnsiTheme="majorHAnsi" w:cstheme="majorHAnsi"/>
          <w:color w:val="000000" w:themeColor="text1"/>
          <w:lang w:val="en-US"/>
        </w:rPr>
        <w:t xml:space="preserve">) clearly show that lakes’ prevalence can be over or underestimated by a given method. For example, in lake </w:t>
      </w:r>
      <w:proofErr w:type="spellStart"/>
      <w:r w:rsidR="00E325A7">
        <w:rPr>
          <w:rFonts w:asciiTheme="majorHAnsi" w:hAnsiTheme="majorHAnsi" w:cstheme="majorHAnsi"/>
          <w:color w:val="000000" w:themeColor="text1"/>
          <w:lang w:val="en-US"/>
        </w:rPr>
        <w:t>Croche</w:t>
      </w:r>
      <w:proofErr w:type="spellEnd"/>
      <w:r w:rsidR="00E325A7">
        <w:rPr>
          <w:rFonts w:asciiTheme="majorHAnsi" w:hAnsiTheme="majorHAnsi" w:cstheme="majorHAnsi"/>
          <w:color w:val="000000" w:themeColor="text1"/>
          <w:lang w:val="en-US"/>
        </w:rPr>
        <w:t xml:space="preserve">, seine net overestimated the community prevalence while in lake Pin rouge, transect method underestimated the community prevalence (see </w:t>
      </w:r>
      <w:r w:rsidR="00E325A7" w:rsidRPr="00E325A7">
        <w:rPr>
          <w:rFonts w:asciiTheme="majorHAnsi" w:hAnsiTheme="majorHAnsi" w:cstheme="majorHAnsi"/>
          <w:color w:val="FFC000" w:themeColor="accent4"/>
          <w:lang w:val="en-US"/>
        </w:rPr>
        <w:t>Table S13</w:t>
      </w:r>
      <w:r w:rsidR="00E325A7">
        <w:rPr>
          <w:rFonts w:asciiTheme="majorHAnsi" w:hAnsiTheme="majorHAnsi" w:cstheme="majorHAnsi"/>
          <w:color w:val="000000" w:themeColor="text1"/>
          <w:lang w:val="en-US"/>
        </w:rPr>
        <w:t xml:space="preserve">). This evidence method-biases </w:t>
      </w:r>
      <w:r w:rsidR="00E325A7">
        <w:rPr>
          <w:rFonts w:asciiTheme="majorHAnsi" w:hAnsiTheme="majorHAnsi" w:cstheme="majorHAnsi"/>
          <w:color w:val="000000" w:themeColor="text1"/>
          <w:lang w:val="en-US"/>
        </w:rPr>
        <w:lastRenderedPageBreak/>
        <w:t xml:space="preserve">in field sampling of fish communities. If we take back the previous example, this means that the proportion of infected fishes sampled by seine net in lake </w:t>
      </w:r>
      <w:proofErr w:type="spellStart"/>
      <w:r w:rsidR="00E325A7">
        <w:rPr>
          <w:rFonts w:asciiTheme="majorHAnsi" w:hAnsiTheme="majorHAnsi" w:cstheme="majorHAnsi"/>
          <w:color w:val="000000" w:themeColor="text1"/>
          <w:lang w:val="en-US"/>
        </w:rPr>
        <w:t>Croche</w:t>
      </w:r>
      <w:proofErr w:type="spellEnd"/>
      <w:r w:rsidR="00E325A7">
        <w:rPr>
          <w:rFonts w:asciiTheme="majorHAnsi" w:hAnsiTheme="majorHAnsi" w:cstheme="majorHAnsi"/>
          <w:color w:val="000000" w:themeColor="text1"/>
          <w:lang w:val="en-US"/>
        </w:rPr>
        <w:t xml:space="preserve"> was higher than the proportion sampled by the other methods. So, the method might have selected fish species with high host specificity, sampled infection hotspots, sampled older individuals with higher infection exposure or sampled active and bold individuals that have a higher infection risk. </w:t>
      </w:r>
    </w:p>
    <w:p w14:paraId="59324824" w14:textId="77777777" w:rsidR="001235BC" w:rsidRDefault="001235BC" w:rsidP="001235BC">
      <w:pPr>
        <w:spacing w:line="360" w:lineRule="auto"/>
        <w:jc w:val="both"/>
        <w:rPr>
          <w:rFonts w:asciiTheme="majorHAnsi" w:hAnsiTheme="majorHAnsi" w:cstheme="majorHAnsi"/>
          <w:lang w:val="en-US"/>
        </w:rPr>
      </w:pPr>
    </w:p>
    <w:p w14:paraId="1E0AF1D9" w14:textId="3B47D205" w:rsidR="009B4414" w:rsidRPr="00EB6998" w:rsidRDefault="009B4414" w:rsidP="00697F62">
      <w:pPr>
        <w:spacing w:line="360" w:lineRule="auto"/>
        <w:jc w:val="both"/>
        <w:rPr>
          <w:rFonts w:asciiTheme="majorHAnsi" w:hAnsiTheme="majorHAnsi" w:cstheme="majorHAnsi"/>
          <w:lang w:val="en-US"/>
        </w:rPr>
      </w:pPr>
      <w:r>
        <w:rPr>
          <w:rFonts w:asciiTheme="majorHAnsi" w:hAnsiTheme="majorHAnsi" w:cstheme="majorHAnsi"/>
          <w:lang w:val="en-US"/>
        </w:rPr>
        <w:t xml:space="preserve">* Frequency </w:t>
      </w:r>
      <w:r w:rsidR="00B84FB1">
        <w:rPr>
          <w:rFonts w:asciiTheme="majorHAnsi" w:hAnsiTheme="majorHAnsi" w:cstheme="majorHAnsi"/>
          <w:lang w:val="en-US"/>
        </w:rPr>
        <w:t>distributions Poulin 2002 (large-scale)</w:t>
      </w:r>
    </w:p>
    <w:p w14:paraId="2B7E0958" w14:textId="77777777" w:rsidR="00EB6998" w:rsidRDefault="00EB6998" w:rsidP="00697F62">
      <w:pPr>
        <w:spacing w:line="360" w:lineRule="auto"/>
        <w:jc w:val="both"/>
        <w:rPr>
          <w:rFonts w:asciiTheme="majorHAnsi" w:hAnsiTheme="majorHAnsi" w:cstheme="majorHAnsi"/>
          <w:b/>
          <w:bCs/>
          <w:lang w:val="en-US"/>
        </w:rPr>
      </w:pPr>
    </w:p>
    <w:p w14:paraId="3A045335" w14:textId="01DCDB7A" w:rsidR="00EB6998" w:rsidRDefault="00EB6998"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predictors]</w:t>
      </w:r>
    </w:p>
    <w:p w14:paraId="14F8B35B" w14:textId="26423CCA"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9B3CC9">
        <w:rPr>
          <w:rFonts w:asciiTheme="majorHAnsi" w:hAnsiTheme="majorHAnsi" w:cstheme="majorHAnsi"/>
          <w:color w:val="FF0000"/>
          <w:lang w:val="en-US"/>
        </w:rPr>
        <w:t xml:space="preserve">Figure </w:t>
      </w:r>
      <w:r w:rsidR="009B3CC9" w:rsidRPr="009B3CC9">
        <w:rPr>
          <w:rFonts w:asciiTheme="majorHAnsi" w:hAnsiTheme="majorHAnsi" w:cstheme="majorHAnsi"/>
          <w:color w:val="FF0000"/>
          <w:lang w:val="en-US"/>
        </w:rPr>
        <w:t>7</w:t>
      </w:r>
      <w:r w:rsidR="000660D9">
        <w:rPr>
          <w:rFonts w:asciiTheme="majorHAnsi" w:hAnsiTheme="majorHAnsi" w:cstheme="majorHAnsi"/>
          <w:color w:val="000000" w:themeColor="text1"/>
          <w:lang w:val="en-US"/>
        </w:rPr>
        <w:t xml:space="preserve">, </w:t>
      </w:r>
      <w:r w:rsidR="000660D9">
        <w:rPr>
          <w:rFonts w:asciiTheme="majorHAnsi" w:hAnsiTheme="majorHAnsi" w:cstheme="majorHAnsi"/>
          <w:color w:val="FFC000"/>
          <w:lang w:val="en-US"/>
        </w:rPr>
        <w:t>Table S18</w:t>
      </w:r>
      <w:r>
        <w:rPr>
          <w:rFonts w:asciiTheme="majorHAnsi" w:hAnsiTheme="majorHAnsi" w:cstheme="majorHAnsi"/>
          <w:lang w:val="en-US"/>
        </w:rPr>
        <w:t xml:space="preserve">). </w:t>
      </w:r>
      <w:r w:rsidR="009B3CC9">
        <w:rPr>
          <w:rFonts w:asciiTheme="majorHAnsi" w:hAnsiTheme="majorHAnsi" w:cstheme="majorHAnsi"/>
          <w:lang w:val="en-US"/>
        </w:rPr>
        <w:t>Our r</w:t>
      </w:r>
      <w:r>
        <w:rPr>
          <w:rFonts w:asciiTheme="majorHAnsi" w:hAnsiTheme="majorHAnsi" w:cstheme="majorHAnsi"/>
          <w:lang w:val="en-US"/>
        </w:rPr>
        <w:t xml:space="preserve">esults evidence some non-linear patterns </w:t>
      </w:r>
      <w:r w:rsidR="00632639">
        <w:rPr>
          <w:rFonts w:asciiTheme="majorHAnsi" w:hAnsiTheme="majorHAnsi" w:cstheme="majorHAnsi"/>
          <w:lang w:val="en-US"/>
        </w:rPr>
        <w:t>supporting the use of flexible approach to model</w:t>
      </w:r>
      <w:r w:rsidR="00DE4D12">
        <w:rPr>
          <w:rFonts w:asciiTheme="majorHAnsi" w:hAnsiTheme="majorHAnsi" w:cstheme="majorHAnsi"/>
          <w:lang w:val="en-US"/>
        </w:rPr>
        <w:t xml:space="preserve"> empirical (data-driven)</w:t>
      </w:r>
      <w:r w:rsidR="00632639">
        <w:rPr>
          <w:rFonts w:asciiTheme="majorHAnsi" w:hAnsiTheme="majorHAnsi" w:cstheme="majorHAnsi"/>
          <w:lang w:val="en-US"/>
        </w:rPr>
        <w:t xml:space="preserve"> infection dynamics. </w:t>
      </w:r>
      <w:r w:rsidR="00DE4D12">
        <w:rPr>
          <w:rFonts w:asciiTheme="majorHAnsi" w:hAnsiTheme="majorHAnsi" w:cstheme="majorHAnsi"/>
          <w:lang w:val="en-US"/>
        </w:rPr>
        <w:t>A</w:t>
      </w:r>
      <w:r w:rsidR="00632639">
        <w:rPr>
          <w:rFonts w:asciiTheme="majorHAnsi" w:hAnsiTheme="majorHAnsi" w:cstheme="majorHAnsi"/>
          <w:lang w:val="en-US"/>
        </w:rPr>
        <w:t xml:space="preserve">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r w:rsidR="00DE4D12">
        <w:rPr>
          <w:rFonts w:asciiTheme="majorHAnsi" w:hAnsiTheme="majorHAnsi" w:cstheme="majorHAnsi"/>
          <w:lang w:val="en-US"/>
        </w:rPr>
        <w:t>conductivity,</w:t>
      </w:r>
      <w:r w:rsidR="00632639">
        <w:rPr>
          <w:rFonts w:asciiTheme="majorHAnsi" w:hAnsiTheme="majorHAnsi" w:cstheme="majorHAnsi"/>
          <w:lang w:val="en-US"/>
        </w:rPr>
        <w:t xml:space="preserve"> and pH) were good predictors of infection</w:t>
      </w:r>
      <w:r w:rsidR="00DE4D12">
        <w:rPr>
          <w:rFonts w:asciiTheme="majorHAnsi" w:hAnsiTheme="majorHAnsi" w:cstheme="majorHAnsi"/>
          <w:lang w:val="en-US"/>
        </w:rPr>
        <w:t xml:space="preserve"> prevalence at site-scale</w:t>
      </w:r>
      <w:r w:rsidR="00DE4C07">
        <w:rPr>
          <w:rFonts w:asciiTheme="majorHAnsi" w:hAnsiTheme="majorHAnsi" w:cstheme="majorHAnsi"/>
          <w:lang w:val="en-US"/>
        </w:rPr>
        <w:t xml:space="preserve"> (</w:t>
      </w:r>
      <w:r w:rsidR="00DE4C07" w:rsidRPr="00DE4C07">
        <w:rPr>
          <w:rFonts w:asciiTheme="majorHAnsi" w:hAnsiTheme="majorHAnsi" w:cstheme="majorHAnsi"/>
          <w:color w:val="FF0000"/>
          <w:lang w:val="en-US"/>
        </w:rPr>
        <w:t>Figure 7.A, B, C, D, E</w:t>
      </w:r>
      <w:r w:rsidR="00DE4C07">
        <w:rPr>
          <w:rFonts w:asciiTheme="majorHAnsi" w:hAnsiTheme="majorHAnsi" w:cstheme="majorHAnsi"/>
          <w:lang w:val="en-US"/>
        </w:rPr>
        <w:t>)</w:t>
      </w:r>
      <w:r w:rsidR="00632639">
        <w:rPr>
          <w:rFonts w:asciiTheme="majorHAnsi" w:hAnsiTheme="majorHAnsi" w:cstheme="majorHAnsi"/>
          <w:lang w:val="en-US"/>
        </w:rPr>
        <w:t xml:space="preserve">. </w:t>
      </w:r>
      <w:r w:rsidR="00DE4D12">
        <w:rPr>
          <w:rFonts w:asciiTheme="majorHAnsi" w:hAnsiTheme="majorHAnsi" w:cstheme="majorHAnsi"/>
          <w:lang w:val="en-US"/>
        </w:rPr>
        <w:t>Comparatively to infection assessment of fish p</w:t>
      </w:r>
      <w:r w:rsidR="00D4029E">
        <w:rPr>
          <w:rFonts w:asciiTheme="majorHAnsi" w:hAnsiTheme="majorHAnsi" w:cstheme="majorHAnsi"/>
          <w:lang w:val="en-US"/>
        </w:rPr>
        <w:t xml:space="preserve">opulations and communities </w:t>
      </w:r>
      <w:r w:rsidR="00DE4D12">
        <w:rPr>
          <w:rFonts w:asciiTheme="majorHAnsi" w:hAnsiTheme="majorHAnsi" w:cstheme="majorHAnsi"/>
          <w:lang w:val="en-US"/>
        </w:rPr>
        <w:t xml:space="preserve">by </w:t>
      </w:r>
      <w:r w:rsidR="00D4029E">
        <w:rPr>
          <w:rFonts w:asciiTheme="majorHAnsi" w:hAnsiTheme="majorHAnsi" w:cstheme="majorHAnsi"/>
          <w:lang w:val="en-US"/>
        </w:rPr>
        <w:t>field survey (or biological samples),</w:t>
      </w:r>
      <w:r w:rsidR="003F6070">
        <w:rPr>
          <w:rFonts w:asciiTheme="majorHAnsi" w:hAnsiTheme="majorHAnsi" w:cstheme="majorHAnsi"/>
          <w:lang w:val="en-US"/>
        </w:rPr>
        <w:t xml:space="preserv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measurements do not require a lot of equipment</w:t>
      </w:r>
      <w:r w:rsidR="00D4029E">
        <w:rPr>
          <w:rFonts w:asciiTheme="majorHAnsi" w:hAnsiTheme="majorHAnsi" w:cstheme="majorHAnsi"/>
          <w:lang w:val="en-US"/>
        </w:rPr>
        <w:t xml:space="preserve">, </w:t>
      </w:r>
      <w:r w:rsidR="001E6FED">
        <w:rPr>
          <w:rFonts w:asciiTheme="majorHAnsi" w:hAnsiTheme="majorHAnsi" w:cstheme="majorHAnsi"/>
          <w:lang w:val="en-US"/>
        </w:rPr>
        <w:t>time</w:t>
      </w:r>
      <w:r w:rsidR="00D4029E">
        <w:rPr>
          <w:rFonts w:asciiTheme="majorHAnsi" w:hAnsiTheme="majorHAnsi" w:cstheme="majorHAnsi"/>
          <w:lang w:val="en-US"/>
        </w:rPr>
        <w:t xml:space="preserve"> and are non-invasive to organisms. Thus, water </w:t>
      </w:r>
      <w:proofErr w:type="spellStart"/>
      <w:r w:rsidR="00D4029E">
        <w:rPr>
          <w:rFonts w:asciiTheme="majorHAnsi" w:hAnsiTheme="majorHAnsi" w:cstheme="majorHAnsi"/>
          <w:lang w:val="en-US"/>
        </w:rPr>
        <w:t>physico</w:t>
      </w:r>
      <w:proofErr w:type="spellEnd"/>
      <w:r w:rsidR="00D4029E">
        <w:rPr>
          <w:rFonts w:asciiTheme="majorHAnsi" w:hAnsiTheme="majorHAnsi" w:cstheme="majorHAnsi"/>
          <w:lang w:val="en-US"/>
        </w:rPr>
        <w:t xml:space="preserve">-chemistry might be use as proxies </w:t>
      </w:r>
      <w:r w:rsidR="000660D9">
        <w:rPr>
          <w:rFonts w:asciiTheme="majorHAnsi" w:hAnsiTheme="majorHAnsi" w:cstheme="majorHAnsi"/>
          <w:lang w:val="en-US"/>
        </w:rPr>
        <w:t xml:space="preserve">of parasite infection </w:t>
      </w:r>
      <w:r w:rsidR="00D4029E">
        <w:rPr>
          <w:rFonts w:asciiTheme="majorHAnsi" w:hAnsiTheme="majorHAnsi" w:cstheme="majorHAnsi"/>
          <w:lang w:val="en-US"/>
        </w:rPr>
        <w:t>for future monitoring and managing strategies</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encourage researchers to investigate these relationships </w:t>
      </w:r>
      <w:r w:rsidR="000660D9">
        <w:rPr>
          <w:rFonts w:asciiTheme="majorHAnsi" w:hAnsiTheme="majorHAnsi" w:cstheme="majorHAnsi"/>
          <w:lang w:val="en-US"/>
        </w:rPr>
        <w:t xml:space="preserve">in </w:t>
      </w:r>
      <w:r w:rsidR="003F6070">
        <w:rPr>
          <w:rFonts w:asciiTheme="majorHAnsi" w:hAnsiTheme="majorHAnsi" w:cstheme="majorHAnsi"/>
          <w:lang w:val="en-US"/>
        </w:rPr>
        <w:t>other parasite</w:t>
      </w:r>
      <w:r w:rsidR="000660D9">
        <w:rPr>
          <w:rFonts w:asciiTheme="majorHAnsi" w:hAnsiTheme="majorHAnsi" w:cstheme="majorHAnsi"/>
          <w:lang w:val="en-US"/>
        </w:rPr>
        <w:t xml:space="preserve"> species, geographical localities, and types of habitats as our data only snapshot the complexity of fish-parasite associations</w:t>
      </w:r>
      <w:r w:rsidR="00AD67F8">
        <w:rPr>
          <w:rFonts w:asciiTheme="majorHAnsi" w:hAnsiTheme="majorHAnsi" w:cstheme="majorHAnsi"/>
          <w:lang w:val="en-US"/>
        </w:rPr>
        <w:t xml:space="preserve"> in natural systems</w:t>
      </w:r>
      <w:r w:rsidR="000660D9">
        <w:rPr>
          <w:rFonts w:asciiTheme="majorHAnsi" w:hAnsiTheme="majorHAnsi" w:cstheme="majorHAnsi"/>
          <w:lang w:val="en-US"/>
        </w:rPr>
        <w:t xml:space="preserve">. </w:t>
      </w:r>
    </w:p>
    <w:p w14:paraId="17EE284F" w14:textId="77777777" w:rsidR="00EE7DD1" w:rsidRDefault="00EE7DD1" w:rsidP="00DE60CE">
      <w:pPr>
        <w:spacing w:line="360" w:lineRule="auto"/>
        <w:ind w:firstLine="708"/>
        <w:jc w:val="both"/>
        <w:rPr>
          <w:rFonts w:asciiTheme="majorHAnsi" w:hAnsiTheme="majorHAnsi" w:cstheme="majorHAnsi"/>
          <w:lang w:val="en-US"/>
        </w:rPr>
      </w:pPr>
    </w:p>
    <w:p w14:paraId="74B40BD9" w14:textId="2620D34F" w:rsidR="00494FE6" w:rsidRPr="009323D6" w:rsidRDefault="00880647" w:rsidP="00794EEA">
      <w:pPr>
        <w:spacing w:line="360" w:lineRule="auto"/>
        <w:ind w:firstLine="708"/>
        <w:jc w:val="both"/>
        <w:rPr>
          <w:rFonts w:asciiTheme="majorHAnsi" w:hAnsiTheme="majorHAnsi" w:cstheme="majorHAnsi"/>
          <w:lang w:val="en-US"/>
        </w:rPr>
      </w:pPr>
      <w:r>
        <w:rPr>
          <w:rFonts w:asciiTheme="majorHAnsi" w:hAnsiTheme="majorHAnsi" w:cstheme="majorHAnsi"/>
          <w:lang w:val="en-US"/>
        </w:rPr>
        <w:t>Surprisingly</w:t>
      </w:r>
      <w:r w:rsidR="00351DC8">
        <w:rPr>
          <w:rFonts w:asciiTheme="majorHAnsi" w:hAnsiTheme="majorHAnsi" w:cstheme="majorHAnsi"/>
          <w:lang w:val="en-US"/>
        </w:rPr>
        <w:t xml:space="preserve">, habitat structure </w:t>
      </w:r>
      <w:r w:rsidR="00AD67F8">
        <w:rPr>
          <w:rFonts w:asciiTheme="majorHAnsi" w:hAnsiTheme="majorHAnsi" w:cstheme="majorHAnsi"/>
          <w:lang w:val="en-US"/>
        </w:rPr>
        <w:t xml:space="preserve">features were not </w:t>
      </w:r>
      <w:r>
        <w:rPr>
          <w:rFonts w:asciiTheme="majorHAnsi" w:hAnsiTheme="majorHAnsi" w:cstheme="majorHAnsi"/>
          <w:lang w:val="en-US"/>
        </w:rPr>
        <w:t>good predictors</w:t>
      </w:r>
      <w:r w:rsidR="00AD67F8">
        <w:rPr>
          <w:rFonts w:asciiTheme="majorHAnsi" w:hAnsiTheme="majorHAnsi" w:cstheme="majorHAnsi"/>
          <w:lang w:val="en-US"/>
        </w:rPr>
        <w:t xml:space="preserve"> of </w:t>
      </w:r>
      <w:r w:rsidR="00351DC8">
        <w:rPr>
          <w:rFonts w:asciiTheme="majorHAnsi" w:hAnsiTheme="majorHAnsi" w:cstheme="majorHAnsi"/>
          <w:lang w:val="en-US"/>
        </w:rPr>
        <w:t xml:space="preserve">prevalence of infection in </w:t>
      </w:r>
      <w:r w:rsidR="00AD67F8">
        <w:rPr>
          <w:rFonts w:asciiTheme="majorHAnsi" w:hAnsiTheme="majorHAnsi" w:cstheme="majorHAnsi"/>
          <w:lang w:val="en-US"/>
        </w:rPr>
        <w:t xml:space="preserve">site-scale </w:t>
      </w:r>
      <w:r w:rsidR="00351DC8">
        <w:rPr>
          <w:rFonts w:asciiTheme="majorHAnsi" w:hAnsiTheme="majorHAnsi" w:cstheme="majorHAnsi"/>
          <w:lang w:val="en-US"/>
        </w:rPr>
        <w:t xml:space="preserve">fish communities from the littoral zone. However, we found a </w:t>
      </w:r>
      <w:r>
        <w:rPr>
          <w:rFonts w:asciiTheme="majorHAnsi" w:hAnsiTheme="majorHAnsi" w:cstheme="majorHAnsi"/>
          <w:lang w:val="en-US"/>
        </w:rPr>
        <w:t>strong (D</w:t>
      </w:r>
      <w:r>
        <w:rPr>
          <w:rFonts w:asciiTheme="majorHAnsi" w:hAnsiTheme="majorHAnsi" w:cstheme="majorHAnsi"/>
          <w:vertAlign w:val="superscript"/>
          <w:lang w:val="en-US"/>
        </w:rPr>
        <w:t>2</w:t>
      </w:r>
      <w:r>
        <w:rPr>
          <w:rFonts w:asciiTheme="majorHAnsi" w:hAnsiTheme="majorHAnsi" w:cstheme="majorHAnsi"/>
          <w:lang w:val="en-US"/>
        </w:rPr>
        <w:t xml:space="preserve"> = 84.17%) </w:t>
      </w:r>
      <w:r w:rsidR="00351DC8">
        <w:rPr>
          <w:rFonts w:asciiTheme="majorHAnsi" w:hAnsiTheme="majorHAnsi" w:cstheme="majorHAnsi"/>
          <w:lang w:val="en-US"/>
        </w:rPr>
        <w:t xml:space="preserve">negative relationship between the macrophyte cover and </w:t>
      </w:r>
      <w:r w:rsidR="003B2D9D">
        <w:rPr>
          <w:rFonts w:asciiTheme="majorHAnsi" w:hAnsiTheme="majorHAnsi" w:cstheme="majorHAnsi"/>
          <w:lang w:val="en-US"/>
        </w:rPr>
        <w:t xml:space="preserve">the prevalence </w:t>
      </w:r>
      <w:r>
        <w:rPr>
          <w:rFonts w:asciiTheme="majorHAnsi" w:hAnsiTheme="majorHAnsi" w:cstheme="majorHAnsi"/>
          <w:lang w:val="en-US"/>
        </w:rPr>
        <w:t xml:space="preserve">of infection </w:t>
      </w:r>
      <w:r w:rsidR="003B2D9D">
        <w:rPr>
          <w:rFonts w:asciiTheme="majorHAnsi" w:hAnsiTheme="majorHAnsi" w:cstheme="majorHAnsi"/>
          <w:lang w:val="en-US"/>
        </w:rPr>
        <w:t xml:space="preserve">in </w:t>
      </w:r>
      <w:proofErr w:type="gramStart"/>
      <w:r w:rsidR="003B2D9D">
        <w:rPr>
          <w:rFonts w:asciiTheme="majorHAnsi" w:hAnsiTheme="majorHAnsi" w:cstheme="majorHAnsi"/>
          <w:lang w:val="en-US"/>
        </w:rPr>
        <w:t>our</w:t>
      </w:r>
      <w:proofErr w:type="gramEnd"/>
      <w:r w:rsidR="003B2D9D">
        <w:rPr>
          <w:rFonts w:asciiTheme="majorHAnsi" w:hAnsiTheme="majorHAnsi" w:cstheme="majorHAnsi"/>
          <w:lang w:val="en-US"/>
        </w:rPr>
        <w:t xml:space="preserve"> transect sites</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7.G</w:t>
      </w:r>
      <w:r w:rsidR="00794EEA">
        <w:rPr>
          <w:rFonts w:asciiTheme="majorHAnsi" w:hAnsiTheme="majorHAnsi" w:cstheme="majorHAnsi"/>
          <w:lang w:val="en-US"/>
        </w:rPr>
        <w:t>)</w:t>
      </w:r>
      <w:r w:rsidR="003B2D9D">
        <w:rPr>
          <w:rFonts w:asciiTheme="majorHAnsi" w:hAnsiTheme="majorHAnsi" w:cstheme="majorHAnsi"/>
          <w:lang w:val="en-US"/>
        </w:rPr>
        <w:t>.</w:t>
      </w:r>
      <w:r>
        <w:rPr>
          <w:rFonts w:asciiTheme="majorHAnsi" w:hAnsiTheme="majorHAnsi" w:cstheme="majorHAnsi"/>
          <w:lang w:val="en-US"/>
        </w:rPr>
        <w:t xml:space="preserve"> Contrary to our findings, heavier infection have been measured in fishes associated to </w:t>
      </w:r>
      <w:r w:rsidR="00782145">
        <w:rPr>
          <w:rFonts w:asciiTheme="majorHAnsi" w:hAnsiTheme="majorHAnsi" w:cstheme="majorHAnsi"/>
          <w:lang w:val="en-US"/>
        </w:rPr>
        <w:t xml:space="preserve">vegetated zones </w:t>
      </w:r>
      <w:r>
        <w:rPr>
          <w:rFonts w:asciiTheme="majorHAnsi" w:hAnsiTheme="majorHAnsi" w:cstheme="majorHAnsi"/>
          <w:lang w:val="en-US"/>
        </w:rPr>
        <w:t xml:space="preserve">in previous studies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(Hartmann &amp; Nümann, 1977; Marcogliese et al., 2001; Ondrackova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w:t>
      </w:r>
      <w:r w:rsidR="00AF20D8">
        <w:rPr>
          <w:rFonts w:asciiTheme="majorHAnsi" w:hAnsiTheme="majorHAnsi" w:cstheme="majorHAnsi"/>
          <w:lang w:val="en-US"/>
        </w:rPr>
        <w:t xml:space="preserve">On one hand, because cercariae have a short life-span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(Combes et al., 1994; Pietrock &amp; Marcogliese, 2003)</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physical barriers might prevent the free-living stage from encountering a suitable host. Macroalgae have been shown to reduce the number of trematode </w:t>
      </w:r>
      <w:r w:rsidR="00AF20D8">
        <w:rPr>
          <w:rFonts w:asciiTheme="majorHAnsi" w:hAnsiTheme="majorHAnsi" w:cstheme="majorHAnsi"/>
          <w:lang w:val="en-US"/>
        </w:rPr>
        <w:lastRenderedPageBreak/>
        <w:t xml:space="preserve">cercariae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{"citationID":"feYwj11q","properties":{"formattedCitation":"(Bartoli &amp; Boudouresque, 1997; Welsh et al., 2014)","plainCitation":"(Bartoli &amp;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(Bartoli &amp; Boudouresque, 1997; Welsh et al., 2014)</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thus interfering with the parasite transmission to the next host. For instance, </w:t>
      </w:r>
      <w:r w:rsidR="00694F43">
        <w:rPr>
          <w:rFonts w:asciiTheme="majorHAnsi" w:hAnsiTheme="majorHAnsi" w:cstheme="majorHAnsi"/>
          <w:lang w:val="en-US"/>
        </w:rPr>
        <w:fldChar w:fldCharType="begin"/>
      </w:r>
      <w:r w:rsidR="00694F43">
        <w:rPr>
          <w:rFonts w:asciiTheme="majorHAnsi" w:hAnsiTheme="majorHAnsi" w:cstheme="majorHAnsi"/>
          <w:lang w:val="en-US"/>
        </w:rPr>
        <w:instrText xml:space="preserve"> ADDIN ZOTERO_ITEM CSL_CITATION {"citationID":"7wnnsN39","properties":{"formattedCitation":"(Prinz et al., 2009)","plainCitation":"(Prinz et al., 2009)","noteIndex":0},"citationItems":[{"id":10257,"uris":["http://zotero.org/groups/2585270/items/ZCH39YCV"],"itemData":{"id":10257,"type":"article-journal","abstract":"The transmission of free-living trematode stages is mediated by various environmental factors, of which the presence of ambient organisms within the host space is a potential major determinant. In two laboratory mesocosm experiments, we investigated the influence of four intertidal rocky shore species on transmission success of cercariae of the digenean trematodes Echinostephillapatellae (encysting in the tissue of blue mussels Mytilus edulis) and Parorchisacanthus (encysting on mussel shells). Encystment success of both parasite species was significantly lower in the presence of test organisms when compared to controls. Observations revealed that barnacles Austrominiusmodestus actively filtered cercariae, whereas the lar</w:instrText>
      </w:r>
      <w:r w:rsidR="00694F43" w:rsidRPr="00AF20D8">
        <w:rPr>
          <w:rFonts w:asciiTheme="majorHAnsi" w:hAnsiTheme="majorHAnsi" w:cstheme="majorHAnsi"/>
          <w:lang w:val="en-US"/>
        </w:rPr>
        <w:instrText xml:space="preserve">vae were obstructed by the seaweeds Corallinaofficinalis and Fucusserratus. Anemones Actiniaequina both physically disturbed and consumed cercariae. In a further laboratory experiment, grazing gastropods (Littorinalittorea, Patellavulgata, and Gibbulaumbilicalis) were found to significantly reduce the numbers of P. acanthus metacercariae in artificially prepared dishes by ingestion of cysts. Our results suggest that non-host organisms may play a key role in regulating the transmission of free-living trematode stages in rocky shore ecosystems, which is especially important with regard to the relative diversity and density of species in these habitats. The findings also emphasize the need to include parasites into marine food webs, since cercariae seem to be consumed by certain organisms to a considerable extent and could possibly represent an important energy source.","container-title":"Marine Biology","DOI":"10.1007/s00227-009-1258-2","ISSN":"1432-1793","issue":"11","journalAbbreviation":"Mar Biol","language":"en","page":"2303-2311","source":"Springer Link","title":"Non-host organisms affect transmission processes in two common trematode parasites of rocky shores","volume":"156","author":[{"family":"Prinz","given":"Katrin"},{"family":"Kelly","given":"Thomas C."},{"family":"O’Riordan","given":"Ruth M."},{"family":"Culloty","given":"Sarah C."}],"issued":{"date-parts":[["2009",10,1]]}}}],"schema":"https://github.com/citation-style-language/schema/raw/master/csl-citation.json"} </w:instrText>
      </w:r>
      <w:r w:rsidR="00694F43">
        <w:rPr>
          <w:rFonts w:asciiTheme="majorHAnsi" w:hAnsiTheme="majorHAnsi" w:cstheme="majorHAnsi"/>
          <w:lang w:val="en-US"/>
        </w:rPr>
        <w:fldChar w:fldCharType="separate"/>
      </w:r>
      <w:r w:rsidR="00694F43" w:rsidRPr="00AF20D8">
        <w:rPr>
          <w:rFonts w:asciiTheme="majorHAnsi" w:hAnsiTheme="majorHAnsi" w:cstheme="majorHAnsi"/>
          <w:noProof/>
          <w:lang w:val="en-US"/>
        </w:rPr>
        <w:t xml:space="preserve">Prinz et al., </w:t>
      </w:r>
      <w:r w:rsidR="00694F43">
        <w:rPr>
          <w:rFonts w:asciiTheme="majorHAnsi" w:hAnsiTheme="majorHAnsi" w:cstheme="majorHAnsi"/>
          <w:noProof/>
          <w:lang w:val="en-US"/>
        </w:rPr>
        <w:t>(</w:t>
      </w:r>
      <w:r w:rsidR="00694F43" w:rsidRPr="00AF20D8">
        <w:rPr>
          <w:rFonts w:asciiTheme="majorHAnsi" w:hAnsiTheme="majorHAnsi" w:cstheme="majorHAnsi"/>
          <w:noProof/>
          <w:lang w:val="en-US"/>
        </w:rPr>
        <w:t>2009)</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demonstrated that </w:t>
      </w:r>
      <w:r w:rsidR="00AF20D8">
        <w:rPr>
          <w:rFonts w:asciiTheme="majorHAnsi" w:hAnsiTheme="majorHAnsi" w:cstheme="majorHAnsi"/>
          <w:lang w:val="en-US"/>
        </w:rPr>
        <w:t xml:space="preserve">inert seaweed </w:t>
      </w:r>
      <w:r w:rsidR="00694F43">
        <w:rPr>
          <w:rFonts w:asciiTheme="majorHAnsi" w:hAnsiTheme="majorHAnsi" w:cstheme="majorHAnsi"/>
          <w:lang w:val="en-US"/>
        </w:rPr>
        <w:t xml:space="preserve">can obstruct transmission of trematodes cercariae to their mussel-host. Similarly, </w:t>
      </w:r>
      <w:r w:rsidR="00694F43">
        <w:rPr>
          <w:rFonts w:asciiTheme="majorHAnsi" w:hAnsiTheme="majorHAnsi" w:cstheme="majorHAnsi"/>
          <w:lang w:val="en-US"/>
        </w:rPr>
        <w:fldChar w:fldCharType="begin"/>
      </w:r>
      <w:r w:rsidR="00694F43" w:rsidRPr="00694F43">
        <w:rPr>
          <w:rFonts w:asciiTheme="majorHAnsi" w:hAnsiTheme="majorHAnsi" w:cstheme="majorHAnsi"/>
          <w:lang w:val="en-US"/>
        </w:rPr>
        <w:instrText xml:space="preserve"> ADDIN ZOTERO_ITEM CSL_CITATION {"citationID":"w5rsK6Dr","properties":{"formattedCitation":"(Buss et al., 2022)","plainCitation":"(Buss et al., 2022)","noteIndex":0},"citationItems":[{"id":9980,"uris":["http://zotero.org/groups/2585270/items/U5ITWHSJ"],"itemData":{"id":9980,"type":"article-journal","abstract":"Microplastic contamination poses a global threat to aquatic organisms, yet we know little as to how microplastics may indirectly affect organismal health via their influence on species–species interactions (e.g., host–parasite interactions). This is problematic because microplastic-mediated alterations to host–parasite dynamics could negatively impact individual- population-level health of hosts. Using a larval amphibian (host) and free-living trematode (parasite) model, we asked whether 1) polyester microplastic fibers influence parasite survival; 2) whether polyester microplastic fiber ingestion by amphibians alters amphibian susceptibility to infection; and 3) whether simultaneous exposure of amphibians and trematodes to polyester microplastic fibers influences infection outcomes. Polyester microplastic fibers did not alter trematode survival, nor did their ingestion by amphibians increase amphibian susceptibility to infection. However, when amphibians and trematodes were exposed simultaneously to the fibers, the infection success of the parasite was reduced. Lastly, we conducted a field survey for microfiber contamination across multiple ponds and found microfibers across each of the sampled ponds. Overall, our results contribute to the limited knowledge surrounding the ecological consequences of microplastic contamination. Environ Toxicol Chem 2022;41:869–879. © 2021 SETAC","container-title":"Environmental Toxicology and Chemistry","DOI":"10.1002/etc.5035","ISSN":"1552-8618","issue":"4","language":"en","license":"© 2021 SETAC","note":"_eprint: https://onlinelibrary.wiley.com/doi/pdf/10.1002/etc.5035","page":"869-879","source":"Wiley Online Library","title":"Effects of Polyester Microplastic Fiber Contamination on Amphibian–Trematode Interactions","volume":"41","author":[{"family":"Buss","given":"Nicholas"},{"family":"Sander","given":"Brianna"},{"family":"Hua","given":"Jessica"}],"issued":{"date-parts":[["2022"]]}}}],"schema":"https://github.com/citation-style-language/schema/raw/master/csl-citation.json"} </w:instrText>
      </w:r>
      <w:r w:rsidR="00694F43">
        <w:rPr>
          <w:rFonts w:asciiTheme="majorHAnsi" w:hAnsiTheme="majorHAnsi" w:cstheme="majorHAnsi"/>
          <w:lang w:val="en-US"/>
        </w:rPr>
        <w:fldChar w:fldCharType="separate"/>
      </w:r>
      <w:r w:rsidR="00694F43" w:rsidRPr="00694F43">
        <w:rPr>
          <w:rFonts w:asciiTheme="majorHAnsi" w:hAnsiTheme="majorHAnsi" w:cstheme="majorHAnsi"/>
          <w:noProof/>
          <w:lang w:val="en-US"/>
        </w:rPr>
        <w:t>Buss et al., (2022)</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suggested that microplastic fibers might reduce success of infection by impeding cercariae to encounter their amphibian-host. </w:t>
      </w:r>
      <w:r w:rsidR="005F163D">
        <w:rPr>
          <w:rFonts w:asciiTheme="majorHAnsi" w:hAnsiTheme="majorHAnsi" w:cstheme="majorHAnsi"/>
          <w:lang w:val="en-US"/>
        </w:rPr>
        <w:t>A treatment of c</w:t>
      </w:r>
      <w:r w:rsidR="00694F43">
        <w:rPr>
          <w:rFonts w:asciiTheme="majorHAnsi" w:hAnsiTheme="majorHAnsi" w:cstheme="majorHAnsi"/>
          <w:lang w:val="en-US"/>
        </w:rPr>
        <w:t>omplex shell surface of oyster</w:t>
      </w:r>
      <w:r w:rsidR="005F163D">
        <w:rPr>
          <w:rFonts w:asciiTheme="majorHAnsi" w:hAnsiTheme="majorHAnsi" w:cstheme="majorHAnsi"/>
          <w:lang w:val="en-US"/>
        </w:rPr>
        <w:t xml:space="preserve"> also lead to reduction of 44% of cercariae in a experimental study </w:t>
      </w:r>
      <w:r w:rsidR="005F163D">
        <w:rPr>
          <w:rFonts w:asciiTheme="majorHAnsi" w:hAnsiTheme="majorHAnsi" w:cstheme="majorHAnsi"/>
          <w:lang w:val="en-US"/>
        </w:rPr>
        <w:fldChar w:fldCharType="begin"/>
      </w:r>
      <w:r w:rsidR="005F163D">
        <w:rPr>
          <w:rFonts w:asciiTheme="majorHAnsi" w:hAnsiTheme="majorHAnsi" w:cstheme="majorHAnsi"/>
          <w:lang w:val="en-US"/>
        </w:rPr>
        <w:instrText xml:space="preserve"> ADDIN ZOTERO_ITEM CSL_CITATION {"citationID":"75nFuqFx","properties":{"formattedCitation":"(Welsh et al., 2014)","plainCitation":"(Welsh et al., 2014)","noteIndex":0},"citationItems":[{"id":9978,"uris":["http://zotero.org/groups/2585270/items/CFE5LZ6D"],"itemData":{"id":9978,"type":"article-journal","abstract":"It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w:instrText>
      </w:r>
      <w:r w:rsidR="005F163D" w:rsidRPr="00694F43">
        <w:rPr>
          <w:rFonts w:asciiTheme="majorHAnsi" w:hAnsiTheme="majorHAnsi" w:cstheme="majorHAnsi"/>
          <w:lang w:val="en-US"/>
        </w:rPr>
        <w:instrText xml:space="preserve">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5F163D">
        <w:rPr>
          <w:rFonts w:asciiTheme="majorHAnsi" w:hAnsiTheme="majorHAnsi" w:cstheme="majorHAnsi"/>
          <w:lang w:val="en-US"/>
        </w:rPr>
        <w:fldChar w:fldCharType="separate"/>
      </w:r>
      <w:r w:rsidR="005F163D" w:rsidRPr="00694F43">
        <w:rPr>
          <w:rFonts w:asciiTheme="majorHAnsi" w:hAnsiTheme="majorHAnsi" w:cstheme="majorHAnsi"/>
          <w:noProof/>
          <w:lang w:val="en-US"/>
        </w:rPr>
        <w:t>(Welsh et al., 2014)</w:t>
      </w:r>
      <w:r w:rsidR="005F163D">
        <w:rPr>
          <w:rFonts w:asciiTheme="majorHAnsi" w:hAnsiTheme="majorHAnsi" w:cstheme="majorHAnsi"/>
          <w:lang w:val="en-US"/>
        </w:rPr>
        <w:fldChar w:fldCharType="end"/>
      </w:r>
      <w:r w:rsidR="005F163D">
        <w:rPr>
          <w:rFonts w:asciiTheme="majorHAnsi" w:hAnsiTheme="majorHAnsi" w:cstheme="majorHAnsi"/>
          <w:lang w:val="en-US"/>
        </w:rPr>
        <w:t>.</w:t>
      </w:r>
      <w:r w:rsidR="005F163D">
        <w:rPr>
          <w:rFonts w:asciiTheme="majorHAnsi" w:hAnsiTheme="majorHAnsi" w:cstheme="majorHAnsi"/>
          <w:lang w:val="en-US"/>
        </w:rPr>
        <w:t xml:space="preserve"> In short, structural barriers might impede transmission by trapping cercariae, damaging them or </w:t>
      </w:r>
      <w:r w:rsidR="00BD77A1">
        <w:rPr>
          <w:rFonts w:asciiTheme="majorHAnsi" w:hAnsiTheme="majorHAnsi" w:cstheme="majorHAnsi"/>
          <w:lang w:val="en-US"/>
        </w:rPr>
        <w:t xml:space="preserve">consuming </w:t>
      </w:r>
      <w:r w:rsidR="005F163D">
        <w:rPr>
          <w:rFonts w:asciiTheme="majorHAnsi" w:hAnsiTheme="majorHAnsi" w:cstheme="majorHAnsi"/>
          <w:lang w:val="en-US"/>
        </w:rPr>
        <w:t>time</w:t>
      </w:r>
      <w:r w:rsidR="00BD77A1">
        <w:rPr>
          <w:rFonts w:asciiTheme="majorHAnsi" w:hAnsiTheme="majorHAnsi" w:cstheme="majorHAnsi"/>
          <w:lang w:val="en-US"/>
        </w:rPr>
        <w:t xml:space="preserve"> of </w:t>
      </w:r>
      <w:r w:rsidR="005F163D">
        <w:rPr>
          <w:rFonts w:asciiTheme="majorHAnsi" w:hAnsiTheme="majorHAnsi" w:cstheme="majorHAnsi"/>
          <w:lang w:val="en-US"/>
        </w:rPr>
        <w:t xml:space="preserve">their short infective window. </w:t>
      </w:r>
      <w:r w:rsidR="003668B9">
        <w:rPr>
          <w:rFonts w:asciiTheme="majorHAnsi" w:hAnsiTheme="majorHAnsi" w:cstheme="majorHAnsi"/>
          <w:lang w:val="en-US"/>
        </w:rPr>
        <w:t xml:space="preserve">On the other hand, infected snails releasing cercariae in our lake system might not live or feed on macrophyte, </w:t>
      </w:r>
      <w:r w:rsidR="00494FE6">
        <w:rPr>
          <w:rFonts w:asciiTheme="majorHAnsi" w:hAnsiTheme="majorHAnsi" w:cstheme="majorHAnsi"/>
          <w:lang w:val="en-US"/>
        </w:rPr>
        <w:t xml:space="preserve">explaining why we did not find a positive relationship between </w:t>
      </w:r>
      <w:r w:rsidR="003668B9">
        <w:rPr>
          <w:rFonts w:asciiTheme="majorHAnsi" w:hAnsiTheme="majorHAnsi" w:cstheme="majorHAnsi"/>
          <w:lang w:val="en-US"/>
        </w:rPr>
        <w:t xml:space="preserve">macrophyte cover </w:t>
      </w:r>
      <w:r w:rsidR="00494FE6">
        <w:rPr>
          <w:rFonts w:asciiTheme="majorHAnsi" w:hAnsiTheme="majorHAnsi" w:cstheme="majorHAnsi"/>
          <w:lang w:val="en-US"/>
        </w:rPr>
        <w:t xml:space="preserve">and prevalence of infection in fishes. </w:t>
      </w:r>
      <w:r w:rsidR="009323D6">
        <w:rPr>
          <w:rFonts w:asciiTheme="majorHAnsi" w:hAnsiTheme="majorHAnsi" w:cstheme="majorHAnsi"/>
          <w:lang w:val="en-US"/>
        </w:rPr>
        <w:t xml:space="preserve">Indeed, if the association between macrophyte and snails doesn’t stand, there is no reason to think that increasing macrophyte would lead to an increase in cercariae release and </w:t>
      </w:r>
      <w:r w:rsidR="00794EEA">
        <w:rPr>
          <w:rFonts w:asciiTheme="majorHAnsi" w:hAnsiTheme="majorHAnsi" w:cstheme="majorHAnsi"/>
          <w:lang w:val="en-US"/>
        </w:rPr>
        <w:t>accordingly</w:t>
      </w:r>
      <w:r w:rsidR="009323D6">
        <w:rPr>
          <w:rFonts w:asciiTheme="majorHAnsi" w:hAnsiTheme="majorHAnsi" w:cstheme="majorHAnsi"/>
          <w:lang w:val="en-US"/>
        </w:rPr>
        <w:t xml:space="preserve"> prevalence of infection in the fish community. For example, the mud Amnicola (</w:t>
      </w:r>
      <w:r w:rsidR="009323D6">
        <w:rPr>
          <w:rFonts w:asciiTheme="majorHAnsi" w:hAnsiTheme="majorHAnsi" w:cstheme="majorHAnsi"/>
          <w:i/>
          <w:iCs/>
          <w:lang w:val="en-US"/>
        </w:rPr>
        <w:t>Amnicola limosus</w:t>
      </w:r>
      <w:r w:rsidR="009323D6">
        <w:rPr>
          <w:rFonts w:asciiTheme="majorHAnsi" w:hAnsiTheme="majorHAnsi" w:cstheme="majorHAnsi"/>
          <w:lang w:val="en-US"/>
        </w:rPr>
        <w:t>) is second intermediate host to at least one species of the black spot trematode guild in our lake system (</w:t>
      </w:r>
      <w:proofErr w:type="spellStart"/>
      <w:r w:rsidR="009323D6">
        <w:rPr>
          <w:rFonts w:asciiTheme="majorHAnsi" w:hAnsiTheme="majorHAnsi" w:cstheme="majorHAnsi"/>
          <w:lang w:val="en-US"/>
        </w:rPr>
        <w:t>Levet</w:t>
      </w:r>
      <w:proofErr w:type="spellEnd"/>
      <w:r w:rsidR="009323D6">
        <w:rPr>
          <w:rFonts w:asciiTheme="majorHAnsi" w:hAnsiTheme="majorHAnsi" w:cstheme="majorHAnsi"/>
          <w:lang w:val="en-US"/>
        </w:rPr>
        <w:t xml:space="preserve">, unpublished). This freshwater snail species live partially in the lake the lake sediment from the littoral zone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(Pinel-Alloul &amp; Magnin, 1973)</w:t>
      </w:r>
      <w:r w:rsidR="009323D6">
        <w:rPr>
          <w:rFonts w:asciiTheme="majorHAnsi" w:hAnsiTheme="majorHAnsi" w:cstheme="majorHAnsi"/>
          <w:lang w:val="en-US"/>
        </w:rPr>
        <w:fldChar w:fldCharType="end"/>
      </w:r>
      <w:r w:rsidR="009323D6">
        <w:rPr>
          <w:rFonts w:asciiTheme="majorHAnsi" w:hAnsiTheme="majorHAnsi" w:cstheme="majorHAnsi"/>
          <w:lang w:val="en-US"/>
        </w:rPr>
        <w:t xml:space="preserve"> and often graze on periphyton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(Kesler, 1981)</w:t>
      </w:r>
      <w:r w:rsidR="009323D6">
        <w:rPr>
          <w:rFonts w:asciiTheme="majorHAnsi" w:hAnsiTheme="majorHAnsi" w:cstheme="majorHAnsi"/>
          <w:lang w:val="en-US"/>
        </w:rPr>
        <w:fldChar w:fldCharType="end"/>
      </w:r>
      <w:r w:rsidR="00794EEA">
        <w:rPr>
          <w:rFonts w:asciiTheme="majorHAnsi" w:hAnsiTheme="majorHAnsi" w:cstheme="majorHAnsi"/>
          <w:lang w:val="en-US"/>
        </w:rPr>
        <w:t xml:space="preserve">. Consequently, we would not expect a strong relationship with macrophyte cover. </w:t>
      </w:r>
    </w:p>
    <w:p w14:paraId="052062AB" w14:textId="53B714CB" w:rsidR="00EE7DD1" w:rsidRDefault="00EE7DD1" w:rsidP="00794EEA">
      <w:pPr>
        <w:spacing w:line="360" w:lineRule="auto"/>
        <w:jc w:val="both"/>
        <w:rPr>
          <w:rFonts w:asciiTheme="majorHAnsi" w:hAnsiTheme="majorHAnsi" w:cstheme="majorHAnsi"/>
          <w:lang w:val="en-US"/>
        </w:rPr>
      </w:pPr>
    </w:p>
    <w:p w14:paraId="373860B9" w14:textId="4412D61F" w:rsidR="002928EC" w:rsidRPr="00B4642B" w:rsidRDefault="00DE60CE" w:rsidP="00B4642B">
      <w:pPr>
        <w:spacing w:line="360" w:lineRule="auto"/>
        <w:ind w:firstLine="708"/>
        <w:jc w:val="both"/>
        <w:rPr>
          <w:rFonts w:asciiTheme="majorHAnsi" w:hAnsiTheme="majorHAnsi" w:cstheme="majorHAnsi"/>
        </w:rPr>
      </w:pPr>
      <w:r>
        <w:rPr>
          <w:rFonts w:asciiTheme="majorHAnsi" w:hAnsiTheme="majorHAnsi" w:cstheme="majorHAnsi"/>
          <w:lang w:val="en-US"/>
        </w:rPr>
        <w:t>Our results suggest</w:t>
      </w:r>
      <w:r w:rsidR="00DD3E5A">
        <w:rPr>
          <w:rFonts w:asciiTheme="majorHAnsi" w:hAnsiTheme="majorHAnsi" w:cstheme="majorHAnsi"/>
          <w:lang w:val="en-US"/>
        </w:rPr>
        <w:t xml:space="preserve"> that community structure is a driving factor of prevalence of infection by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DD3E5A">
        <w:rPr>
          <w:rFonts w:asciiTheme="majorHAnsi" w:hAnsiTheme="majorHAnsi" w:cstheme="majorHAnsi"/>
          <w:lang w:val="en-US"/>
        </w:rPr>
        <w:t xml:space="preserve">for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total fish abundance,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non-host abundance and </w:t>
      </w:r>
      <w:r w:rsidR="00794EEA">
        <w:rPr>
          <w:rFonts w:asciiTheme="majorHAnsi" w:hAnsiTheme="majorHAnsi" w:cstheme="majorHAnsi"/>
          <w:lang w:val="en-US"/>
        </w:rPr>
        <w:t xml:space="preserve">the </w:t>
      </w:r>
      <w:r w:rsidR="00DD3E5A">
        <w:rPr>
          <w:rFonts w:asciiTheme="majorHAnsi" w:hAnsiTheme="majorHAnsi" w:cstheme="majorHAnsi"/>
          <w:lang w:val="en-US"/>
        </w:rPr>
        <w:t>Simpson’s diversity index</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7.J, K, L</w:t>
      </w:r>
      <w:r w:rsidR="00794EEA">
        <w:rPr>
          <w:rFonts w:asciiTheme="majorHAnsi" w:hAnsiTheme="majorHAnsi" w:cstheme="majorHAnsi"/>
          <w:lang w:val="en-US"/>
        </w:rPr>
        <w:t>)</w:t>
      </w:r>
      <w:r w:rsidR="00C47CE0">
        <w:rPr>
          <w:rFonts w:asciiTheme="majorHAnsi" w:hAnsiTheme="majorHAnsi" w:cstheme="majorHAnsi"/>
          <w:lang w:val="en-US"/>
        </w:rPr>
        <w:t xml:space="preserve">. </w:t>
      </w:r>
      <w:r w:rsidR="00DE4C07">
        <w:rPr>
          <w:rFonts w:asciiTheme="majorHAnsi" w:hAnsiTheme="majorHAnsi" w:cstheme="majorHAnsi"/>
          <w:lang w:val="en-US"/>
        </w:rPr>
        <w:t xml:space="preserve">These results support the dilution effect hypothesis. </w:t>
      </w:r>
      <w:r w:rsidR="00B80BFD">
        <w:rPr>
          <w:rFonts w:asciiTheme="majorHAnsi" w:hAnsiTheme="majorHAnsi" w:cstheme="majorHAnsi"/>
          <w:lang w:val="en-US"/>
        </w:rPr>
        <w:t>Since total fish abundance and non-host abundance are positively correlated (</w:t>
      </w:r>
      <w:r w:rsidR="00B80BFD" w:rsidRPr="00B80BFD">
        <w:rPr>
          <w:rFonts w:asciiTheme="majorHAnsi" w:hAnsiTheme="majorHAnsi" w:cstheme="majorHAnsi"/>
          <w:color w:val="FFC000"/>
          <w:lang w:val="en-US"/>
        </w:rPr>
        <w:t>Figure S1</w:t>
      </w:r>
      <w:r w:rsidR="00B80BFD">
        <w:rPr>
          <w:rFonts w:asciiTheme="majorHAnsi" w:hAnsiTheme="majorHAnsi" w:cstheme="majorHAnsi"/>
          <w:lang w:val="en-US"/>
        </w:rPr>
        <w:t xml:space="preserve">), we assume similar mechanism explaining why lower prevalence were measured in transect with higher fish abundance. </w:t>
      </w:r>
      <w:r w:rsidR="00705BCD">
        <w:rPr>
          <w:rFonts w:asciiTheme="majorHAnsi" w:hAnsiTheme="majorHAnsi" w:cstheme="majorHAnsi"/>
          <w:lang w:val="en-US"/>
        </w:rPr>
        <w:t>A higher non-host fish abundance might reduce prevalence estimate in fish communities by a</w:t>
      </w:r>
      <w:r w:rsidR="00A248B7">
        <w:rPr>
          <w:rFonts w:asciiTheme="majorHAnsi" w:hAnsiTheme="majorHAnsi" w:cstheme="majorHAnsi"/>
          <w:lang w:val="en-US"/>
        </w:rPr>
        <w:t>n</w:t>
      </w:r>
      <w:r w:rsidR="00705BCD">
        <w:rPr>
          <w:rFonts w:asciiTheme="majorHAnsi" w:hAnsiTheme="majorHAnsi" w:cstheme="majorHAnsi"/>
          <w:lang w:val="en-US"/>
        </w:rPr>
        <w:t xml:space="preserve"> unsuccessful infection attempt on a non-host individual</w:t>
      </w:r>
      <w:r w:rsidR="00A248B7">
        <w:rPr>
          <w:rFonts w:asciiTheme="majorHAnsi" w:hAnsiTheme="majorHAnsi" w:cstheme="majorHAnsi"/>
          <w:lang w:val="en-US"/>
        </w:rPr>
        <w:t>,</w:t>
      </w:r>
      <w:r w:rsidR="00705BCD">
        <w:rPr>
          <w:rFonts w:asciiTheme="majorHAnsi" w:hAnsiTheme="majorHAnsi" w:cstheme="majorHAnsi"/>
          <w:lang w:val="en-US"/>
        </w:rPr>
        <w:t xml:space="preserve"> by encountering individuals playing a structural barrier role (explained above)</w:t>
      </w:r>
      <w:r w:rsidR="00A248B7">
        <w:rPr>
          <w:rFonts w:asciiTheme="majorHAnsi" w:hAnsiTheme="majorHAnsi" w:cstheme="majorHAnsi"/>
          <w:lang w:val="en-US"/>
        </w:rPr>
        <w:t xml:space="preserve"> or by inducing a behavior change </w:t>
      </w:r>
      <w:r w:rsidR="007F2C86">
        <w:rPr>
          <w:rFonts w:asciiTheme="majorHAnsi" w:hAnsiTheme="majorHAnsi" w:cstheme="majorHAnsi"/>
          <w:lang w:val="en-US"/>
        </w:rPr>
        <w:t xml:space="preserve">that reduce encounter rate with fish-hosts. For example, </w:t>
      </w:r>
      <w:r w:rsidR="007F2C86">
        <w:rPr>
          <w:rFonts w:asciiTheme="majorHAnsi" w:hAnsiTheme="majorHAnsi" w:cstheme="majorHAnsi"/>
          <w:lang w:val="en-US"/>
        </w:rPr>
        <w:fldChar w:fldCharType="begin"/>
      </w:r>
      <w:r w:rsidR="007F2C86">
        <w:rPr>
          <w:rFonts w:asciiTheme="majorHAnsi" w:hAnsiTheme="majorHAnsi" w:cstheme="majorHAnsi"/>
          <w:lang w:val="en-US"/>
        </w:rPr>
        <w:instrText xml:space="preserve"> ADDIN ZOTERO_ITEM CSL_CITATION {"citationID":"77phCRbu","properties":{"formattedCitation":"(Ahn &amp; Goater, 2021)","plainCitation":"(Ahn &amp;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F2C86">
        <w:rPr>
          <w:rFonts w:asciiTheme="majorHAnsi" w:hAnsiTheme="majorHAnsi" w:cstheme="majorHAnsi"/>
          <w:lang w:val="en-US"/>
        </w:rPr>
        <w:fldChar w:fldCharType="separate"/>
      </w:r>
      <w:r w:rsidR="007F2C86">
        <w:rPr>
          <w:rFonts w:asciiTheme="majorHAnsi" w:hAnsiTheme="majorHAnsi" w:cstheme="majorHAnsi"/>
          <w:noProof/>
          <w:lang w:val="en-US"/>
        </w:rPr>
        <w:t>Ahn &amp; Goater (2021)</w:t>
      </w:r>
      <w:r w:rsidR="007F2C86">
        <w:rPr>
          <w:rFonts w:asciiTheme="majorHAnsi" w:hAnsiTheme="majorHAnsi" w:cstheme="majorHAnsi"/>
          <w:lang w:val="en-US"/>
        </w:rPr>
        <w:fldChar w:fldCharType="end"/>
      </w:r>
      <w:r w:rsidR="007F2C86">
        <w:rPr>
          <w:rFonts w:asciiTheme="majorHAnsi" w:hAnsiTheme="majorHAnsi" w:cstheme="majorHAnsi"/>
          <w:lang w:val="en-US"/>
        </w:rPr>
        <w:t xml:space="preserve"> showed that abundance of brain worms decreased in fathead minnows (</w:t>
      </w:r>
      <w:proofErr w:type="spellStart"/>
      <w:r w:rsidR="007F2C86" w:rsidRPr="007F2C86">
        <w:rPr>
          <w:rFonts w:asciiTheme="majorHAnsi" w:hAnsiTheme="majorHAnsi" w:cstheme="majorHAnsi"/>
          <w:i/>
          <w:iCs/>
          <w:lang w:val="en-US"/>
        </w:rPr>
        <w:t>Pimephales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when mixed with non-host emerald </w:t>
      </w:r>
      <w:proofErr w:type="spellStart"/>
      <w:r w:rsidR="007F2C86">
        <w:rPr>
          <w:rFonts w:asciiTheme="majorHAnsi" w:hAnsiTheme="majorHAnsi" w:cstheme="majorHAnsi"/>
          <w:lang w:val="en-US"/>
        </w:rPr>
        <w:t>shinners</w:t>
      </w:r>
      <w:proofErr w:type="spellEnd"/>
      <w:r w:rsidR="007F2C86">
        <w:rPr>
          <w:rFonts w:asciiTheme="majorHAnsi" w:hAnsiTheme="majorHAnsi" w:cstheme="majorHAnsi"/>
          <w:lang w:val="en-US"/>
        </w:rPr>
        <w:t xml:space="preserve"> (</w:t>
      </w:r>
      <w:proofErr w:type="spellStart"/>
      <w:r w:rsidR="007F2C86" w:rsidRPr="007F2C86">
        <w:rPr>
          <w:rFonts w:asciiTheme="majorHAnsi" w:hAnsiTheme="majorHAnsi" w:cstheme="majorHAnsi"/>
          <w:i/>
          <w:iCs/>
          <w:lang w:val="en-US"/>
        </w:rPr>
        <w:t>Notropis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lastRenderedPageBreak/>
        <w:t>atherinoides</w:t>
      </w:r>
      <w:proofErr w:type="spellEnd"/>
      <w:r w:rsidR="007F2C86">
        <w:rPr>
          <w:rFonts w:asciiTheme="majorHAnsi" w:hAnsiTheme="majorHAnsi" w:cstheme="majorHAnsi"/>
          <w:lang w:val="en-US"/>
        </w:rPr>
        <w:t xml:space="preserve">), but that there were no difference when mixed with other non-host species, suggesting a behavioral change when </w:t>
      </w:r>
      <w:r w:rsidR="007F2C86" w:rsidRPr="007F2C86">
        <w:rPr>
          <w:rFonts w:asciiTheme="majorHAnsi" w:hAnsiTheme="majorHAnsi" w:cstheme="majorHAnsi"/>
          <w:i/>
          <w:iCs/>
          <w:lang w:val="en-US"/>
        </w:rPr>
        <w:t xml:space="preserve">P.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and </w:t>
      </w:r>
      <w:r w:rsidR="007F2C86" w:rsidRPr="007F2C86">
        <w:rPr>
          <w:rFonts w:asciiTheme="majorHAnsi" w:hAnsiTheme="majorHAnsi" w:cstheme="majorHAnsi"/>
          <w:i/>
          <w:iCs/>
          <w:lang w:val="en-US"/>
        </w:rPr>
        <w:t>N</w:t>
      </w:r>
      <w:r w:rsidR="007F2C86" w:rsidRPr="007F2C86">
        <w:rPr>
          <w:rFonts w:asciiTheme="majorHAnsi" w:hAnsiTheme="majorHAnsi" w:cstheme="majorHAnsi"/>
          <w:i/>
          <w:iCs/>
          <w:lang w:val="en-US"/>
        </w:rPr>
        <w:t>.</w:t>
      </w:r>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xml:space="preserve"> co-occur. </w:t>
      </w:r>
      <w:proofErr w:type="gramStart"/>
      <w:r w:rsidR="007F2C86">
        <w:rPr>
          <w:rFonts w:asciiTheme="majorHAnsi" w:hAnsiTheme="majorHAnsi" w:cstheme="majorHAnsi"/>
          <w:lang w:val="en-US"/>
        </w:rPr>
        <w:t xml:space="preserve">This </w:t>
      </w:r>
      <w:r w:rsidR="00013668">
        <w:rPr>
          <w:rFonts w:asciiTheme="majorHAnsi" w:hAnsiTheme="majorHAnsi" w:cstheme="majorHAnsi"/>
          <w:lang w:val="en-US"/>
        </w:rPr>
        <w:t>emphases</w:t>
      </w:r>
      <w:proofErr w:type="gramEnd"/>
      <w:r w:rsidR="00013668">
        <w:rPr>
          <w:rFonts w:asciiTheme="majorHAnsi" w:hAnsiTheme="majorHAnsi" w:cstheme="majorHAnsi"/>
          <w:lang w:val="en-US"/>
        </w:rPr>
        <w:t xml:space="preserve"> the role of fish</w:t>
      </w:r>
      <w:r w:rsidR="00255318">
        <w:rPr>
          <w:rFonts w:asciiTheme="majorHAnsi" w:hAnsiTheme="majorHAnsi" w:cstheme="majorHAnsi"/>
          <w:lang w:val="en-US"/>
        </w:rPr>
        <w:t xml:space="preserve"> species</w:t>
      </w:r>
      <w:r w:rsidR="00013668">
        <w:rPr>
          <w:rFonts w:asciiTheme="majorHAnsi" w:hAnsiTheme="majorHAnsi" w:cstheme="majorHAnsi"/>
          <w:lang w:val="en-US"/>
        </w:rPr>
        <w:t xml:space="preserve"> identity in dilution effect mechanisms. </w:t>
      </w:r>
      <w:r w:rsidR="00132DBB">
        <w:rPr>
          <w:rFonts w:asciiTheme="majorHAnsi" w:hAnsiTheme="majorHAnsi" w:cstheme="majorHAnsi"/>
          <w:lang w:val="en-US"/>
        </w:rPr>
        <w:t xml:space="preserve">Accordingly, </w:t>
      </w:r>
      <w:r w:rsidR="00132DBB">
        <w:rPr>
          <w:rFonts w:asciiTheme="majorHAnsi" w:hAnsiTheme="majorHAnsi" w:cstheme="majorHAnsi"/>
          <w:lang w:val="en-US"/>
        </w:rPr>
        <w:t>diverse communities in our system tend to be less infected than communities with dominant species.</w:t>
      </w:r>
      <w:r w:rsidR="00132DBB">
        <w:rPr>
          <w:rFonts w:asciiTheme="majorHAnsi" w:hAnsiTheme="majorHAnsi" w:cstheme="majorHAnsi"/>
          <w:lang w:val="en-US"/>
        </w:rPr>
        <w:t xml:space="preserve"> In our lake system, </w:t>
      </w:r>
      <w:r w:rsidR="00132DBB">
        <w:rPr>
          <w:rFonts w:asciiTheme="majorHAnsi" w:hAnsiTheme="majorHAnsi" w:cstheme="majorHAnsi"/>
          <w:i/>
          <w:iCs/>
          <w:lang w:val="en-US"/>
        </w:rPr>
        <w:t>L. gibbosus</w:t>
      </w:r>
      <w:r w:rsidR="00132DBB">
        <w:rPr>
          <w:rFonts w:asciiTheme="majorHAnsi" w:hAnsiTheme="majorHAnsi" w:cstheme="majorHAnsi"/>
          <w:lang w:val="en-US"/>
        </w:rPr>
        <w:t xml:space="preserve"> is a dominant species of littoral communities and the species with the higher infection prevalence. The presence of competitor species (e.g., </w:t>
      </w:r>
      <w:r w:rsidR="00132DBB" w:rsidRPr="00132DBB">
        <w:rPr>
          <w:rFonts w:asciiTheme="majorHAnsi" w:hAnsiTheme="majorHAnsi" w:cstheme="majorHAnsi"/>
          <w:i/>
          <w:iCs/>
          <w:lang w:val="en-US"/>
        </w:rPr>
        <w:t xml:space="preserve">P. </w:t>
      </w:r>
      <w:proofErr w:type="spellStart"/>
      <w:r w:rsidR="00132DBB" w:rsidRPr="00132DBB">
        <w:rPr>
          <w:rFonts w:asciiTheme="majorHAnsi" w:hAnsiTheme="majorHAnsi" w:cstheme="majorHAnsi"/>
          <w:i/>
          <w:iCs/>
          <w:lang w:val="en-US"/>
        </w:rPr>
        <w:t>flavescens</w:t>
      </w:r>
      <w:proofErr w:type="spellEnd"/>
      <w:r w:rsidR="00132DBB">
        <w:rPr>
          <w:rFonts w:asciiTheme="majorHAnsi" w:hAnsiTheme="majorHAnsi" w:cstheme="majorHAnsi"/>
          <w:lang w:val="en-US"/>
        </w:rPr>
        <w:t xml:space="preserve">) might then decrease the overall prevalence in the community by modify pumpkinseeds sunfish’s behavior that favor encounter with cercariae. </w:t>
      </w:r>
      <w:r w:rsidR="00344B1B">
        <w:rPr>
          <w:rFonts w:asciiTheme="majorHAnsi" w:hAnsiTheme="majorHAnsi" w:cstheme="majorHAnsi"/>
          <w:lang w:val="en-US"/>
        </w:rPr>
        <w:t xml:space="preserve">Indeed, </w:t>
      </w:r>
      <w:r w:rsidR="00344B1B">
        <w:rPr>
          <w:rFonts w:asciiTheme="majorHAnsi" w:hAnsiTheme="majorHAnsi" w:cstheme="majorHAnsi"/>
          <w:lang w:val="en-US"/>
        </w:rPr>
        <w:fldChar w:fldCharType="begin"/>
      </w:r>
      <w:r w:rsidR="00344B1B">
        <w:rPr>
          <w:rFonts w:asciiTheme="majorHAnsi" w:hAnsiTheme="majorHAnsi" w:cstheme="majorHAnsi"/>
          <w:lang w:val="en-US"/>
        </w:rPr>
        <w:instrText xml:space="preserve"> ADDIN ZOTERO_ITEM CSL_CITATION {"citationID":"aulml2pS","properties":{"formattedCitation":"(Dargent et al., 2013)","plainCitation":"(Dargent et al., 2013)","noteIndex":0},"citationItems":[{"id":3197,"uris":["http://zotero.org/groups/2585270/items/ZXRZXD2N"],"itemData":{"id":3197,"type":"article-journal","abstract":"Predation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Dargent et al. (2013)</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that presence and abundance of </w:t>
      </w:r>
      <w:proofErr w:type="spellStart"/>
      <w:r w:rsidR="00344B1B" w:rsidRPr="00344B1B">
        <w:rPr>
          <w:rFonts w:asciiTheme="majorHAnsi" w:hAnsiTheme="majorHAnsi" w:cstheme="majorHAnsi"/>
          <w:i/>
          <w:iCs/>
          <w:lang w:val="en-US"/>
        </w:rPr>
        <w:t>Gyrodactylus</w:t>
      </w:r>
      <w:proofErr w:type="spellEnd"/>
      <w:r w:rsidR="00344B1B">
        <w:rPr>
          <w:rFonts w:asciiTheme="majorHAnsi" w:hAnsiTheme="majorHAnsi" w:cstheme="majorHAnsi"/>
          <w:lang w:val="en-US"/>
        </w:rPr>
        <w:t xml:space="preserve"> spp. (monogenean) was lower in hosts when they occur in mixed-species groups. Although it was not considered in this study, local diversity of other non-host organisms can influence the infection in fish. For instance, </w:t>
      </w:r>
      <w:r w:rsidR="00344B1B">
        <w:rPr>
          <w:rFonts w:asciiTheme="majorHAnsi" w:hAnsiTheme="majorHAnsi" w:cstheme="majorHAnsi"/>
          <w:lang w:val="en-US"/>
        </w:rPr>
        <w:fldChar w:fldCharType="begin"/>
      </w:r>
      <w:r w:rsidR="00344B1B">
        <w:rPr>
          <w:rFonts w:asciiTheme="majorHAnsi" w:hAnsiTheme="majorHAnsi" w:cstheme="majorHAnsi"/>
          <w:lang w:val="en-US"/>
        </w:rPr>
        <w:instrText xml:space="preserve"> ADDIN ZOTERO_ITEM CSL_CITATION {"citationID":"MuG995EA","properties":{"formattedCitation":"(Lagrue &amp; Poulin, 2015)","plainCitation":"(Lagrue &amp; Poulin, 2015)","noteIndex":0},"citationItems":[{"id":5105,"uris":["http://zotero.org/groups/2585270/items/NPV7D9T4"],"itemData":{"id":5105,"type":"article-journal","abstract":"In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Lagrue &amp; Poulin, (2015)</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a negative </w:t>
      </w:r>
      <w:r w:rsidR="00B4642B">
        <w:rPr>
          <w:rFonts w:asciiTheme="majorHAnsi" w:hAnsiTheme="majorHAnsi" w:cstheme="majorHAnsi"/>
          <w:lang w:val="en-US"/>
        </w:rPr>
        <w:t xml:space="preserve">association of </w:t>
      </w:r>
      <w:r w:rsidR="00344B1B">
        <w:rPr>
          <w:rFonts w:asciiTheme="majorHAnsi" w:hAnsiTheme="majorHAnsi" w:cstheme="majorHAnsi"/>
          <w:lang w:val="en-US"/>
        </w:rPr>
        <w:t xml:space="preserve">non-host benthic invertebrates diversity </w:t>
      </w:r>
      <w:r w:rsidR="00B4642B">
        <w:rPr>
          <w:rFonts w:asciiTheme="majorHAnsi" w:hAnsiTheme="majorHAnsi" w:cstheme="majorHAnsi"/>
          <w:lang w:val="en-US"/>
        </w:rPr>
        <w:t xml:space="preserve">with infection prevalence in second intermediate host. In fact, non-host species can reduce infection success of cercariae by actively or passively feeding on them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{"citationID":"IjTCgDqy","properties":{"formattedCitation":"(Thieltges et al., 2013)","plainCitation":"(Thieltges et al., 2013)","noteIndex":0},"citationItems":[{"id":1983,"uris":["http://zotero.org/groups/2585270/items/HCLNLDVQ"],"itemData":{"id":1983,"type":"article-journal","abstract":"While the recent inclusion of parasites into food‐web studies has highlighted the role of parasites as consumers, there is accumulating evidence that parasites can also serve as prey for predators. Here we investigated empirical patterns of predation on parasites and their relationships with parasite transmission in eight topological food webs representing marine and freshwater ecosystems. Within each food web, we examined links in the typical predator–prey sub web as well as the predator–parasite sub web, i.e. the quadrant of the food web indicating which predators eat parasites. Most predator– parasite links represented ‘concomitant predation’ (consumption and death of a parasite along with the prey/host; 58–72%), followed by ‘trophic transmission’ (predator feeds on infected prey and becomes infected; 8–32%) and predation on free‐living parasite life‐cycle stages (4–30%). Parasite life‐cycle stages had, on average, between 4.2 and 14.2 predators. Among the food webs, as predator richness increased, the number of links exploited by trophically transmitted parasites increased at about the same rate as did the number of links where these stages serve as prey. On the whole, our analyses suggest that predation on parasites has important consequences for both predators and parasites, and food web structure. Because our analysis is solely based on topological webs, determining the strength of these interactions is a promising avenue for future research.","container-title":"Oikos","DOI":"10.1111/j.1600-0706.2013.00243.x","journalAbbreviation":"Oikos","source":"ResearchGate","title":"Parasites as prey in aquatic food webs: Implications for predator infection and parasite transmission","title-short":"Parasites as prey in aquatic food webs","volume":"122","author":[{"family":"Thieltges","given":"David"},{"family":"Amundsen","given":"Per-Arne"},{"family":"Hechinger","given":"Ryan"},{"family":"Johnson","given":"Pieter"},{"family":"Lafferty","given":"Kevin"},{"family":"Mouritsen","given":"Kim"},{"family":"Preston","given":"Daniel"},{"family":"Reise","given":"Karsten"},{"family":"Zander","given":"C."}],"issued":{"date-parts":[["2013",4,1]]}}}],"schema":"https://github.com/citation-style-language/schema/raw/master/csl-citation.json"} </w:instrText>
      </w:r>
      <w:r w:rsidR="00B4642B">
        <w:rPr>
          <w:rFonts w:asciiTheme="majorHAnsi" w:hAnsiTheme="majorHAnsi" w:cstheme="majorHAnsi"/>
          <w:lang w:val="en-US"/>
        </w:rPr>
        <w:fldChar w:fldCharType="separate"/>
      </w:r>
      <w:r w:rsidR="00B4642B">
        <w:rPr>
          <w:rFonts w:asciiTheme="majorHAnsi" w:hAnsiTheme="majorHAnsi" w:cstheme="majorHAnsi"/>
          <w:noProof/>
          <w:lang w:val="en-US"/>
        </w:rPr>
        <w:t>(Thieltges et al., 2013)</w:t>
      </w:r>
      <w:r w:rsidR="00B4642B">
        <w:rPr>
          <w:rFonts w:asciiTheme="majorHAnsi" w:hAnsiTheme="majorHAnsi" w:cstheme="majorHAnsi"/>
          <w:lang w:val="en-US"/>
        </w:rPr>
        <w:fldChar w:fldCharType="end"/>
      </w:r>
      <w:r w:rsidR="00B4642B">
        <w:rPr>
          <w:rFonts w:asciiTheme="majorHAnsi" w:hAnsiTheme="majorHAnsi" w:cstheme="majorHAnsi"/>
          <w:lang w:val="en-US"/>
        </w:rPr>
        <w:t xml:space="preserve">. This has been observed in many taxon in aquatic ecosystems including </w:t>
      </w:r>
      <w:r w:rsidR="00B4642B">
        <w:rPr>
          <w:rFonts w:asciiTheme="majorHAnsi" w:hAnsiTheme="majorHAnsi" w:cstheme="majorHAnsi"/>
          <w:lang w:val="en-US"/>
        </w:rPr>
        <w:t xml:space="preserve">zooplankton, Bivalvia, crustacean macroinvertebrates, cnidarian, and small fish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{"citationID":"UfWXNhPp","properties":{"formattedCitation":"(Kaplan et al., 2009; E. Mironova et al., 2019; K. Mironova et al., 2020; Schotthoefer et al., 2007; Vielma et al., 2019)","plainCitation":"(Kaplan et al., 2009; E. Mironova et al., 2019; K. Mironova et al., 2020; Schotthoefer et al., 2007; Vielma et al., 2019)","noteIndex":0},"citationItems":[{"id":1993,"uris":["http://zotero.org/groups/2585270/items/HDHWL7ZX"],"itemData":{"id":1993,"type":"article-journal","abstract":"In aquatic ecosystems, dense populations of snails can shed millions of digenean trematode cercariae every day. These short-lived, free-living larvae are rich in energy and present a potential resource for consumers. We investigated whether estuarine fishes eat cercariae shed by trematodes of the estuarine snail Cerithidea californica. In aquaria we presented cercariae from 10 native trematode species to 6 species of native estuarine fishes. Many of these fishes readily engorged on cercariae. To determine if fishes ate cercariae in the field, we collected the most common fish species, Fundulus parvipinnis (California killifish), from shallow water on rising tides when snails shed cercariae. Of 61 killifish, 3 had recognizable cercariae in their gut. Because cercariae are common in this estuary, they could be frequent sources of energy for small fishes. In turn, predation on cercariae by fishes (and other predators) could also reduce the transmission success of trematodes.","container-title":"The Journal of Parasitology","DOI":"10.1645/GE-1737.1","ISSN":"0022-3395","issue":"2","journalAbbreviation":"J Parasitol","language":"eng","note":"PMID: 18763852","page":"477-480","source":"PubMed","title":"Small estuarine fishes feed on large trematode cercariae: lab and field investigations","title-short":"Small estuarine fishes feed on large trematode cercariae","volume":"95","author":[{"family":"Kaplan","given":"Amber T."},{"family":"Rebhal","given":"S."},{"family":"Lafferty","given":"K. D."},{"family":"Kuris","given":"A. M."}],"issued":{"date-parts":[["2009",4]]}}},{"id":1995,"uris":["http://zotero.org/groups/2585270/items/6NHFKXTZ"],"itemData":{"id":1995,"type":"article-journal","abstract":"Removal of parasite free-living stages by predators has previously been suggested an important factor controlling parasite transmission in aquatic habitats. Experimental studies of zooplankton predation on macroparasite larvae are, however, scarce. We tested whether trematode cercariae, which are often numerous in shallow waters, are suitable prey for syntopic zooplankters. Feeding rates and survival of freshwater cyclopoids (Megacyclops viridis, Macrocyclops distinctus), calanoids (Arctodiaptomus paulseni), cladocerans (Sida crystallina) and rotifers Asplanchna spp., fed with cercariae of Diplostomum pseudospathaceum, a common fish trematode, were studied. In additional long-term experiments, we studied reproduction of cyclopoids fed with cercariae. All tested zooplankton species consumed cercariae. The highest feeding rates were observed for cyclopoids (33 ± 12 cercariae ind-1 h-1), which actively reproduced (up to one egg clutch day-1) when fed ad libitum with cercariae. Their reproductive characteristics did not change significantly with time, indicating that cercariae supported cyclopoids' dietary needs. Mortality of rotifers and cladocerans was high (25-28% individuals) when exposed to cercariae in contrast to cyclopoids and calanoids (&amp;lt;2%). Cercariae clogged the filtration apparatus of cladocerans and caused internal injuries in predatory rotifers, which ingested cercariae. Observed trophic links between common freshwater zooplankters and cercariae may significantly influence food webs and parasite transmission in lentic ecosystems.","container-title":"Parasitology","DOI":"10.1017/S0031182018000963","ISSN":"1469-8161","issue":"1","journalAbbreviation":"Parasitology","language":"eng","note":"PMID: 29898802","page":"105-111","source":"PubMed","title":"Trematode cercariae as prey for zooplankton: effect on fitness traits of predators","title-short":"Trematode cercariae as prey for zooplankton","volume":"146","author":[{"family":"Mironova","given":"Ekaterina"},{"family":"Gopko","given":"Mikhail"},{"family":"Pasternak","given":"Anna"},{"family":"Mikheev","given":"Viktor"},{"family":"Taskinen","given":"Jouni"}],"issued":{"date-parts":[["2019",1]]}}},{"id":1988,"uris":["http://zotero.org/groups/2585270/items/538JDPFH"],"itemData":{"id":1988,"type":"article-journal","abstract":"• Many aquatic organisms can consume parasite larvae, thus hampering parasite transmission; however, information about feeding on them in the presence of an alternative prey remains scarce. When having a food choice, predators may decrease parasite consumption, therefore, it is important to assess the role of parasites in the diet of predators in natural communities with different types of prey available. Our study aims to test whether common freshwater cyclopoids feed on trematode free‐living stages (cercariae) when an alternative food source is present.\n• We experimentally studied ingestion rates of cyclopoids Macrocyclops distinctus fed with cercariae of trematode Diplostomum pseudospathaceum, a common and harmful parasite of freshwater fishes, and ciliates Paramecium caudatum (an alternative prey, known as suitable food for copepods). First, the feeding response of cyclopoids to different densities of each prey was studied. Then, feeding selectivity in the mixtures of cercariae and ciliates was tested.\n• Feeding rates of cyclopoids increased with prey densities (both ciliates and cercariae) but almost stopped growing at high prey densities, which indicated saturation (Holling type II functional response). In most cases, cyclopoids consumed cercariae at higher rates than ciliates. Maximum ingestion rates estimated from the obtained curves were 37 cercariae ind⁻¹ hr⁻¹ and 17 ciliate ind⁻¹ hr⁻¹.\n• When exposed to prey mixtures, cyclopoids fed on cercariae selectively. When cercariae were offered to cyclopoids at concentrations exceeding the saturation level, the ingestion of ciliates remained constantly low at all ciliate densities. In contrast, the ingestion of cercariae increased with rising cercariae densities even when ciliates were presented ad libitum, decreasing only at very high prey densities. Possible reasons of such feeding preferences are discussed.\n• Our study demonstrated that cyclopoids may prefer to feed on cercariae when there is an alternative food choice and can ingest cercariae at high rates. These experimental results could be extended to natural communities, suggesting that cyclopoids can reduce the transmission of parasites and contribute to the incorporation of parasite production in food webs of lentic ecosystems.","container-title":"Freshwater Biology","DOI":"10.1111/fwb.13512","journalAbbreviation":"Freshwater Biology","source":"ResearchGate","title":"Cyclopoids feed selectively on free-living stages of parasites","volume":"65","author":[{"family":"Mironova","given":"Katya"},{"family":"Gopko","given":"Mikhail"},{"family":"Pasternak","given":"Anna"},{"family":"Mikheev","given":"Viktor"},{"family":"Taskinen","given":"Jouni"}],"issued":{"date-parts":[["2020",4,15]]}}},{"id":1998,"uris":["http://zotero.org/groups/2585270/items/NHVQT3D8"],"itemData":{"id":1998,"type":"article-journal","abstract":"Trematodes amplify asexually in their snail intermediate hosts, resulting in the potential release of hundreds to thousands of free-living cercariae per day for the life of the snail. The high number of cercariae released into the environment undoubtedly increases the probability of transmission. Although many individual cercariae successfully infect another host in their life cycle, most fail. Factors that prevent successful transmission of cercariae are poorly understood. Microcrustaceans and fish have been observed to eat cercariae of some species, although the possibility that predation represents a significant source of mortality for cercariae has been largely unexplored. We tested the cercariophagic activity of several freshwater invertebrates on Ribeiroia ondatrae, a trematode that causes limb deformities in amphibians. Individuals of potential predators were placed into wells of multiwell plates with 10–15 cercariae, and numbers of cercariae remaining over time were recorded and compared with numbers in control wells that contained no predators. Of the species tested, Hydra sp., damselfly (Odonata, Coenagrionidae) larvae, dragonfly (Odonata, Libellulidae), larvae, and copepods (Cyclopoida) consumed cercariae. In some cases, 80– 90% of the cercariae offered to damselfly and dragonfly larvae were consumed within 10 min. In most cases, predators continued to consume cercariae at the same average rates when offered cercariae together with individuals of an alternate prey item. Hydra sp. ate fewer cercariae in these trials. Our findings suggest the need for field and laboratory studies to further explore the effects of predators on transmission of R. ondatrae to amphibian larvae. In addition, the results suggest that conservation of the biodiversity and numbers of aquatic predators may limit adverse impacts of trematode infections in vertebrate hosts.","container-title":"Journal of Parasitology","DOI":"10.1645/GE1129R.1","ISSN":"0022-3395","issue":"5","journalAbbreviation":"Journal of Parasitology","page":"1240-1243","source":"Silverchair","title":"Ribeiroia ondatrae Cercariae Are Consumed by Aquatic Invertebrate Predators","volume":"93","author":[{"family":"Schotthoefer","given":"Anna M."},{"family":"Labak","given":"K. Marie"},{"family":"Beasley","given":"Val R."}],"issued":{"date-parts":[["2007",10,1]]}}},{"id":9983,"uris":["http://zotero.org/groups/2585270/items/KZKDQPD5"],"itemData":{"id":9983,"type":"article-journal","abstract":"The potential for local biodiversity to ‘dilute’ infection risk has been shown to be particularly important in aquatic trematodes, where non-host organisms can feed on free-living infective stages (cercariae) and reduce transmission rates to target hosts. Non-host organisms could also impact transmission during other stages of the trematode life cycle. In Philophthalmus spp., cercariae encyst as metacercariae on external surfaces, where they remain exposed to the adverse effects of non-host organisms. I</w:instrText>
      </w:r>
      <w:r w:rsidR="00B4642B" w:rsidRPr="00241C63">
        <w:rPr>
          <w:rFonts w:asciiTheme="majorHAnsi" w:hAnsiTheme="majorHAnsi" w:cstheme="majorHAnsi"/>
        </w:rPr>
        <w:instrText xml:space="preserve">n laboratory experiments, we tested the potential for a range of non-host organisms to (i) prey on cercariae, (ii) induce early (i.e., faster) encystment and (iii) prey on or destroy metacercariae. Our results show that intertidal anemones, and to a lesser extent clams, can consume substantial numbers of cercariae. However, we found no strong evidence that the presence of these predators causes cercariae to encyst faster as a way to escape from predation. We also found that grazing snails can reduce numbers of encysted metacercariae, either by eating or crushing them. Our findings add to the growing evidence that trematode transmission success can be strongly affected by the local diversity of non-host organisms. They also reinforce the notion that parasites are potentially important food items for many organisms, thus playing roles other than consumers in many food webs.","container-title":"Parasitology Research","DOI":"10.1007/s00436-018-6121-2","ISSN":"1432-1955","issue":"1","journalAbbreviation":"Parasitol Res","language":"en","page":"111-117","source":"Springer Link","title":"Non-host organisms impact transmission at two different life stages in a marine parasite","volume":"118","author":[{"family":"Vielma","given":"Sofia"},{"family":"Lagrue","given":"Clément"},{"family":"Poulin","given":"Robert"},{"family":"Selbach","given":"Christian"}],"issued":{"date-parts":[["2019",1,1]]}}}],"schema":"https://github.com/citation-style-language/schema/raw/master/csl-citation.json"} </w:instrText>
      </w:r>
      <w:r w:rsidR="00B4642B">
        <w:rPr>
          <w:rFonts w:asciiTheme="majorHAnsi" w:hAnsiTheme="majorHAnsi" w:cstheme="majorHAnsi"/>
          <w:lang w:val="en-US"/>
        </w:rPr>
        <w:fldChar w:fldCharType="separate"/>
      </w:r>
      <w:r w:rsidR="00B4642B" w:rsidRPr="00241C63">
        <w:rPr>
          <w:rFonts w:asciiTheme="majorHAnsi" w:hAnsiTheme="majorHAnsi" w:cstheme="majorHAnsi"/>
          <w:noProof/>
        </w:rPr>
        <w:t>(Kaplan et al., 2009; E. Mironova et al., 2019; K. Mironova et al., 2020; Schotthoefer et al., 2007; Vielma et al., 2019)</w:t>
      </w:r>
      <w:r w:rsidR="00B4642B">
        <w:rPr>
          <w:rFonts w:asciiTheme="majorHAnsi" w:hAnsiTheme="majorHAnsi" w:cstheme="majorHAnsi"/>
          <w:lang w:val="en-US"/>
        </w:rPr>
        <w:fldChar w:fldCharType="end"/>
      </w:r>
      <w:r w:rsidR="00B4642B" w:rsidRPr="00241C63">
        <w:rPr>
          <w:rFonts w:asciiTheme="majorHAnsi" w:hAnsiTheme="majorHAnsi" w:cstheme="majorHAnsi"/>
        </w:rPr>
        <w:t>.</w:t>
      </w:r>
    </w:p>
    <w:sectPr w:rsidR="002928EC" w:rsidRPr="00B4642B" w:rsidSect="00AA5858">
      <w:pgSz w:w="12240" w:h="15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1-29T18:08:00Z" w:initials="JV">
    <w:p w14:paraId="35A890B4" w14:textId="77777777" w:rsidR="00B84FB1" w:rsidRDefault="00B84FB1" w:rsidP="00B84FB1">
      <w:r>
        <w:rPr>
          <w:rStyle w:val="Marquedecommentaire"/>
        </w:rPr>
        <w:annotationRef/>
      </w:r>
      <w:r>
        <w:rPr>
          <w:color w:val="000000"/>
          <w:sz w:val="20"/>
          <w:szCs w:val="20"/>
        </w:rPr>
        <w:t>not sure about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89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F5D6D2" w16cex:dateUtc="2024-01-29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890B4" w16cid:durableId="11F5D6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68"/>
    <w:rsid w:val="00047D41"/>
    <w:rsid w:val="00064F6B"/>
    <w:rsid w:val="000660D9"/>
    <w:rsid w:val="000703AF"/>
    <w:rsid w:val="000722AA"/>
    <w:rsid w:val="000738DF"/>
    <w:rsid w:val="00074AB3"/>
    <w:rsid w:val="00087F9B"/>
    <w:rsid w:val="000A4CC3"/>
    <w:rsid w:val="000B5C15"/>
    <w:rsid w:val="000B6441"/>
    <w:rsid w:val="000B7C0D"/>
    <w:rsid w:val="000C2358"/>
    <w:rsid w:val="000C7212"/>
    <w:rsid w:val="000D7F92"/>
    <w:rsid w:val="000E0D09"/>
    <w:rsid w:val="000E13C3"/>
    <w:rsid w:val="000E7705"/>
    <w:rsid w:val="000F23C4"/>
    <w:rsid w:val="000F2A66"/>
    <w:rsid w:val="00100C68"/>
    <w:rsid w:val="00104431"/>
    <w:rsid w:val="00106DA3"/>
    <w:rsid w:val="00114236"/>
    <w:rsid w:val="00114A75"/>
    <w:rsid w:val="0011691B"/>
    <w:rsid w:val="001235BC"/>
    <w:rsid w:val="0013275F"/>
    <w:rsid w:val="00132DBB"/>
    <w:rsid w:val="0014115D"/>
    <w:rsid w:val="00143D13"/>
    <w:rsid w:val="00150902"/>
    <w:rsid w:val="00156901"/>
    <w:rsid w:val="00160139"/>
    <w:rsid w:val="001601F4"/>
    <w:rsid w:val="00163D35"/>
    <w:rsid w:val="00165C9D"/>
    <w:rsid w:val="00177F81"/>
    <w:rsid w:val="00180BBC"/>
    <w:rsid w:val="00184DA8"/>
    <w:rsid w:val="00197636"/>
    <w:rsid w:val="001A1799"/>
    <w:rsid w:val="001A6132"/>
    <w:rsid w:val="001C2BF4"/>
    <w:rsid w:val="001D261B"/>
    <w:rsid w:val="001D5003"/>
    <w:rsid w:val="001E0CCF"/>
    <w:rsid w:val="001E6FED"/>
    <w:rsid w:val="00206A97"/>
    <w:rsid w:val="00206E89"/>
    <w:rsid w:val="0021630C"/>
    <w:rsid w:val="0021740A"/>
    <w:rsid w:val="0022093C"/>
    <w:rsid w:val="00241C63"/>
    <w:rsid w:val="00251813"/>
    <w:rsid w:val="00252338"/>
    <w:rsid w:val="00255318"/>
    <w:rsid w:val="002928EC"/>
    <w:rsid w:val="0029699C"/>
    <w:rsid w:val="002A41EC"/>
    <w:rsid w:val="002B641F"/>
    <w:rsid w:val="002E0054"/>
    <w:rsid w:val="002E00EF"/>
    <w:rsid w:val="002E34DD"/>
    <w:rsid w:val="002F2505"/>
    <w:rsid w:val="002F2F86"/>
    <w:rsid w:val="00311C0F"/>
    <w:rsid w:val="003422E8"/>
    <w:rsid w:val="00344B1B"/>
    <w:rsid w:val="00351DC8"/>
    <w:rsid w:val="00354043"/>
    <w:rsid w:val="003600A8"/>
    <w:rsid w:val="00364D9E"/>
    <w:rsid w:val="003668B9"/>
    <w:rsid w:val="0038096E"/>
    <w:rsid w:val="00386278"/>
    <w:rsid w:val="00393C8C"/>
    <w:rsid w:val="003A31C6"/>
    <w:rsid w:val="003B2D9D"/>
    <w:rsid w:val="003D0F24"/>
    <w:rsid w:val="003D19C8"/>
    <w:rsid w:val="003F4259"/>
    <w:rsid w:val="003F6070"/>
    <w:rsid w:val="00410D9D"/>
    <w:rsid w:val="0043119E"/>
    <w:rsid w:val="0043192E"/>
    <w:rsid w:val="00431CB3"/>
    <w:rsid w:val="004454DA"/>
    <w:rsid w:val="00471CF9"/>
    <w:rsid w:val="00485657"/>
    <w:rsid w:val="00494232"/>
    <w:rsid w:val="00494FE6"/>
    <w:rsid w:val="00496806"/>
    <w:rsid w:val="00497532"/>
    <w:rsid w:val="004A1C20"/>
    <w:rsid w:val="004A79B7"/>
    <w:rsid w:val="004C4B73"/>
    <w:rsid w:val="004D0FDB"/>
    <w:rsid w:val="00502E23"/>
    <w:rsid w:val="00504366"/>
    <w:rsid w:val="005174CC"/>
    <w:rsid w:val="00534252"/>
    <w:rsid w:val="00537EA5"/>
    <w:rsid w:val="00540249"/>
    <w:rsid w:val="00542CA9"/>
    <w:rsid w:val="005777B0"/>
    <w:rsid w:val="005849A5"/>
    <w:rsid w:val="00592DF5"/>
    <w:rsid w:val="005963A3"/>
    <w:rsid w:val="005C25BB"/>
    <w:rsid w:val="005C4E85"/>
    <w:rsid w:val="005C730A"/>
    <w:rsid w:val="005F05D1"/>
    <w:rsid w:val="005F163D"/>
    <w:rsid w:val="0060764B"/>
    <w:rsid w:val="00607906"/>
    <w:rsid w:val="00610D72"/>
    <w:rsid w:val="006303B7"/>
    <w:rsid w:val="00632639"/>
    <w:rsid w:val="00646430"/>
    <w:rsid w:val="00647E16"/>
    <w:rsid w:val="00650E33"/>
    <w:rsid w:val="00655678"/>
    <w:rsid w:val="0066679D"/>
    <w:rsid w:val="006712F1"/>
    <w:rsid w:val="006718D0"/>
    <w:rsid w:val="006745B5"/>
    <w:rsid w:val="00681311"/>
    <w:rsid w:val="00684E53"/>
    <w:rsid w:val="006937FF"/>
    <w:rsid w:val="00694F43"/>
    <w:rsid w:val="00696EB9"/>
    <w:rsid w:val="00697F62"/>
    <w:rsid w:val="006B0265"/>
    <w:rsid w:val="006B45C5"/>
    <w:rsid w:val="006D0D61"/>
    <w:rsid w:val="006D2B59"/>
    <w:rsid w:val="006F23F7"/>
    <w:rsid w:val="00701EF6"/>
    <w:rsid w:val="00705BCD"/>
    <w:rsid w:val="00707142"/>
    <w:rsid w:val="00713AEF"/>
    <w:rsid w:val="007167C3"/>
    <w:rsid w:val="00726733"/>
    <w:rsid w:val="007329BF"/>
    <w:rsid w:val="00753654"/>
    <w:rsid w:val="00754A8A"/>
    <w:rsid w:val="0076048F"/>
    <w:rsid w:val="007632C1"/>
    <w:rsid w:val="00772ACB"/>
    <w:rsid w:val="00782145"/>
    <w:rsid w:val="007822AC"/>
    <w:rsid w:val="00794EEA"/>
    <w:rsid w:val="007A4AA2"/>
    <w:rsid w:val="007B2624"/>
    <w:rsid w:val="007B4DF4"/>
    <w:rsid w:val="007B786B"/>
    <w:rsid w:val="007C6745"/>
    <w:rsid w:val="007C6DD2"/>
    <w:rsid w:val="007D3E69"/>
    <w:rsid w:val="007E50DD"/>
    <w:rsid w:val="007F2C86"/>
    <w:rsid w:val="0080174F"/>
    <w:rsid w:val="00811401"/>
    <w:rsid w:val="00823A6E"/>
    <w:rsid w:val="008249A4"/>
    <w:rsid w:val="00831119"/>
    <w:rsid w:val="00840515"/>
    <w:rsid w:val="0084484D"/>
    <w:rsid w:val="00853874"/>
    <w:rsid w:val="00876A76"/>
    <w:rsid w:val="00877500"/>
    <w:rsid w:val="00880647"/>
    <w:rsid w:val="00880655"/>
    <w:rsid w:val="00891749"/>
    <w:rsid w:val="00897D01"/>
    <w:rsid w:val="008B62BD"/>
    <w:rsid w:val="008D35D2"/>
    <w:rsid w:val="008D46E1"/>
    <w:rsid w:val="008D5B41"/>
    <w:rsid w:val="00912E79"/>
    <w:rsid w:val="00914C16"/>
    <w:rsid w:val="009323D6"/>
    <w:rsid w:val="00947563"/>
    <w:rsid w:val="0097791E"/>
    <w:rsid w:val="00994282"/>
    <w:rsid w:val="00995C9C"/>
    <w:rsid w:val="009A7C15"/>
    <w:rsid w:val="009B294B"/>
    <w:rsid w:val="009B3CC9"/>
    <w:rsid w:val="009B4414"/>
    <w:rsid w:val="009B58F3"/>
    <w:rsid w:val="009B6487"/>
    <w:rsid w:val="009C2A7A"/>
    <w:rsid w:val="009E4DC5"/>
    <w:rsid w:val="009E6ACF"/>
    <w:rsid w:val="00A06A65"/>
    <w:rsid w:val="00A23017"/>
    <w:rsid w:val="00A248B7"/>
    <w:rsid w:val="00A574D8"/>
    <w:rsid w:val="00A66164"/>
    <w:rsid w:val="00A70553"/>
    <w:rsid w:val="00A7510C"/>
    <w:rsid w:val="00A861AF"/>
    <w:rsid w:val="00A8671F"/>
    <w:rsid w:val="00AA5858"/>
    <w:rsid w:val="00AC49F5"/>
    <w:rsid w:val="00AD54E2"/>
    <w:rsid w:val="00AD67F8"/>
    <w:rsid w:val="00AE1ACB"/>
    <w:rsid w:val="00AE3828"/>
    <w:rsid w:val="00AE7E58"/>
    <w:rsid w:val="00AF20D8"/>
    <w:rsid w:val="00AF26A1"/>
    <w:rsid w:val="00AF30DE"/>
    <w:rsid w:val="00B15E20"/>
    <w:rsid w:val="00B34AE0"/>
    <w:rsid w:val="00B453D4"/>
    <w:rsid w:val="00B4642B"/>
    <w:rsid w:val="00B52AD7"/>
    <w:rsid w:val="00B679D0"/>
    <w:rsid w:val="00B73DC2"/>
    <w:rsid w:val="00B74025"/>
    <w:rsid w:val="00B80BFD"/>
    <w:rsid w:val="00B84FB1"/>
    <w:rsid w:val="00BA3929"/>
    <w:rsid w:val="00BB0B0B"/>
    <w:rsid w:val="00BD3853"/>
    <w:rsid w:val="00BD77A1"/>
    <w:rsid w:val="00BF266F"/>
    <w:rsid w:val="00C01F38"/>
    <w:rsid w:val="00C038FE"/>
    <w:rsid w:val="00C058D5"/>
    <w:rsid w:val="00C2558F"/>
    <w:rsid w:val="00C37509"/>
    <w:rsid w:val="00C40557"/>
    <w:rsid w:val="00C4512A"/>
    <w:rsid w:val="00C47CE0"/>
    <w:rsid w:val="00C63750"/>
    <w:rsid w:val="00C71766"/>
    <w:rsid w:val="00C8134E"/>
    <w:rsid w:val="00C90CBF"/>
    <w:rsid w:val="00CA041B"/>
    <w:rsid w:val="00CB0B6D"/>
    <w:rsid w:val="00CC0F14"/>
    <w:rsid w:val="00CC538E"/>
    <w:rsid w:val="00CE4F13"/>
    <w:rsid w:val="00CF1A0A"/>
    <w:rsid w:val="00D071CF"/>
    <w:rsid w:val="00D13AB7"/>
    <w:rsid w:val="00D207D9"/>
    <w:rsid w:val="00D32017"/>
    <w:rsid w:val="00D4029E"/>
    <w:rsid w:val="00D61128"/>
    <w:rsid w:val="00D670CD"/>
    <w:rsid w:val="00D70C66"/>
    <w:rsid w:val="00D9176A"/>
    <w:rsid w:val="00D936D1"/>
    <w:rsid w:val="00DA0C0A"/>
    <w:rsid w:val="00DA1A77"/>
    <w:rsid w:val="00DB242D"/>
    <w:rsid w:val="00DB2DF6"/>
    <w:rsid w:val="00DB2E10"/>
    <w:rsid w:val="00DC4F40"/>
    <w:rsid w:val="00DC7426"/>
    <w:rsid w:val="00DD3E5A"/>
    <w:rsid w:val="00DD64C7"/>
    <w:rsid w:val="00DD736A"/>
    <w:rsid w:val="00DE2234"/>
    <w:rsid w:val="00DE2940"/>
    <w:rsid w:val="00DE4C07"/>
    <w:rsid w:val="00DE4D12"/>
    <w:rsid w:val="00DE5662"/>
    <w:rsid w:val="00DE60CE"/>
    <w:rsid w:val="00E05464"/>
    <w:rsid w:val="00E20549"/>
    <w:rsid w:val="00E325A7"/>
    <w:rsid w:val="00E35171"/>
    <w:rsid w:val="00E36C1D"/>
    <w:rsid w:val="00E37648"/>
    <w:rsid w:val="00E62EDB"/>
    <w:rsid w:val="00E77FE5"/>
    <w:rsid w:val="00E84DBA"/>
    <w:rsid w:val="00E85831"/>
    <w:rsid w:val="00E91647"/>
    <w:rsid w:val="00EA63B4"/>
    <w:rsid w:val="00EB58D9"/>
    <w:rsid w:val="00EB6998"/>
    <w:rsid w:val="00ED269C"/>
    <w:rsid w:val="00EE03EA"/>
    <w:rsid w:val="00EE7DD1"/>
    <w:rsid w:val="00EF5D6A"/>
    <w:rsid w:val="00F00256"/>
    <w:rsid w:val="00F05873"/>
    <w:rsid w:val="00F25F42"/>
    <w:rsid w:val="00F32802"/>
    <w:rsid w:val="00F35592"/>
    <w:rsid w:val="00F46128"/>
    <w:rsid w:val="00F62114"/>
    <w:rsid w:val="00F6595E"/>
    <w:rsid w:val="00F71DB4"/>
    <w:rsid w:val="00F7730B"/>
    <w:rsid w:val="00F8419F"/>
    <w:rsid w:val="00F90EDA"/>
    <w:rsid w:val="00FB2182"/>
    <w:rsid w:val="00FB3566"/>
    <w:rsid w:val="00FB625D"/>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Props1.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6</Pages>
  <Words>13418</Words>
  <Characters>73803</Characters>
  <Application>Microsoft Office Word</Application>
  <DocSecurity>0</DocSecurity>
  <Lines>615</Lines>
  <Paragraphs>174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50</cp:revision>
  <dcterms:created xsi:type="dcterms:W3CDTF">2023-11-21T16:49:00Z</dcterms:created>
  <dcterms:modified xsi:type="dcterms:W3CDTF">2024-01-30T21:18:00Z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id="LQA4ZU3e"/&gt;&lt;style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