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FCE8" w14:textId="77777777" w:rsidR="00C26DD8" w:rsidRPr="00080D5C" w:rsidRDefault="004B0BB1">
      <w:pPr>
        <w:spacing w:before="1200" w:after="120"/>
        <w:rPr>
          <w:lang w:val="en-US"/>
        </w:rPr>
      </w:pPr>
      <w:r>
        <w:rPr>
          <w:b/>
          <w:bCs/>
          <w:color w:val="44515C"/>
          <w:sz w:val="24"/>
          <w:szCs w:val="24"/>
          <w:lang w:val="en-US"/>
        </w:rPr>
        <w:t>Technical appendix</w:t>
      </w:r>
    </w:p>
    <w:p w14:paraId="08E6246E" w14:textId="77777777" w:rsidR="00C26DD8" w:rsidRPr="00080D5C" w:rsidRDefault="004B0BB1">
      <w:pPr>
        <w:spacing w:after="160"/>
        <w:rPr>
          <w:lang w:val="en-US"/>
        </w:rPr>
      </w:pPr>
      <w:r>
        <w:rPr>
          <w:b/>
          <w:bCs/>
          <w:color w:val="172536"/>
          <w:sz w:val="44"/>
          <w:szCs w:val="44"/>
          <w:lang w:val="en-US"/>
        </w:rPr>
        <w:t>Althea: a researcher-led workspace for AI-assisted review of qualitative coding</w:t>
      </w:r>
    </w:p>
    <w:p w14:paraId="001042C4" w14:textId="77777777" w:rsidR="00C26DD8" w:rsidRPr="00080D5C" w:rsidRDefault="004B0BB1">
      <w:pPr>
        <w:spacing w:after="480"/>
        <w:rPr>
          <w:lang w:val="en-US"/>
        </w:rPr>
      </w:pPr>
      <w:r>
        <w:rPr>
          <w:color w:val="44515C"/>
          <w:sz w:val="22"/>
          <w:szCs w:val="22"/>
          <w:lang w:val="en-US"/>
        </w:rPr>
        <w:t>Submitted with the proposal and source code to the Organization Science special issue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C26DD8" w14:paraId="42CF489E" w14:textId="77777777">
        <w:trPr>
          <w:cantSplit/>
          <w:tblHeader/>
        </w:trPr>
        <w:tc>
          <w:tcPr>
            <w:tcW w:w="2600"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0ADE1287" w14:textId="77777777" w:rsidR="00C26DD8" w:rsidRDefault="004B0BB1">
            <w:pPr>
              <w:spacing w:after="40"/>
            </w:pPr>
            <w:r>
              <w:rPr>
                <w:b/>
                <w:bCs/>
                <w:sz w:val="19"/>
                <w:szCs w:val="19"/>
              </w:rPr>
              <w:t>Item</w:t>
            </w:r>
          </w:p>
        </w:tc>
        <w:tc>
          <w:tcPr>
            <w:tcW w:w="6426"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047976CD" w14:textId="77777777" w:rsidR="00C26DD8" w:rsidRDefault="004B0BB1">
            <w:pPr>
              <w:spacing w:after="40"/>
            </w:pPr>
            <w:r>
              <w:rPr>
                <w:b/>
                <w:bCs/>
                <w:sz w:val="19"/>
                <w:szCs w:val="19"/>
              </w:rPr>
              <w:t>Details</w:t>
            </w:r>
          </w:p>
        </w:tc>
      </w:tr>
      <w:tr w:rsidR="00C26DD8" w14:paraId="52BD3DC7" w14:textId="77777777">
        <w:trPr>
          <w:cantSplit/>
        </w:trPr>
        <w:tc>
          <w:tcPr>
            <w:tcW w:w="26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521BB3F" w14:textId="77777777" w:rsidR="00C26DD8" w:rsidRDefault="004B0BB1">
            <w:pPr>
              <w:spacing w:after="40"/>
            </w:pPr>
            <w:r>
              <w:rPr>
                <w:sz w:val="19"/>
                <w:szCs w:val="19"/>
              </w:rPr>
              <w:t>Source code</w:t>
            </w:r>
          </w:p>
        </w:tc>
        <w:tc>
          <w:tcPr>
            <w:tcW w:w="64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1A192C17" w14:textId="725FB8CD" w:rsidR="00C26DD8" w:rsidRDefault="004B0BB1">
            <w:pPr>
              <w:spacing w:after="120" w:line="276" w:lineRule="auto"/>
            </w:pPr>
            <w:hyperlink r:id="rId7" w:history="1">
              <w:r>
                <w:rPr>
                  <w:rStyle w:val="Hyperlink"/>
                </w:rPr>
                <w:t>https://github.com/julianemoellmann/althea</w:t>
              </w:r>
            </w:hyperlink>
          </w:p>
        </w:tc>
      </w:tr>
      <w:tr w:rsidR="00C26DD8" w14:paraId="630D2864" w14:textId="77777777">
        <w:trPr>
          <w:cantSplit/>
        </w:trPr>
        <w:tc>
          <w:tcPr>
            <w:tcW w:w="26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0F7E9D0" w14:textId="77777777" w:rsidR="00C26DD8" w:rsidRDefault="004B0BB1">
            <w:pPr>
              <w:spacing w:after="40"/>
            </w:pPr>
            <w:r>
              <w:rPr>
                <w:sz w:val="19"/>
                <w:szCs w:val="19"/>
              </w:rPr>
              <w:t>Software version</w:t>
            </w:r>
          </w:p>
        </w:tc>
        <w:tc>
          <w:tcPr>
            <w:tcW w:w="64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1D1A755" w14:textId="77777777" w:rsidR="00C26DD8" w:rsidRDefault="004B0BB1">
            <w:pPr>
              <w:spacing w:after="40"/>
            </w:pPr>
            <w:r>
              <w:rPr>
                <w:sz w:val="19"/>
                <w:szCs w:val="19"/>
              </w:rPr>
              <w:t>Althea 1.0.0 (October 2026)</w:t>
            </w:r>
          </w:p>
        </w:tc>
      </w:tr>
      <w:tr w:rsidR="00C26DD8" w:rsidRPr="00080D5C" w14:paraId="141FD7F5" w14:textId="77777777">
        <w:trPr>
          <w:cantSplit/>
        </w:trPr>
        <w:tc>
          <w:tcPr>
            <w:tcW w:w="26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AD36D3C" w14:textId="77777777" w:rsidR="00C26DD8" w:rsidRDefault="004B0BB1">
            <w:pPr>
              <w:spacing w:after="40"/>
            </w:pPr>
            <w:r>
              <w:rPr>
                <w:sz w:val="19"/>
                <w:szCs w:val="19"/>
              </w:rPr>
              <w:t>Runs on</w:t>
            </w:r>
          </w:p>
        </w:tc>
        <w:tc>
          <w:tcPr>
            <w:tcW w:w="64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6C12464D" w14:textId="72E45684" w:rsidR="00C26DD8" w:rsidRPr="00080D5C" w:rsidRDefault="004B0BB1">
            <w:pPr>
              <w:spacing w:after="40"/>
              <w:rPr>
                <w:lang w:val="en-US"/>
              </w:rPr>
            </w:pPr>
            <w:r>
              <w:rPr>
                <w:sz w:val="19"/>
                <w:szCs w:val="19"/>
                <w:lang w:val="en-US"/>
              </w:rPr>
              <w:t>Windows &amp; macOS; Node.js and a current web browser</w:t>
            </w:r>
          </w:p>
        </w:tc>
      </w:tr>
      <w:tr w:rsidR="00C26DD8" w:rsidRPr="00080D5C" w14:paraId="41DEEF2E" w14:textId="77777777">
        <w:trPr>
          <w:cantSplit/>
        </w:trPr>
        <w:tc>
          <w:tcPr>
            <w:tcW w:w="26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4AC9FB5" w14:textId="77777777" w:rsidR="00C26DD8" w:rsidRDefault="004B0BB1">
            <w:pPr>
              <w:spacing w:after="40"/>
            </w:pPr>
            <w:r>
              <w:rPr>
                <w:sz w:val="19"/>
                <w:szCs w:val="19"/>
              </w:rPr>
              <w:t>AI engine</w:t>
            </w:r>
          </w:p>
        </w:tc>
        <w:tc>
          <w:tcPr>
            <w:tcW w:w="64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D77A418" w14:textId="77777777" w:rsidR="00C26DD8" w:rsidRPr="00080D5C" w:rsidRDefault="004B0BB1">
            <w:pPr>
              <w:spacing w:after="40"/>
              <w:rPr>
                <w:lang w:val="en-US"/>
              </w:rPr>
            </w:pPr>
            <w:r>
              <w:rPr>
                <w:sz w:val="19"/>
                <w:szCs w:val="19"/>
                <w:lang w:val="en-US"/>
              </w:rPr>
              <w:t>pi coding agent (SDK), with a model provider chosen by the researcher</w:t>
            </w:r>
          </w:p>
        </w:tc>
      </w:tr>
      <w:tr w:rsidR="00C26DD8" w:rsidRPr="00080D5C" w14:paraId="73835521" w14:textId="77777777">
        <w:trPr>
          <w:cantSplit/>
        </w:trPr>
        <w:tc>
          <w:tcPr>
            <w:tcW w:w="26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08A95F9" w14:textId="77777777" w:rsidR="00C26DD8" w:rsidRDefault="004B0BB1">
            <w:pPr>
              <w:spacing w:after="40"/>
            </w:pPr>
            <w:r>
              <w:rPr>
                <w:sz w:val="19"/>
                <w:szCs w:val="19"/>
              </w:rPr>
              <w:t>Example data</w:t>
            </w:r>
          </w:p>
        </w:tc>
        <w:tc>
          <w:tcPr>
            <w:tcW w:w="64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7FA83843" w14:textId="37410FA1" w:rsidR="00C26DD8" w:rsidRPr="00080D5C" w:rsidRDefault="004B0BB1">
            <w:pPr>
              <w:spacing w:after="40"/>
              <w:rPr>
                <w:lang w:val="en-US"/>
              </w:rPr>
            </w:pPr>
            <w:r>
              <w:rPr>
                <w:sz w:val="19"/>
                <w:szCs w:val="19"/>
                <w:lang w:val="en-US"/>
              </w:rPr>
              <w:t xml:space="preserve">Two anonymised example exports in the repository: 160 quotations from 92 sources, 10 codes, 174 code assignments. Source: the creatives subset of the </w:t>
            </w:r>
            <w:hyperlink r:id="rId8" w:history="1">
              <w:r>
                <w:rPr>
                  <w:rStyle w:val="Hyperlink"/>
                  <w:sz w:val="19"/>
                  <w:szCs w:val="19"/>
                </w:rPr>
                <w:t>Anthropic Interviewer dataset</w:t>
              </w:r>
            </w:hyperlink>
            <w:r>
              <w:rPr>
                <w:sz w:val="19"/>
                <w:szCs w:val="19"/>
                <w:lang w:val="en-US"/>
              </w:rPr>
              <w:t>.</w:t>
            </w:r>
          </w:p>
        </w:tc>
      </w:tr>
      <w:tr w:rsidR="00C26DD8" w:rsidRPr="00080D5C" w14:paraId="2AF28BE4" w14:textId="77777777">
        <w:trPr>
          <w:cantSplit/>
        </w:trPr>
        <w:tc>
          <w:tcPr>
            <w:tcW w:w="26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1065B752" w14:textId="77777777" w:rsidR="00C26DD8" w:rsidRDefault="004B0BB1">
            <w:pPr>
              <w:spacing w:after="40"/>
            </w:pPr>
            <w:r>
              <w:rPr>
                <w:sz w:val="19"/>
                <w:szCs w:val="19"/>
              </w:rPr>
              <w:t>Licence</w:t>
            </w:r>
          </w:p>
        </w:tc>
        <w:tc>
          <w:tcPr>
            <w:tcW w:w="64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93680A9" w14:textId="77777777" w:rsidR="00C26DD8" w:rsidRPr="00080D5C" w:rsidRDefault="004B0BB1">
            <w:pPr>
              <w:spacing w:after="40"/>
              <w:rPr>
                <w:color w:val="EE0000"/>
                <w:lang w:val="en-US"/>
              </w:rPr>
            </w:pPr>
            <w:r>
              <w:rPr>
                <w:sz w:val="19"/>
                <w:szCs w:val="19"/>
                <w:lang w:val="en-US"/>
              </w:rPr>
              <w:t>MIT Licence (LICENSE in the repository). Bundled components keep their own licences: SheetJS (Apache 2.0), Montserrat and Roboto Mono (SIL Open Font License).</w:t>
            </w:r>
          </w:p>
        </w:tc>
      </w:tr>
    </w:tbl>
    <w:p w14:paraId="35ED8205" w14:textId="77777777" w:rsidR="00C26DD8" w:rsidRPr="00080D5C" w:rsidRDefault="004B0BB1">
      <w:pPr>
        <w:rPr>
          <w:lang w:val="en-US"/>
        </w:rPr>
      </w:pPr>
      <w:r>
        <w:rPr>
          <w:lang w:val="en-US"/>
        </w:rPr>
        <w:br w:type="page"/>
      </w:r>
    </w:p>
    <w:p w14:paraId="73A1CBA3" w14:textId="77777777" w:rsidR="00C26DD8" w:rsidRDefault="004B0BB1">
      <w:pPr>
        <w:spacing w:after="200"/>
      </w:pPr>
      <w:r>
        <w:rPr>
          <w:b/>
          <w:bCs/>
          <w:color w:val="172536"/>
          <w:sz w:val="28"/>
          <w:szCs w:val="28"/>
        </w:rPr>
        <w:t>Contents</w:t>
      </w:r>
    </w:p>
    <w:sdt>
      <w:sdtPr>
        <w:alias w:val="Contents"/>
        <w:id w:val="-467361526"/>
      </w:sdtPr>
      <w:sdtEndPr/>
      <w:sdtContent>
        <w:p w14:paraId="2B492B27" w14:textId="69B5AC3D" w:rsidR="00EC439C" w:rsidRDefault="004B0BB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986848" w:history="1">
            <w:r w:rsidR="00EC439C" w:rsidRPr="001E1362">
              <w:rPr>
                <w:rStyle w:val="Hyperlink"/>
                <w:noProof/>
                <w:lang w:val="en-US"/>
              </w:rPr>
              <w:t>1. Source code and availability</w:t>
            </w:r>
            <w:r w:rsidR="00EC439C">
              <w:rPr>
                <w:noProof/>
              </w:rPr>
              <w:tab/>
            </w:r>
            <w:r w:rsidR="00EC439C">
              <w:rPr>
                <w:noProof/>
              </w:rPr>
              <w:fldChar w:fldCharType="begin"/>
            </w:r>
            <w:r w:rsidR="00EC439C">
              <w:rPr>
                <w:noProof/>
              </w:rPr>
              <w:instrText xml:space="preserve"> PAGEREF _Toc243986848 \h </w:instrText>
            </w:r>
            <w:r w:rsidR="00EC439C">
              <w:rPr>
                <w:noProof/>
              </w:rPr>
            </w:r>
            <w:r w:rsidR="00EC439C">
              <w:rPr>
                <w:noProof/>
              </w:rPr>
              <w:fldChar w:fldCharType="separate"/>
            </w:r>
            <w:r w:rsidR="00EC439C">
              <w:rPr>
                <w:noProof/>
              </w:rPr>
              <w:t>3</w:t>
            </w:r>
            <w:r w:rsidR="00EC439C">
              <w:rPr>
                <w:noProof/>
              </w:rPr>
              <w:fldChar w:fldCharType="end"/>
            </w:r>
          </w:hyperlink>
        </w:p>
        <w:p w14:paraId="31093895" w14:textId="2C6C007F" w:rsidR="00EC439C" w:rsidRDefault="00EC439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49" w:history="1">
            <w:r w:rsidRPr="001E1362">
              <w:rPr>
                <w:rStyle w:val="Hyperlink"/>
                <w:noProof/>
                <w:lang w:val="en-US"/>
              </w:rPr>
              <w:t>2. System architecture</w:t>
            </w:r>
            <w:r>
              <w:rPr>
                <w:noProof/>
              </w:rPr>
              <w:tab/>
            </w:r>
            <w:r>
              <w:rPr>
                <w:noProof/>
              </w:rPr>
              <w:fldChar w:fldCharType="begin"/>
            </w:r>
            <w:r>
              <w:rPr>
                <w:noProof/>
              </w:rPr>
              <w:instrText xml:space="preserve"> PAGEREF _Toc243986849 \h </w:instrText>
            </w:r>
            <w:r>
              <w:rPr>
                <w:noProof/>
              </w:rPr>
            </w:r>
            <w:r>
              <w:rPr>
                <w:noProof/>
              </w:rPr>
              <w:fldChar w:fldCharType="separate"/>
            </w:r>
            <w:r>
              <w:rPr>
                <w:noProof/>
              </w:rPr>
              <w:t>3</w:t>
            </w:r>
            <w:r>
              <w:rPr>
                <w:noProof/>
              </w:rPr>
              <w:fldChar w:fldCharType="end"/>
            </w:r>
          </w:hyperlink>
        </w:p>
        <w:p w14:paraId="49CC758F" w14:textId="4CAB947E"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50" w:history="1">
            <w:r w:rsidRPr="001E1362">
              <w:rPr>
                <w:rStyle w:val="Hyperlink"/>
                <w:noProof/>
              </w:rPr>
              <w:t>2.1 Components</w:t>
            </w:r>
            <w:r>
              <w:rPr>
                <w:noProof/>
              </w:rPr>
              <w:tab/>
            </w:r>
            <w:r>
              <w:rPr>
                <w:noProof/>
              </w:rPr>
              <w:fldChar w:fldCharType="begin"/>
            </w:r>
            <w:r>
              <w:rPr>
                <w:noProof/>
              </w:rPr>
              <w:instrText xml:space="preserve"> PAGEREF _Toc243986850 \h </w:instrText>
            </w:r>
            <w:r>
              <w:rPr>
                <w:noProof/>
              </w:rPr>
            </w:r>
            <w:r>
              <w:rPr>
                <w:noProof/>
              </w:rPr>
              <w:fldChar w:fldCharType="separate"/>
            </w:r>
            <w:r>
              <w:rPr>
                <w:noProof/>
              </w:rPr>
              <w:t>4</w:t>
            </w:r>
            <w:r>
              <w:rPr>
                <w:noProof/>
              </w:rPr>
              <w:fldChar w:fldCharType="end"/>
            </w:r>
          </w:hyperlink>
        </w:p>
        <w:p w14:paraId="43C6C917" w14:textId="78FD9DF5"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51" w:history="1">
            <w:r w:rsidRPr="001E1362">
              <w:rPr>
                <w:rStyle w:val="Hyperlink"/>
                <w:noProof/>
              </w:rPr>
              <w:t>2.2 How an analysis runs</w:t>
            </w:r>
            <w:r>
              <w:rPr>
                <w:noProof/>
              </w:rPr>
              <w:tab/>
            </w:r>
            <w:r>
              <w:rPr>
                <w:noProof/>
              </w:rPr>
              <w:fldChar w:fldCharType="begin"/>
            </w:r>
            <w:r>
              <w:rPr>
                <w:noProof/>
              </w:rPr>
              <w:instrText xml:space="preserve"> PAGEREF _Toc243986851 \h </w:instrText>
            </w:r>
            <w:r>
              <w:rPr>
                <w:noProof/>
              </w:rPr>
            </w:r>
            <w:r>
              <w:rPr>
                <w:noProof/>
              </w:rPr>
              <w:fldChar w:fldCharType="separate"/>
            </w:r>
            <w:r>
              <w:rPr>
                <w:noProof/>
              </w:rPr>
              <w:t>4</w:t>
            </w:r>
            <w:r>
              <w:rPr>
                <w:noProof/>
              </w:rPr>
              <w:fldChar w:fldCharType="end"/>
            </w:r>
          </w:hyperlink>
        </w:p>
        <w:p w14:paraId="3C1D3E8A" w14:textId="3DF57061"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52" w:history="1">
            <w:r w:rsidRPr="001E1362">
              <w:rPr>
                <w:rStyle w:val="Hyperlink"/>
                <w:noProof/>
                <w:lang w:val="en-US"/>
              </w:rPr>
              <w:t>2.3 Instructions given to the model</w:t>
            </w:r>
            <w:r>
              <w:rPr>
                <w:noProof/>
              </w:rPr>
              <w:tab/>
            </w:r>
            <w:r>
              <w:rPr>
                <w:noProof/>
              </w:rPr>
              <w:fldChar w:fldCharType="begin"/>
            </w:r>
            <w:r>
              <w:rPr>
                <w:noProof/>
              </w:rPr>
              <w:instrText xml:space="preserve"> PAGEREF _Toc243986852 \h </w:instrText>
            </w:r>
            <w:r>
              <w:rPr>
                <w:noProof/>
              </w:rPr>
            </w:r>
            <w:r>
              <w:rPr>
                <w:noProof/>
              </w:rPr>
              <w:fldChar w:fldCharType="separate"/>
            </w:r>
            <w:r>
              <w:rPr>
                <w:noProof/>
              </w:rPr>
              <w:t>5</w:t>
            </w:r>
            <w:r>
              <w:rPr>
                <w:noProof/>
              </w:rPr>
              <w:fldChar w:fldCharType="end"/>
            </w:r>
          </w:hyperlink>
        </w:p>
        <w:p w14:paraId="48F4FD0A" w14:textId="6C61EBB9" w:rsidR="00EC439C" w:rsidRDefault="00EC439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53" w:history="1">
            <w:r w:rsidRPr="001E1362">
              <w:rPr>
                <w:rStyle w:val="Hyperlink"/>
                <w:noProof/>
              </w:rPr>
              <w:t>3. Installation</w:t>
            </w:r>
            <w:r>
              <w:rPr>
                <w:noProof/>
              </w:rPr>
              <w:tab/>
            </w:r>
            <w:r>
              <w:rPr>
                <w:noProof/>
              </w:rPr>
              <w:fldChar w:fldCharType="begin"/>
            </w:r>
            <w:r>
              <w:rPr>
                <w:noProof/>
              </w:rPr>
              <w:instrText xml:space="preserve"> PAGEREF _Toc243986853 \h </w:instrText>
            </w:r>
            <w:r>
              <w:rPr>
                <w:noProof/>
              </w:rPr>
            </w:r>
            <w:r>
              <w:rPr>
                <w:noProof/>
              </w:rPr>
              <w:fldChar w:fldCharType="separate"/>
            </w:r>
            <w:r>
              <w:rPr>
                <w:noProof/>
              </w:rPr>
              <w:t>5</w:t>
            </w:r>
            <w:r>
              <w:rPr>
                <w:noProof/>
              </w:rPr>
              <w:fldChar w:fldCharType="end"/>
            </w:r>
          </w:hyperlink>
        </w:p>
        <w:p w14:paraId="799C385A" w14:textId="396E4BF8"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54" w:history="1">
            <w:r w:rsidRPr="001E1362">
              <w:rPr>
                <w:rStyle w:val="Hyperlink"/>
                <w:noProof/>
              </w:rPr>
              <w:t>3.1 System requirements</w:t>
            </w:r>
            <w:r>
              <w:rPr>
                <w:noProof/>
              </w:rPr>
              <w:tab/>
            </w:r>
            <w:r>
              <w:rPr>
                <w:noProof/>
              </w:rPr>
              <w:fldChar w:fldCharType="begin"/>
            </w:r>
            <w:r>
              <w:rPr>
                <w:noProof/>
              </w:rPr>
              <w:instrText xml:space="preserve"> PAGEREF _Toc243986854 \h </w:instrText>
            </w:r>
            <w:r>
              <w:rPr>
                <w:noProof/>
              </w:rPr>
            </w:r>
            <w:r>
              <w:rPr>
                <w:noProof/>
              </w:rPr>
              <w:fldChar w:fldCharType="separate"/>
            </w:r>
            <w:r>
              <w:rPr>
                <w:noProof/>
              </w:rPr>
              <w:t>5</w:t>
            </w:r>
            <w:r>
              <w:rPr>
                <w:noProof/>
              </w:rPr>
              <w:fldChar w:fldCharType="end"/>
            </w:r>
          </w:hyperlink>
        </w:p>
        <w:p w14:paraId="792ADF16" w14:textId="60EB51D5"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55" w:history="1">
            <w:r w:rsidRPr="001E1362">
              <w:rPr>
                <w:rStyle w:val="Hyperlink"/>
                <w:noProof/>
                <w:lang w:val="en-US"/>
              </w:rPr>
              <w:t>3.2 Install steps</w:t>
            </w:r>
            <w:r>
              <w:rPr>
                <w:noProof/>
              </w:rPr>
              <w:tab/>
            </w:r>
            <w:r>
              <w:rPr>
                <w:noProof/>
              </w:rPr>
              <w:fldChar w:fldCharType="begin"/>
            </w:r>
            <w:r>
              <w:rPr>
                <w:noProof/>
              </w:rPr>
              <w:instrText xml:space="preserve"> PAGEREF _Toc243986855 \h </w:instrText>
            </w:r>
            <w:r>
              <w:rPr>
                <w:noProof/>
              </w:rPr>
            </w:r>
            <w:r>
              <w:rPr>
                <w:noProof/>
              </w:rPr>
              <w:fldChar w:fldCharType="separate"/>
            </w:r>
            <w:r>
              <w:rPr>
                <w:noProof/>
              </w:rPr>
              <w:t>6</w:t>
            </w:r>
            <w:r>
              <w:rPr>
                <w:noProof/>
              </w:rPr>
              <w:fldChar w:fldCharType="end"/>
            </w:r>
          </w:hyperlink>
        </w:p>
        <w:p w14:paraId="7CBD3BB6" w14:textId="663F90CF"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56" w:history="1">
            <w:r w:rsidRPr="001E1362">
              <w:rPr>
                <w:rStyle w:val="Hyperlink"/>
                <w:noProof/>
                <w:lang w:val="en-US"/>
              </w:rPr>
              <w:t>3.3 Configuring pi: subscriptions, API keys and local models</w:t>
            </w:r>
            <w:r>
              <w:rPr>
                <w:noProof/>
              </w:rPr>
              <w:tab/>
            </w:r>
            <w:r>
              <w:rPr>
                <w:noProof/>
              </w:rPr>
              <w:fldChar w:fldCharType="begin"/>
            </w:r>
            <w:r>
              <w:rPr>
                <w:noProof/>
              </w:rPr>
              <w:instrText xml:space="preserve"> PAGEREF _Toc243986856 \h </w:instrText>
            </w:r>
            <w:r>
              <w:rPr>
                <w:noProof/>
              </w:rPr>
            </w:r>
            <w:r>
              <w:rPr>
                <w:noProof/>
              </w:rPr>
              <w:fldChar w:fldCharType="separate"/>
            </w:r>
            <w:r>
              <w:rPr>
                <w:noProof/>
              </w:rPr>
              <w:t>6</w:t>
            </w:r>
            <w:r>
              <w:rPr>
                <w:noProof/>
              </w:rPr>
              <w:fldChar w:fldCharType="end"/>
            </w:r>
          </w:hyperlink>
        </w:p>
        <w:p w14:paraId="02A8A48A" w14:textId="26CB50B5"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57" w:history="1">
            <w:r w:rsidRPr="001E1362">
              <w:rPr>
                <w:rStyle w:val="Hyperlink"/>
                <w:noProof/>
                <w:lang w:val="en-US"/>
              </w:rPr>
              <w:t>3.4 System check</w:t>
            </w:r>
            <w:r>
              <w:rPr>
                <w:noProof/>
              </w:rPr>
              <w:tab/>
            </w:r>
            <w:r>
              <w:rPr>
                <w:noProof/>
              </w:rPr>
              <w:fldChar w:fldCharType="begin"/>
            </w:r>
            <w:r>
              <w:rPr>
                <w:noProof/>
              </w:rPr>
              <w:instrText xml:space="preserve"> PAGEREF _Toc243986857 \h </w:instrText>
            </w:r>
            <w:r>
              <w:rPr>
                <w:noProof/>
              </w:rPr>
            </w:r>
            <w:r>
              <w:rPr>
                <w:noProof/>
              </w:rPr>
              <w:fldChar w:fldCharType="separate"/>
            </w:r>
            <w:r>
              <w:rPr>
                <w:noProof/>
              </w:rPr>
              <w:t>7</w:t>
            </w:r>
            <w:r>
              <w:rPr>
                <w:noProof/>
              </w:rPr>
              <w:fldChar w:fldCharType="end"/>
            </w:r>
          </w:hyperlink>
        </w:p>
        <w:p w14:paraId="1ABCF982" w14:textId="224BF7B4"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58" w:history="1">
            <w:r w:rsidRPr="001E1362">
              <w:rPr>
                <w:rStyle w:val="Hyperlink"/>
                <w:noProof/>
              </w:rPr>
              <w:t>3.5 Troubleshooting</w:t>
            </w:r>
            <w:r>
              <w:rPr>
                <w:noProof/>
              </w:rPr>
              <w:tab/>
            </w:r>
            <w:r>
              <w:rPr>
                <w:noProof/>
              </w:rPr>
              <w:fldChar w:fldCharType="begin"/>
            </w:r>
            <w:r>
              <w:rPr>
                <w:noProof/>
              </w:rPr>
              <w:instrText xml:space="preserve"> PAGEREF _Toc243986858 \h </w:instrText>
            </w:r>
            <w:r>
              <w:rPr>
                <w:noProof/>
              </w:rPr>
            </w:r>
            <w:r>
              <w:rPr>
                <w:noProof/>
              </w:rPr>
              <w:fldChar w:fldCharType="separate"/>
            </w:r>
            <w:r>
              <w:rPr>
                <w:noProof/>
              </w:rPr>
              <w:t>8</w:t>
            </w:r>
            <w:r>
              <w:rPr>
                <w:noProof/>
              </w:rPr>
              <w:fldChar w:fldCharType="end"/>
            </w:r>
          </w:hyperlink>
        </w:p>
        <w:p w14:paraId="5EBCAC9F" w14:textId="282820EF" w:rsidR="00EC439C" w:rsidRDefault="00EC439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59" w:history="1">
            <w:r w:rsidRPr="001E1362">
              <w:rPr>
                <w:rStyle w:val="Hyperlink"/>
                <w:noProof/>
                <w:lang w:val="en-US"/>
              </w:rPr>
              <w:t>4. Researcher workflow</w:t>
            </w:r>
            <w:r>
              <w:rPr>
                <w:noProof/>
              </w:rPr>
              <w:tab/>
            </w:r>
            <w:r>
              <w:rPr>
                <w:noProof/>
              </w:rPr>
              <w:fldChar w:fldCharType="begin"/>
            </w:r>
            <w:r>
              <w:rPr>
                <w:noProof/>
              </w:rPr>
              <w:instrText xml:space="preserve"> PAGEREF _Toc243986859 \h </w:instrText>
            </w:r>
            <w:r>
              <w:rPr>
                <w:noProof/>
              </w:rPr>
            </w:r>
            <w:r>
              <w:rPr>
                <w:noProof/>
              </w:rPr>
              <w:fldChar w:fldCharType="separate"/>
            </w:r>
            <w:r>
              <w:rPr>
                <w:noProof/>
              </w:rPr>
              <w:t>8</w:t>
            </w:r>
            <w:r>
              <w:rPr>
                <w:noProof/>
              </w:rPr>
              <w:fldChar w:fldCharType="end"/>
            </w:r>
          </w:hyperlink>
        </w:p>
        <w:p w14:paraId="073729AE" w14:textId="3A45A38C"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60" w:history="1">
            <w:r w:rsidRPr="001E1362">
              <w:rPr>
                <w:rStyle w:val="Hyperlink"/>
                <w:noProof/>
                <w:lang w:val="en-US"/>
              </w:rPr>
              <w:t>4.1 Import</w:t>
            </w:r>
            <w:r>
              <w:rPr>
                <w:noProof/>
              </w:rPr>
              <w:tab/>
            </w:r>
            <w:r>
              <w:rPr>
                <w:noProof/>
              </w:rPr>
              <w:fldChar w:fldCharType="begin"/>
            </w:r>
            <w:r>
              <w:rPr>
                <w:noProof/>
              </w:rPr>
              <w:instrText xml:space="preserve"> PAGEREF _Toc243986860 \h </w:instrText>
            </w:r>
            <w:r>
              <w:rPr>
                <w:noProof/>
              </w:rPr>
            </w:r>
            <w:r>
              <w:rPr>
                <w:noProof/>
              </w:rPr>
              <w:fldChar w:fldCharType="separate"/>
            </w:r>
            <w:r>
              <w:rPr>
                <w:noProof/>
              </w:rPr>
              <w:t>8</w:t>
            </w:r>
            <w:r>
              <w:rPr>
                <w:noProof/>
              </w:rPr>
              <w:fldChar w:fldCharType="end"/>
            </w:r>
          </w:hyperlink>
        </w:p>
        <w:p w14:paraId="6A46AA7C" w14:textId="3F3BEE3F"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61" w:history="1">
            <w:r w:rsidRPr="001E1362">
              <w:rPr>
                <w:rStyle w:val="Hyperlink"/>
                <w:noProof/>
                <w:lang w:val="en-US"/>
              </w:rPr>
              <w:t>4.2 Methodological orientation</w:t>
            </w:r>
            <w:r>
              <w:rPr>
                <w:noProof/>
              </w:rPr>
              <w:tab/>
            </w:r>
            <w:r>
              <w:rPr>
                <w:noProof/>
              </w:rPr>
              <w:fldChar w:fldCharType="begin"/>
            </w:r>
            <w:r>
              <w:rPr>
                <w:noProof/>
              </w:rPr>
              <w:instrText xml:space="preserve"> PAGEREF _Toc243986861 \h </w:instrText>
            </w:r>
            <w:r>
              <w:rPr>
                <w:noProof/>
              </w:rPr>
            </w:r>
            <w:r>
              <w:rPr>
                <w:noProof/>
              </w:rPr>
              <w:fldChar w:fldCharType="separate"/>
            </w:r>
            <w:r>
              <w:rPr>
                <w:noProof/>
              </w:rPr>
              <w:t>9</w:t>
            </w:r>
            <w:r>
              <w:rPr>
                <w:noProof/>
              </w:rPr>
              <w:fldChar w:fldCharType="end"/>
            </w:r>
          </w:hyperlink>
        </w:p>
        <w:p w14:paraId="340752AE" w14:textId="39E73B63"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62" w:history="1">
            <w:r w:rsidRPr="001E1362">
              <w:rPr>
                <w:rStyle w:val="Hyperlink"/>
                <w:noProof/>
                <w:lang w:val="en-US"/>
              </w:rPr>
              <w:t>4.3 Prepare</w:t>
            </w:r>
            <w:r>
              <w:rPr>
                <w:noProof/>
              </w:rPr>
              <w:tab/>
            </w:r>
            <w:r>
              <w:rPr>
                <w:noProof/>
              </w:rPr>
              <w:fldChar w:fldCharType="begin"/>
            </w:r>
            <w:r>
              <w:rPr>
                <w:noProof/>
              </w:rPr>
              <w:instrText xml:space="preserve"> PAGEREF _Toc243986862 \h </w:instrText>
            </w:r>
            <w:r>
              <w:rPr>
                <w:noProof/>
              </w:rPr>
            </w:r>
            <w:r>
              <w:rPr>
                <w:noProof/>
              </w:rPr>
              <w:fldChar w:fldCharType="separate"/>
            </w:r>
            <w:r>
              <w:rPr>
                <w:noProof/>
              </w:rPr>
              <w:t>11</w:t>
            </w:r>
            <w:r>
              <w:rPr>
                <w:noProof/>
              </w:rPr>
              <w:fldChar w:fldCharType="end"/>
            </w:r>
          </w:hyperlink>
        </w:p>
        <w:p w14:paraId="17FBABD0" w14:textId="415F215F"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63" w:history="1">
            <w:r w:rsidRPr="001E1362">
              <w:rPr>
                <w:rStyle w:val="Hyperlink"/>
                <w:noProof/>
                <w:lang w:val="en-US"/>
              </w:rPr>
              <w:t>4.4 Scope</w:t>
            </w:r>
            <w:r>
              <w:rPr>
                <w:noProof/>
              </w:rPr>
              <w:tab/>
            </w:r>
            <w:r>
              <w:rPr>
                <w:noProof/>
              </w:rPr>
              <w:fldChar w:fldCharType="begin"/>
            </w:r>
            <w:r>
              <w:rPr>
                <w:noProof/>
              </w:rPr>
              <w:instrText xml:space="preserve"> PAGEREF _Toc243986863 \h </w:instrText>
            </w:r>
            <w:r>
              <w:rPr>
                <w:noProof/>
              </w:rPr>
            </w:r>
            <w:r>
              <w:rPr>
                <w:noProof/>
              </w:rPr>
              <w:fldChar w:fldCharType="separate"/>
            </w:r>
            <w:r>
              <w:rPr>
                <w:noProof/>
              </w:rPr>
              <w:t>12</w:t>
            </w:r>
            <w:r>
              <w:rPr>
                <w:noProof/>
              </w:rPr>
              <w:fldChar w:fldCharType="end"/>
            </w:r>
          </w:hyperlink>
        </w:p>
        <w:p w14:paraId="2CFB12CB" w14:textId="275A3456"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64" w:history="1">
            <w:r w:rsidRPr="001E1362">
              <w:rPr>
                <w:rStyle w:val="Hyperlink"/>
                <w:noProof/>
                <w:lang w:val="en-US"/>
              </w:rPr>
              <w:t>4.5 Review</w:t>
            </w:r>
            <w:r>
              <w:rPr>
                <w:noProof/>
              </w:rPr>
              <w:tab/>
            </w:r>
            <w:r>
              <w:rPr>
                <w:noProof/>
              </w:rPr>
              <w:fldChar w:fldCharType="begin"/>
            </w:r>
            <w:r>
              <w:rPr>
                <w:noProof/>
              </w:rPr>
              <w:instrText xml:space="preserve"> PAGEREF _Toc243986864 \h </w:instrText>
            </w:r>
            <w:r>
              <w:rPr>
                <w:noProof/>
              </w:rPr>
            </w:r>
            <w:r>
              <w:rPr>
                <w:noProof/>
              </w:rPr>
              <w:fldChar w:fldCharType="separate"/>
            </w:r>
            <w:r>
              <w:rPr>
                <w:noProof/>
              </w:rPr>
              <w:t>13</w:t>
            </w:r>
            <w:r>
              <w:rPr>
                <w:noProof/>
              </w:rPr>
              <w:fldChar w:fldCharType="end"/>
            </w:r>
          </w:hyperlink>
        </w:p>
        <w:p w14:paraId="370CD37B" w14:textId="0AB22DBA"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65" w:history="1">
            <w:r w:rsidRPr="001E1362">
              <w:rPr>
                <w:rStyle w:val="Hyperlink"/>
                <w:noProof/>
                <w:lang w:val="en-US"/>
              </w:rPr>
              <w:t>4.6 Decide and confirm</w:t>
            </w:r>
            <w:r>
              <w:rPr>
                <w:noProof/>
              </w:rPr>
              <w:tab/>
            </w:r>
            <w:r>
              <w:rPr>
                <w:noProof/>
              </w:rPr>
              <w:fldChar w:fldCharType="begin"/>
            </w:r>
            <w:r>
              <w:rPr>
                <w:noProof/>
              </w:rPr>
              <w:instrText xml:space="preserve"> PAGEREF _Toc243986865 \h </w:instrText>
            </w:r>
            <w:r>
              <w:rPr>
                <w:noProof/>
              </w:rPr>
            </w:r>
            <w:r>
              <w:rPr>
                <w:noProof/>
              </w:rPr>
              <w:fldChar w:fldCharType="separate"/>
            </w:r>
            <w:r>
              <w:rPr>
                <w:noProof/>
              </w:rPr>
              <w:t>18</w:t>
            </w:r>
            <w:r>
              <w:rPr>
                <w:noProof/>
              </w:rPr>
              <w:fldChar w:fldCharType="end"/>
            </w:r>
          </w:hyperlink>
        </w:p>
        <w:p w14:paraId="0219F871" w14:textId="00EAAEFC"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66" w:history="1">
            <w:r w:rsidRPr="001E1362">
              <w:rPr>
                <w:rStyle w:val="Hyperlink"/>
                <w:noProof/>
                <w:lang w:val="en-US"/>
              </w:rPr>
              <w:t>4.7 Codebook and final files</w:t>
            </w:r>
            <w:r>
              <w:rPr>
                <w:noProof/>
              </w:rPr>
              <w:tab/>
            </w:r>
            <w:r>
              <w:rPr>
                <w:noProof/>
              </w:rPr>
              <w:fldChar w:fldCharType="begin"/>
            </w:r>
            <w:r>
              <w:rPr>
                <w:noProof/>
              </w:rPr>
              <w:instrText xml:space="preserve"> PAGEREF _Toc243986866 \h </w:instrText>
            </w:r>
            <w:r>
              <w:rPr>
                <w:noProof/>
              </w:rPr>
            </w:r>
            <w:r>
              <w:rPr>
                <w:noProof/>
              </w:rPr>
              <w:fldChar w:fldCharType="separate"/>
            </w:r>
            <w:r>
              <w:rPr>
                <w:noProof/>
              </w:rPr>
              <w:t>19</w:t>
            </w:r>
            <w:r>
              <w:rPr>
                <w:noProof/>
              </w:rPr>
              <w:fldChar w:fldCharType="end"/>
            </w:r>
          </w:hyperlink>
        </w:p>
        <w:p w14:paraId="395CC9F6" w14:textId="490476FD"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67" w:history="1">
            <w:r w:rsidRPr="001E1362">
              <w:rPr>
                <w:rStyle w:val="Hyperlink"/>
                <w:noProof/>
                <w:lang w:val="en-US"/>
              </w:rPr>
              <w:t>4.8 Decision history</w:t>
            </w:r>
            <w:r>
              <w:rPr>
                <w:noProof/>
              </w:rPr>
              <w:tab/>
            </w:r>
            <w:r>
              <w:rPr>
                <w:noProof/>
              </w:rPr>
              <w:fldChar w:fldCharType="begin"/>
            </w:r>
            <w:r>
              <w:rPr>
                <w:noProof/>
              </w:rPr>
              <w:instrText xml:space="preserve"> PAGEREF _Toc243986867 \h </w:instrText>
            </w:r>
            <w:r>
              <w:rPr>
                <w:noProof/>
              </w:rPr>
            </w:r>
            <w:r>
              <w:rPr>
                <w:noProof/>
              </w:rPr>
              <w:fldChar w:fldCharType="separate"/>
            </w:r>
            <w:r>
              <w:rPr>
                <w:noProof/>
              </w:rPr>
              <w:t>21</w:t>
            </w:r>
            <w:r>
              <w:rPr>
                <w:noProof/>
              </w:rPr>
              <w:fldChar w:fldCharType="end"/>
            </w:r>
          </w:hyperlink>
        </w:p>
        <w:p w14:paraId="37BCC414" w14:textId="2E08C17C" w:rsidR="00EC439C" w:rsidRDefault="00EC439C">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68" w:history="1">
            <w:r w:rsidRPr="001E1362">
              <w:rPr>
                <w:rStyle w:val="Hyperlink"/>
                <w:noProof/>
                <w:lang w:val="en-US"/>
              </w:rPr>
              <w:t>4.9 Saving and moving work</w:t>
            </w:r>
            <w:r>
              <w:rPr>
                <w:noProof/>
              </w:rPr>
              <w:tab/>
            </w:r>
            <w:r>
              <w:rPr>
                <w:noProof/>
              </w:rPr>
              <w:fldChar w:fldCharType="begin"/>
            </w:r>
            <w:r>
              <w:rPr>
                <w:noProof/>
              </w:rPr>
              <w:instrText xml:space="preserve"> PAGEREF _Toc243986868 \h </w:instrText>
            </w:r>
            <w:r>
              <w:rPr>
                <w:noProof/>
              </w:rPr>
            </w:r>
            <w:r>
              <w:rPr>
                <w:noProof/>
              </w:rPr>
              <w:fldChar w:fldCharType="separate"/>
            </w:r>
            <w:r>
              <w:rPr>
                <w:noProof/>
              </w:rPr>
              <w:t>22</w:t>
            </w:r>
            <w:r>
              <w:rPr>
                <w:noProof/>
              </w:rPr>
              <w:fldChar w:fldCharType="end"/>
            </w:r>
          </w:hyperlink>
        </w:p>
        <w:p w14:paraId="5FBAF859" w14:textId="395BBFDF" w:rsidR="00EC439C" w:rsidRDefault="00EC439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69" w:history="1">
            <w:r w:rsidRPr="001E1362">
              <w:rPr>
                <w:rStyle w:val="Hyperlink"/>
                <w:noProof/>
                <w:lang w:val="en-US"/>
              </w:rPr>
              <w:t>5. Transparency, auditability and reproducibility</w:t>
            </w:r>
            <w:r>
              <w:rPr>
                <w:noProof/>
              </w:rPr>
              <w:tab/>
            </w:r>
            <w:r>
              <w:rPr>
                <w:noProof/>
              </w:rPr>
              <w:fldChar w:fldCharType="begin"/>
            </w:r>
            <w:r>
              <w:rPr>
                <w:noProof/>
              </w:rPr>
              <w:instrText xml:space="preserve"> PAGEREF _Toc243986869 \h </w:instrText>
            </w:r>
            <w:r>
              <w:rPr>
                <w:noProof/>
              </w:rPr>
            </w:r>
            <w:r>
              <w:rPr>
                <w:noProof/>
              </w:rPr>
              <w:fldChar w:fldCharType="separate"/>
            </w:r>
            <w:r>
              <w:rPr>
                <w:noProof/>
              </w:rPr>
              <w:t>22</w:t>
            </w:r>
            <w:r>
              <w:rPr>
                <w:noProof/>
              </w:rPr>
              <w:fldChar w:fldCharType="end"/>
            </w:r>
          </w:hyperlink>
        </w:p>
        <w:p w14:paraId="22D65A4E" w14:textId="1E934E35" w:rsidR="00EC439C" w:rsidRDefault="00EC439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70" w:history="1">
            <w:r w:rsidRPr="001E1362">
              <w:rPr>
                <w:rStyle w:val="Hyperlink"/>
                <w:noProof/>
              </w:rPr>
              <w:t>6. Data protection and research ethics</w:t>
            </w:r>
            <w:r>
              <w:rPr>
                <w:noProof/>
              </w:rPr>
              <w:tab/>
            </w:r>
            <w:r>
              <w:rPr>
                <w:noProof/>
              </w:rPr>
              <w:fldChar w:fldCharType="begin"/>
            </w:r>
            <w:r>
              <w:rPr>
                <w:noProof/>
              </w:rPr>
              <w:instrText xml:space="preserve"> PAGEREF _Toc243986870 \h </w:instrText>
            </w:r>
            <w:r>
              <w:rPr>
                <w:noProof/>
              </w:rPr>
            </w:r>
            <w:r>
              <w:rPr>
                <w:noProof/>
              </w:rPr>
              <w:fldChar w:fldCharType="separate"/>
            </w:r>
            <w:r>
              <w:rPr>
                <w:noProof/>
              </w:rPr>
              <w:t>23</w:t>
            </w:r>
            <w:r>
              <w:rPr>
                <w:noProof/>
              </w:rPr>
              <w:fldChar w:fldCharType="end"/>
            </w:r>
          </w:hyperlink>
        </w:p>
        <w:p w14:paraId="1453325D" w14:textId="77B178EB" w:rsidR="00EC439C" w:rsidRDefault="00EC439C">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986871" w:history="1">
            <w:r w:rsidRPr="001E1362">
              <w:rPr>
                <w:rStyle w:val="Hyperlink"/>
                <w:noProof/>
              </w:rPr>
              <w:t>7. Limitations and planned work</w:t>
            </w:r>
            <w:r>
              <w:rPr>
                <w:noProof/>
              </w:rPr>
              <w:tab/>
            </w:r>
            <w:r>
              <w:rPr>
                <w:noProof/>
              </w:rPr>
              <w:fldChar w:fldCharType="begin"/>
            </w:r>
            <w:r>
              <w:rPr>
                <w:noProof/>
              </w:rPr>
              <w:instrText xml:space="preserve"> PAGEREF _Toc243986871 \h </w:instrText>
            </w:r>
            <w:r>
              <w:rPr>
                <w:noProof/>
              </w:rPr>
            </w:r>
            <w:r>
              <w:rPr>
                <w:noProof/>
              </w:rPr>
              <w:fldChar w:fldCharType="separate"/>
            </w:r>
            <w:r>
              <w:rPr>
                <w:noProof/>
              </w:rPr>
              <w:t>23</w:t>
            </w:r>
            <w:r>
              <w:rPr>
                <w:noProof/>
              </w:rPr>
              <w:fldChar w:fldCharType="end"/>
            </w:r>
          </w:hyperlink>
        </w:p>
        <w:p w14:paraId="15E676BA" w14:textId="56BFCCF6" w:rsidR="00C26DD8" w:rsidRDefault="004B0BB1">
          <w:r>
            <w:fldChar w:fldCharType="end"/>
          </w:r>
        </w:p>
      </w:sdtContent>
    </w:sdt>
    <w:p w14:paraId="0AA6DC47" w14:textId="1BFE123F" w:rsidR="00C26DD8" w:rsidRPr="00080D5C" w:rsidRDefault="004B0BB1" w:rsidP="00080D5C">
      <w:r>
        <w:br w:type="page"/>
      </w:r>
    </w:p>
    <w:p w14:paraId="3E5D3EC6" w14:textId="372CF87E" w:rsidR="00C26DD8" w:rsidRPr="00080D5C" w:rsidRDefault="00080D5C">
      <w:pPr>
        <w:pStyle w:val="Heading1"/>
        <w:rPr>
          <w:lang w:val="en-US"/>
        </w:rPr>
      </w:pPr>
      <w:bookmarkStart w:id="0" w:name="_Toc243986848"/>
      <w:r>
        <w:rPr>
          <w:lang w:val="en-US"/>
        </w:rPr>
        <w:t>1. Source code and availability</w:t>
      </w:r>
      <w:bookmarkEnd w:id="0"/>
    </w:p>
    <w:p w14:paraId="1A3E0780" w14:textId="12E08F4F" w:rsidR="00C26DD8" w:rsidRDefault="004B0BB1">
      <w:pPr>
        <w:spacing w:after="120" w:line="276" w:lineRule="auto"/>
      </w:pPr>
      <w:r>
        <w:rPr>
          <w:lang w:val="en-US"/>
        </w:rPr>
        <w:t xml:space="preserve">The complete source code, example data and documentation are available at </w:t>
      </w:r>
      <w:hyperlink r:id="rId9" w:history="1">
        <w:r>
          <w:rPr>
            <w:rStyle w:val="Hyperlink"/>
            <w:lang w:val="en-US"/>
          </w:rPr>
          <w:t>https://github.com/julianemoellmann/althea</w:t>
        </w:r>
      </w:hyperlink>
      <w:r>
        <w:rPr>
          <w:lang w:val="en-US"/>
        </w:rPr>
        <w:t xml:space="preserve">. The repository is self-contained: it has no third-party packages to install, and no build step. </w:t>
      </w:r>
      <w:r>
        <w:t>The table below lists the main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1"/>
        <w:gridCol w:w="5985"/>
      </w:tblGrid>
      <w:tr w:rsidR="00C26DD8" w14:paraId="05F682E5" w14:textId="77777777">
        <w:trPr>
          <w:cantSplit/>
          <w:tblHeader/>
        </w:trPr>
        <w:tc>
          <w:tcPr>
            <w:tcW w:w="3000"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58B27D9C" w14:textId="77777777" w:rsidR="00C26DD8" w:rsidRDefault="004B0BB1">
            <w:pPr>
              <w:spacing w:after="40"/>
            </w:pPr>
            <w:r>
              <w:rPr>
                <w:b/>
                <w:bCs/>
                <w:sz w:val="19"/>
                <w:szCs w:val="19"/>
              </w:rPr>
              <w:t>Path</w:t>
            </w:r>
          </w:p>
        </w:tc>
        <w:tc>
          <w:tcPr>
            <w:tcW w:w="6026"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5289A7C8" w14:textId="77777777" w:rsidR="00C26DD8" w:rsidRDefault="004B0BB1">
            <w:pPr>
              <w:spacing w:after="40"/>
            </w:pPr>
            <w:r>
              <w:rPr>
                <w:b/>
                <w:bCs/>
                <w:sz w:val="19"/>
                <w:szCs w:val="19"/>
              </w:rPr>
              <w:t>Purpose</w:t>
            </w:r>
          </w:p>
        </w:tc>
      </w:tr>
      <w:tr w:rsidR="00C26DD8" w:rsidRPr="00080D5C" w14:paraId="572C75AE" w14:textId="77777777">
        <w:trPr>
          <w:cantSplit/>
        </w:trPr>
        <w:tc>
          <w:tcPr>
            <w:tcW w:w="30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5D08397F" w14:textId="77777777" w:rsidR="00C26DD8" w:rsidRDefault="004B0BB1">
            <w:pPr>
              <w:spacing w:after="40"/>
            </w:pPr>
            <w:r>
              <w:rPr>
                <w:rFonts w:ascii="Consolas" w:eastAsia="Consolas" w:hAnsi="Consolas" w:cs="Consolas"/>
                <w:sz w:val="19"/>
                <w:szCs w:val="19"/>
              </w:rPr>
              <w:t>README.md</w:t>
            </w:r>
          </w:p>
        </w:tc>
        <w:tc>
          <w:tcPr>
            <w:tcW w:w="60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1F92A0B8" w14:textId="77777777" w:rsidR="00C26DD8" w:rsidRPr="00080D5C" w:rsidRDefault="004B0BB1">
            <w:pPr>
              <w:spacing w:after="40"/>
              <w:rPr>
                <w:lang w:val="en-US"/>
              </w:rPr>
            </w:pPr>
            <w:r>
              <w:rPr>
                <w:sz w:val="19"/>
                <w:szCs w:val="19"/>
                <w:lang w:val="en-US"/>
              </w:rPr>
              <w:t>How researchers install and use Althea</w:t>
            </w:r>
          </w:p>
        </w:tc>
      </w:tr>
      <w:tr w:rsidR="00C26DD8" w:rsidRPr="00080D5C" w14:paraId="0BAD84C6" w14:textId="77777777">
        <w:trPr>
          <w:cantSplit/>
        </w:trPr>
        <w:tc>
          <w:tcPr>
            <w:tcW w:w="30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5FAB6EF3" w14:textId="77777777" w:rsidR="00C26DD8" w:rsidRDefault="004B0BB1">
            <w:pPr>
              <w:spacing w:after="40"/>
            </w:pPr>
            <w:r>
              <w:rPr>
                <w:rFonts w:ascii="Consolas" w:eastAsia="Consolas" w:hAnsi="Consolas" w:cs="Consolas"/>
                <w:sz w:val="19"/>
                <w:szCs w:val="19"/>
              </w:rPr>
              <w:t>AGENTS.md</w:t>
            </w:r>
          </w:p>
        </w:tc>
        <w:tc>
          <w:tcPr>
            <w:tcW w:w="60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ECC38D8" w14:textId="77777777" w:rsidR="00C26DD8" w:rsidRPr="00080D5C" w:rsidRDefault="004B0BB1">
            <w:pPr>
              <w:spacing w:after="40"/>
              <w:rPr>
                <w:lang w:val="en-US"/>
              </w:rPr>
            </w:pPr>
            <w:r>
              <w:rPr>
                <w:sz w:val="19"/>
                <w:szCs w:val="19"/>
                <w:lang w:val="en-US"/>
              </w:rPr>
              <w:t>Guide to the code for developers and coding agents</w:t>
            </w:r>
          </w:p>
        </w:tc>
      </w:tr>
      <w:tr w:rsidR="00C26DD8" w:rsidRPr="00080D5C" w14:paraId="528385EB" w14:textId="77777777">
        <w:trPr>
          <w:cantSplit/>
        </w:trPr>
        <w:tc>
          <w:tcPr>
            <w:tcW w:w="30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1ACB4C4A" w14:textId="77777777" w:rsidR="00C26DD8" w:rsidRDefault="004B0BB1">
            <w:pPr>
              <w:spacing w:after="40"/>
            </w:pPr>
            <w:r>
              <w:rPr>
                <w:rFonts w:ascii="Consolas" w:eastAsia="Consolas" w:hAnsi="Consolas" w:cs="Consolas"/>
                <w:sz w:val="19"/>
                <w:szCs w:val="19"/>
              </w:rPr>
              <w:t>Althea.md</w:t>
            </w:r>
          </w:p>
        </w:tc>
        <w:tc>
          <w:tcPr>
            <w:tcW w:w="60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43A7ABE" w14:textId="77777777" w:rsidR="00C26DD8" w:rsidRPr="00080D5C" w:rsidRDefault="004B0BB1">
            <w:pPr>
              <w:spacing w:after="40"/>
              <w:rPr>
                <w:lang w:val="en-US"/>
              </w:rPr>
            </w:pPr>
            <w:r>
              <w:rPr>
                <w:sz w:val="19"/>
                <w:szCs w:val="19"/>
                <w:lang w:val="en-US"/>
              </w:rPr>
              <w:t>Product specification: workflow stages, analytical functions, user actions</w:t>
            </w:r>
          </w:p>
        </w:tc>
      </w:tr>
      <w:tr w:rsidR="00C26DD8" w:rsidRPr="00080D5C" w14:paraId="3795B82D" w14:textId="77777777">
        <w:trPr>
          <w:cantSplit/>
        </w:trPr>
        <w:tc>
          <w:tcPr>
            <w:tcW w:w="30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1AB5595F" w14:textId="77777777" w:rsidR="00C26DD8" w:rsidRDefault="004B0BB1">
            <w:pPr>
              <w:spacing w:after="40"/>
            </w:pPr>
            <w:r>
              <w:rPr>
                <w:rFonts w:ascii="Consolas" w:eastAsia="Consolas" w:hAnsi="Consolas" w:cs="Consolas"/>
                <w:sz w:val="19"/>
                <w:szCs w:val="19"/>
              </w:rPr>
              <w:t>Althea_Design_Guidelines.md</w:t>
            </w:r>
          </w:p>
        </w:tc>
        <w:tc>
          <w:tcPr>
            <w:tcW w:w="60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A32528D" w14:textId="77777777" w:rsidR="00C26DD8" w:rsidRPr="00080D5C" w:rsidRDefault="004B0BB1">
            <w:pPr>
              <w:spacing w:after="40"/>
              <w:rPr>
                <w:lang w:val="en-US"/>
              </w:rPr>
            </w:pPr>
            <w:r>
              <w:rPr>
                <w:sz w:val="19"/>
                <w:szCs w:val="19"/>
                <w:lang w:val="en-US"/>
              </w:rPr>
              <w:t>Visual and wording rules for the interface</w:t>
            </w:r>
          </w:p>
        </w:tc>
      </w:tr>
      <w:tr w:rsidR="00C26DD8" w:rsidRPr="00080D5C" w14:paraId="62F8B209" w14:textId="77777777">
        <w:trPr>
          <w:cantSplit/>
        </w:trPr>
        <w:tc>
          <w:tcPr>
            <w:tcW w:w="30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5C75EBB" w14:textId="77777777" w:rsidR="00C26DD8" w:rsidRDefault="004B0BB1">
            <w:pPr>
              <w:spacing w:after="40"/>
            </w:pPr>
            <w:r>
              <w:rPr>
                <w:rFonts w:ascii="Consolas" w:eastAsia="Consolas" w:hAnsi="Consolas" w:cs="Consolas"/>
                <w:sz w:val="19"/>
                <w:szCs w:val="19"/>
              </w:rPr>
              <w:t>agent/PI.md</w:t>
            </w:r>
          </w:p>
        </w:tc>
        <w:tc>
          <w:tcPr>
            <w:tcW w:w="60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C89F13E" w14:textId="77777777" w:rsidR="00C26DD8" w:rsidRPr="00080D5C" w:rsidRDefault="004B0BB1">
            <w:pPr>
              <w:spacing w:after="40"/>
              <w:rPr>
                <w:lang w:val="en-US"/>
              </w:rPr>
            </w:pPr>
            <w:r>
              <w:rPr>
                <w:sz w:val="19"/>
                <w:szCs w:val="19"/>
                <w:lang w:val="en-US"/>
              </w:rPr>
              <w:t>Design of the Althea AI integration with the pi agent</w:t>
            </w:r>
          </w:p>
        </w:tc>
      </w:tr>
      <w:tr w:rsidR="00C26DD8" w:rsidRPr="00080D5C" w14:paraId="38EF2C64" w14:textId="77777777">
        <w:trPr>
          <w:cantSplit/>
        </w:trPr>
        <w:tc>
          <w:tcPr>
            <w:tcW w:w="30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79D2ED4A" w14:textId="77777777" w:rsidR="00C26DD8" w:rsidRDefault="004B0BB1">
            <w:pPr>
              <w:spacing w:after="40"/>
            </w:pPr>
            <w:r>
              <w:rPr>
                <w:rFonts w:ascii="Consolas" w:eastAsia="Consolas" w:hAnsi="Consolas" w:cs="Consolas"/>
                <w:sz w:val="19"/>
                <w:szCs w:val="19"/>
              </w:rPr>
              <w:t>index.html</w:t>
            </w:r>
            <w:r>
              <w:rPr>
                <w:sz w:val="19"/>
                <w:szCs w:val="19"/>
              </w:rPr>
              <w:t xml:space="preserve">, </w:t>
            </w:r>
            <w:r>
              <w:rPr>
                <w:rFonts w:ascii="Consolas" w:eastAsia="Consolas" w:hAnsi="Consolas" w:cs="Consolas"/>
                <w:sz w:val="19"/>
                <w:szCs w:val="19"/>
              </w:rPr>
              <w:t>src/</w:t>
            </w:r>
          </w:p>
        </w:tc>
        <w:tc>
          <w:tcPr>
            <w:tcW w:w="60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BE630E9" w14:textId="77777777" w:rsidR="00C26DD8" w:rsidRPr="00080D5C" w:rsidRDefault="004B0BB1">
            <w:pPr>
              <w:spacing w:after="40"/>
              <w:rPr>
                <w:lang w:val="en-US"/>
              </w:rPr>
            </w:pPr>
            <w:r>
              <w:rPr>
                <w:sz w:val="19"/>
                <w:szCs w:val="19"/>
                <w:lang w:val="en-US"/>
              </w:rPr>
              <w:t>The application that runs in the browser (plain JavaScript modules)</w:t>
            </w:r>
          </w:p>
        </w:tc>
      </w:tr>
      <w:tr w:rsidR="00C26DD8" w:rsidRPr="00080D5C" w14:paraId="01DC4C21" w14:textId="77777777">
        <w:trPr>
          <w:cantSplit/>
        </w:trPr>
        <w:tc>
          <w:tcPr>
            <w:tcW w:w="30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A86D8B0" w14:textId="77777777" w:rsidR="00C26DD8" w:rsidRDefault="004B0BB1">
            <w:pPr>
              <w:spacing w:after="40"/>
            </w:pPr>
            <w:r>
              <w:rPr>
                <w:rFonts w:ascii="Consolas" w:eastAsia="Consolas" w:hAnsi="Consolas" w:cs="Consolas"/>
                <w:sz w:val="19"/>
                <w:szCs w:val="19"/>
              </w:rPr>
              <w:t>server.mjs</w:t>
            </w:r>
          </w:p>
        </w:tc>
        <w:tc>
          <w:tcPr>
            <w:tcW w:w="60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233A20B" w14:textId="77777777" w:rsidR="00C26DD8" w:rsidRPr="00080D5C" w:rsidRDefault="004B0BB1">
            <w:pPr>
              <w:spacing w:after="40"/>
              <w:rPr>
                <w:lang w:val="en-US"/>
              </w:rPr>
            </w:pPr>
            <w:r>
              <w:rPr>
                <w:sz w:val="19"/>
                <w:szCs w:val="19"/>
                <w:lang w:val="en-US"/>
              </w:rPr>
              <w:t>Local web server and the analysis endpoints</w:t>
            </w:r>
          </w:p>
        </w:tc>
      </w:tr>
      <w:tr w:rsidR="00C26DD8" w:rsidRPr="00080D5C" w14:paraId="3D7EEEC1" w14:textId="77777777">
        <w:trPr>
          <w:cantSplit/>
        </w:trPr>
        <w:tc>
          <w:tcPr>
            <w:tcW w:w="30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7B613014" w14:textId="77777777" w:rsidR="00C26DD8" w:rsidRDefault="004B0BB1">
            <w:pPr>
              <w:spacing w:after="40"/>
            </w:pPr>
            <w:r>
              <w:rPr>
                <w:rFonts w:ascii="Consolas" w:eastAsia="Consolas" w:hAnsi="Consolas" w:cs="Consolas"/>
                <w:sz w:val="19"/>
                <w:szCs w:val="19"/>
              </w:rPr>
              <w:t>agent/pi-analyst.mjs</w:t>
            </w:r>
          </w:p>
        </w:tc>
        <w:tc>
          <w:tcPr>
            <w:tcW w:w="60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5A7E61E8" w14:textId="77777777" w:rsidR="00C26DD8" w:rsidRPr="00080D5C" w:rsidRDefault="004B0BB1">
            <w:pPr>
              <w:spacing w:after="40"/>
              <w:rPr>
                <w:lang w:val="en-US"/>
              </w:rPr>
            </w:pPr>
            <w:r>
              <w:rPr>
                <w:sz w:val="19"/>
                <w:szCs w:val="19"/>
                <w:lang w:val="en-US"/>
              </w:rPr>
              <w:t>Althea AI: runs one isolated pi agent session per analysis</w:t>
            </w:r>
          </w:p>
        </w:tc>
      </w:tr>
      <w:tr w:rsidR="00C26DD8" w:rsidRPr="00080D5C" w14:paraId="137ED055" w14:textId="77777777">
        <w:trPr>
          <w:cantSplit/>
        </w:trPr>
        <w:tc>
          <w:tcPr>
            <w:tcW w:w="30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99A240D" w14:textId="77777777" w:rsidR="00C26DD8" w:rsidRDefault="004B0BB1">
            <w:pPr>
              <w:spacing w:after="40"/>
            </w:pPr>
            <w:r>
              <w:rPr>
                <w:rFonts w:ascii="Consolas" w:eastAsia="Consolas" w:hAnsi="Consolas" w:cs="Consolas"/>
                <w:sz w:val="19"/>
                <w:szCs w:val="19"/>
              </w:rPr>
              <w:t>tests/</w:t>
            </w:r>
          </w:p>
        </w:tc>
        <w:tc>
          <w:tcPr>
            <w:tcW w:w="60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965DA91" w14:textId="77777777" w:rsidR="00C26DD8" w:rsidRPr="00080D5C" w:rsidRDefault="004B0BB1">
            <w:pPr>
              <w:spacing w:after="40"/>
              <w:rPr>
                <w:lang w:val="en-US"/>
              </w:rPr>
            </w:pPr>
            <w:r>
              <w:rPr>
                <w:sz w:val="19"/>
                <w:szCs w:val="19"/>
                <w:lang w:val="en-US"/>
              </w:rPr>
              <w:t>Automated tests (39) run against the example exports</w:t>
            </w:r>
          </w:p>
        </w:tc>
      </w:tr>
      <w:tr w:rsidR="00C26DD8" w:rsidRPr="00080D5C" w14:paraId="419746BE" w14:textId="77777777">
        <w:trPr>
          <w:cantSplit/>
        </w:trPr>
        <w:tc>
          <w:tcPr>
            <w:tcW w:w="30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30B16B0" w14:textId="77777777" w:rsidR="00C26DD8" w:rsidRDefault="004B0BB1">
            <w:pPr>
              <w:spacing w:after="40"/>
            </w:pPr>
            <w:r>
              <w:rPr>
                <w:rFonts w:ascii="Consolas" w:eastAsia="Consolas" w:hAnsi="Consolas" w:cs="Consolas"/>
                <w:sz w:val="19"/>
                <w:szCs w:val="19"/>
              </w:rPr>
              <w:t>Example Data - *.xlsx</w:t>
            </w:r>
          </w:p>
        </w:tc>
        <w:tc>
          <w:tcPr>
            <w:tcW w:w="60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5B720E31" w14:textId="77777777" w:rsidR="00C26DD8" w:rsidRPr="00080D5C" w:rsidRDefault="004B0BB1">
            <w:pPr>
              <w:spacing w:after="40"/>
              <w:rPr>
                <w:lang w:val="en-US"/>
              </w:rPr>
            </w:pPr>
            <w:r>
              <w:rPr>
                <w:sz w:val="19"/>
                <w:szCs w:val="19"/>
                <w:lang w:val="en-US"/>
              </w:rPr>
              <w:t>Anonymised example ATLAS.ti exports</w:t>
            </w:r>
          </w:p>
        </w:tc>
      </w:tr>
      <w:tr w:rsidR="00C26DD8" w:rsidRPr="00080D5C" w14:paraId="2122FBCE" w14:textId="77777777">
        <w:trPr>
          <w:cantSplit/>
        </w:trPr>
        <w:tc>
          <w:tcPr>
            <w:tcW w:w="30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6381C8CE" w14:textId="77777777" w:rsidR="00C26DD8" w:rsidRDefault="004B0BB1">
            <w:pPr>
              <w:spacing w:after="40"/>
            </w:pPr>
            <w:r>
              <w:rPr>
                <w:rFonts w:ascii="Consolas" w:eastAsia="Consolas" w:hAnsi="Consolas" w:cs="Consolas"/>
                <w:sz w:val="19"/>
                <w:szCs w:val="19"/>
              </w:rPr>
              <w:t>vendor/</w:t>
            </w:r>
          </w:p>
        </w:tc>
        <w:tc>
          <w:tcPr>
            <w:tcW w:w="60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5016241" w14:textId="77777777" w:rsidR="00C26DD8" w:rsidRPr="00080D5C" w:rsidRDefault="004B0BB1">
            <w:pPr>
              <w:spacing w:after="40"/>
              <w:rPr>
                <w:lang w:val="en-US"/>
              </w:rPr>
            </w:pPr>
            <w:r>
              <w:rPr>
                <w:sz w:val="19"/>
                <w:szCs w:val="19"/>
                <w:lang w:val="en-US"/>
              </w:rPr>
              <w:t>Bundled spreadsheet reader (SheetJS) and fonts</w:t>
            </w:r>
          </w:p>
        </w:tc>
      </w:tr>
    </w:tbl>
    <w:p w14:paraId="5622DD69" w14:textId="77777777" w:rsidR="00C26DD8" w:rsidRPr="00080D5C" w:rsidRDefault="00C26DD8">
      <w:pPr>
        <w:spacing w:after="120"/>
        <w:rPr>
          <w:lang w:val="en-US"/>
        </w:rPr>
      </w:pPr>
    </w:p>
    <w:p w14:paraId="1294DB3E" w14:textId="37F98989" w:rsidR="00C26DD8" w:rsidRPr="00080D5C" w:rsidRDefault="00080D5C">
      <w:pPr>
        <w:pStyle w:val="Heading1"/>
        <w:rPr>
          <w:lang w:val="en-US"/>
        </w:rPr>
      </w:pPr>
      <w:bookmarkStart w:id="1" w:name="_Toc243986849"/>
      <w:r>
        <w:rPr>
          <w:lang w:val="en-US"/>
        </w:rPr>
        <w:t>2. System architecture</w:t>
      </w:r>
      <w:bookmarkEnd w:id="1"/>
    </w:p>
    <w:p w14:paraId="73AB81AF" w14:textId="77777777" w:rsidR="00C26DD8" w:rsidRDefault="004B0BB1">
      <w:pPr>
        <w:spacing w:after="120" w:line="276" w:lineRule="auto"/>
      </w:pPr>
      <w:r>
        <w:rPr>
          <w:lang w:val="en-US"/>
        </w:rPr>
        <w:t xml:space="preserve">Althea has three parts: the application in the web browser, a small local server, and the Althea AI component, which runs a pi agent session and talks to a model provider. </w:t>
      </w:r>
      <w:r>
        <w:t>Figure 1 shows how they fit together.</w:t>
      </w:r>
    </w:p>
    <w:p w14:paraId="159AFE34" w14:textId="77777777" w:rsidR="00C26DD8" w:rsidRDefault="004B0BB1">
      <w:pPr>
        <w:keepNext/>
        <w:spacing w:before="120" w:after="60"/>
        <w:jc w:val="center"/>
      </w:pPr>
      <w:r>
        <w:rPr>
          <w:noProof/>
        </w:rPr>
        <w:drawing>
          <wp:inline distT="0" distB="0" distL="0" distR="0" wp14:anchorId="4446BD7F" wp14:editId="68E096BD">
            <wp:extent cx="5715000" cy="3048000"/>
            <wp:effectExtent l="0" t="0" r="0" b="0"/>
            <wp:docPr id="1" name="00-architecture.png" descr="System architecture. Everything inside the dashed frame runs on the researcher’s computer. Only the quotations of the selected code are sent to the model provider; with a local model, nothing leaves the comput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48000"/>
                    </a:xfrm>
                    <a:prstGeom prst="rect">
                      <a:avLst/>
                    </a:prstGeom>
                  </pic:spPr>
                </pic:pic>
              </a:graphicData>
            </a:graphic>
          </wp:inline>
        </w:drawing>
      </w:r>
    </w:p>
    <w:p w14:paraId="7616CC75" w14:textId="77777777" w:rsidR="00C26DD8" w:rsidRPr="00080D5C" w:rsidRDefault="004B0BB1">
      <w:pPr>
        <w:spacing w:after="240"/>
        <w:jc w:val="center"/>
        <w:rPr>
          <w:lang w:val="en-US"/>
        </w:rPr>
      </w:pPr>
      <w:r>
        <w:rPr>
          <w:b/>
          <w:bCs/>
          <w:color w:val="44515C"/>
          <w:sz w:val="18"/>
          <w:szCs w:val="18"/>
        </w:rPr>
        <w:t xml:space="preserve">Figure 1. </w:t>
      </w:r>
      <w:r>
        <w:rPr>
          <w:color w:val="44515C"/>
          <w:sz w:val="18"/>
          <w:szCs w:val="18"/>
        </w:rPr>
        <w:t xml:space="preserve">System architecture. </w:t>
      </w:r>
      <w:r>
        <w:rPr>
          <w:color w:val="44515C"/>
          <w:sz w:val="18"/>
          <w:szCs w:val="18"/>
          <w:lang w:val="en-US"/>
        </w:rPr>
        <w:t>Everything inside the dashed frame runs on the researcher’s computer. Only the quotations of the selected code are sent to the model provider; with a local model, nothing leaves the computer.</w:t>
      </w:r>
    </w:p>
    <w:p w14:paraId="63AE8DDA" w14:textId="4F9C3641" w:rsidR="00C26DD8" w:rsidRDefault="00080D5C">
      <w:pPr>
        <w:pStyle w:val="Heading2"/>
      </w:pPr>
      <w:bookmarkStart w:id="2" w:name="_Toc243986850"/>
      <w:r>
        <w:t>2.1 Components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C26DD8" w14:paraId="65142112" w14:textId="77777777">
        <w:trPr>
          <w:cantSplit/>
          <w:tblHeader/>
        </w:trPr>
        <w:tc>
          <w:tcPr>
            <w:tcW w:w="2300"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3A84CD05" w14:textId="77777777" w:rsidR="00C26DD8" w:rsidRDefault="004B0BB1">
            <w:pPr>
              <w:spacing w:after="40"/>
            </w:pPr>
            <w:r>
              <w:rPr>
                <w:b/>
                <w:bCs/>
                <w:sz w:val="19"/>
                <w:szCs w:val="19"/>
              </w:rPr>
              <w:t>Component</w:t>
            </w:r>
          </w:p>
        </w:tc>
        <w:tc>
          <w:tcPr>
            <w:tcW w:w="6726"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13BA1714" w14:textId="77777777" w:rsidR="00C26DD8" w:rsidRDefault="004B0BB1">
            <w:pPr>
              <w:spacing w:after="40"/>
            </w:pPr>
            <w:r>
              <w:rPr>
                <w:b/>
                <w:bCs/>
                <w:sz w:val="19"/>
                <w:szCs w:val="19"/>
              </w:rPr>
              <w:t>Role</w:t>
            </w:r>
          </w:p>
        </w:tc>
      </w:tr>
      <w:tr w:rsidR="00C26DD8" w14:paraId="08D0C4A1" w14:textId="77777777">
        <w:trPr>
          <w:cantSplit/>
        </w:trPr>
        <w:tc>
          <w:tcPr>
            <w:tcW w:w="2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5045A254" w14:textId="77777777" w:rsidR="00C26DD8" w:rsidRPr="00080D5C" w:rsidRDefault="004B0BB1">
            <w:pPr>
              <w:spacing w:after="40"/>
              <w:rPr>
                <w:lang w:val="en-US"/>
              </w:rPr>
            </w:pPr>
            <w:r>
              <w:rPr>
                <w:sz w:val="19"/>
                <w:szCs w:val="19"/>
                <w:lang w:val="en-US"/>
              </w:rPr>
              <w:t>Import and preparation (</w:t>
            </w:r>
            <w:r>
              <w:rPr>
                <w:rFonts w:ascii="Consolas" w:eastAsia="Consolas" w:hAnsi="Consolas" w:cs="Consolas"/>
                <w:sz w:val="19"/>
                <w:szCs w:val="19"/>
                <w:lang w:val="en-US"/>
              </w:rPr>
              <w:t>src/data.js</w:t>
            </w:r>
            <w:r>
              <w:rPr>
                <w:sz w:val="19"/>
                <w:szCs w:val="19"/>
                <w:lang w:val="en-US"/>
              </w:rPr>
              <w:t>)</w:t>
            </w:r>
          </w:p>
        </w:tc>
        <w:tc>
          <w:tcPr>
            <w:tcW w:w="6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1A7154D9" w14:textId="77777777" w:rsidR="00C26DD8" w:rsidRDefault="004B0BB1">
            <w:pPr>
              <w:spacing w:after="40"/>
            </w:pPr>
            <w:r>
              <w:rPr>
                <w:sz w:val="19"/>
                <w:szCs w:val="19"/>
                <w:lang w:val="en-US"/>
              </w:rPr>
              <w:t xml:space="preserve">Reads XLSX or CSV exports, maps columns, builds quotations, codes and code assignments, and raises validation issues. </w:t>
            </w:r>
            <w:r>
              <w:rPr>
                <w:sz w:val="19"/>
                <w:szCs w:val="19"/>
              </w:rPr>
              <w:t>Deterministic; no AI.</w:t>
            </w:r>
          </w:p>
        </w:tc>
      </w:tr>
      <w:tr w:rsidR="00C26DD8" w:rsidRPr="00080D5C" w14:paraId="6C9267A6" w14:textId="77777777">
        <w:trPr>
          <w:cantSplit/>
        </w:trPr>
        <w:tc>
          <w:tcPr>
            <w:tcW w:w="2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C140604" w14:textId="77777777" w:rsidR="00C26DD8" w:rsidRPr="00080D5C" w:rsidRDefault="004B0BB1">
            <w:pPr>
              <w:spacing w:after="40"/>
              <w:rPr>
                <w:lang w:val="en-US"/>
              </w:rPr>
            </w:pPr>
            <w:r>
              <w:rPr>
                <w:sz w:val="19"/>
                <w:szCs w:val="19"/>
                <w:lang w:val="en-US"/>
              </w:rPr>
              <w:t>Review interface (</w:t>
            </w:r>
            <w:r>
              <w:rPr>
                <w:rFonts w:ascii="Consolas" w:eastAsia="Consolas" w:hAnsi="Consolas" w:cs="Consolas"/>
                <w:sz w:val="19"/>
                <w:szCs w:val="19"/>
                <w:lang w:val="en-US"/>
              </w:rPr>
              <w:t>src/app.js</w:t>
            </w:r>
            <w:r>
              <w:rPr>
                <w:sz w:val="19"/>
                <w:szCs w:val="19"/>
                <w:lang w:val="en-US"/>
              </w:rPr>
              <w:t>)</w:t>
            </w:r>
          </w:p>
        </w:tc>
        <w:tc>
          <w:tcPr>
            <w:tcW w:w="6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737A3C4" w14:textId="77777777" w:rsidR="00C26DD8" w:rsidRPr="00080D5C" w:rsidRDefault="004B0BB1">
            <w:pPr>
              <w:spacing w:after="40"/>
              <w:rPr>
                <w:lang w:val="en-US"/>
              </w:rPr>
            </w:pPr>
            <w:r>
              <w:rPr>
                <w:sz w:val="19"/>
                <w:szCs w:val="19"/>
                <w:lang w:val="en-US"/>
              </w:rPr>
              <w:t>All screens: import, preparation, scope, review, confirmation, codebook, history and settings.</w:t>
            </w:r>
          </w:p>
        </w:tc>
      </w:tr>
      <w:tr w:rsidR="00C26DD8" w14:paraId="4845ACD9" w14:textId="77777777">
        <w:trPr>
          <w:cantSplit/>
        </w:trPr>
        <w:tc>
          <w:tcPr>
            <w:tcW w:w="2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79F3627" w14:textId="77777777" w:rsidR="00C26DD8" w:rsidRPr="00080D5C" w:rsidRDefault="004B0BB1">
            <w:pPr>
              <w:spacing w:after="40"/>
              <w:rPr>
                <w:lang w:val="en-US"/>
              </w:rPr>
            </w:pPr>
            <w:r>
              <w:rPr>
                <w:sz w:val="19"/>
                <w:szCs w:val="19"/>
                <w:lang w:val="en-US"/>
              </w:rPr>
              <w:t>Decision gate (</w:t>
            </w:r>
            <w:r>
              <w:rPr>
                <w:rFonts w:ascii="Consolas" w:eastAsia="Consolas" w:hAnsi="Consolas" w:cs="Consolas"/>
                <w:sz w:val="19"/>
                <w:szCs w:val="19"/>
                <w:lang w:val="en-US"/>
              </w:rPr>
              <w:t>src/model.js</w:t>
            </w:r>
            <w:r>
              <w:rPr>
                <w:sz w:val="19"/>
                <w:szCs w:val="19"/>
                <w:lang w:val="en-US"/>
              </w:rPr>
              <w:t>)</w:t>
            </w:r>
          </w:p>
        </w:tc>
        <w:tc>
          <w:tcPr>
            <w:tcW w:w="6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1ED50E8" w14:textId="77777777" w:rsidR="00C26DD8" w:rsidRDefault="004B0BB1">
            <w:pPr>
              <w:spacing w:after="40"/>
            </w:pPr>
            <w:r>
              <w:rPr>
                <w:sz w:val="19"/>
                <w:szCs w:val="19"/>
                <w:lang w:val="en-US"/>
              </w:rPr>
              <w:t xml:space="preserve">Domain logic. </w:t>
            </w:r>
            <w:r>
              <w:rPr>
                <w:rFonts w:ascii="Consolas" w:eastAsia="Consolas" w:hAnsi="Consolas" w:cs="Consolas"/>
                <w:sz w:val="19"/>
                <w:szCs w:val="19"/>
                <w:lang w:val="en-US"/>
              </w:rPr>
              <w:t>commitDecision</w:t>
            </w:r>
            <w:r>
              <w:rPr>
                <w:sz w:val="19"/>
                <w:szCs w:val="19"/>
                <w:lang w:val="en-US"/>
              </w:rPr>
              <w:t xml:space="preserve"> is the only function that changes codes or assignments, and it runs only after the researcher confirms. </w:t>
            </w:r>
            <w:r>
              <w:rPr>
                <w:sz w:val="19"/>
                <w:szCs w:val="19"/>
              </w:rPr>
              <w:t>History is append-only.</w:t>
            </w:r>
          </w:p>
        </w:tc>
      </w:tr>
      <w:tr w:rsidR="00C26DD8" w14:paraId="6F0D86C2" w14:textId="77777777">
        <w:trPr>
          <w:cantSplit/>
        </w:trPr>
        <w:tc>
          <w:tcPr>
            <w:tcW w:w="2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404CF22" w14:textId="77777777" w:rsidR="00C26DD8" w:rsidRPr="00080D5C" w:rsidRDefault="004B0BB1">
            <w:pPr>
              <w:spacing w:after="40"/>
              <w:rPr>
                <w:lang w:val="en-US"/>
              </w:rPr>
            </w:pPr>
            <w:r>
              <w:rPr>
                <w:sz w:val="19"/>
                <w:szCs w:val="19"/>
                <w:lang w:val="en-US"/>
              </w:rPr>
              <w:t>Project store (</w:t>
            </w:r>
            <w:r>
              <w:rPr>
                <w:rFonts w:ascii="Consolas" w:eastAsia="Consolas" w:hAnsi="Consolas" w:cs="Consolas"/>
                <w:sz w:val="19"/>
                <w:szCs w:val="19"/>
                <w:lang w:val="en-US"/>
              </w:rPr>
              <w:t>src/storage.js</w:t>
            </w:r>
            <w:r>
              <w:rPr>
                <w:sz w:val="19"/>
                <w:szCs w:val="19"/>
                <w:lang w:val="en-US"/>
              </w:rPr>
              <w:t>)</w:t>
            </w:r>
          </w:p>
        </w:tc>
        <w:tc>
          <w:tcPr>
            <w:tcW w:w="6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78B1E13" w14:textId="77777777" w:rsidR="00C26DD8" w:rsidRDefault="004B0BB1">
            <w:pPr>
              <w:spacing w:after="40"/>
            </w:pPr>
            <w:r>
              <w:rPr>
                <w:sz w:val="19"/>
                <w:szCs w:val="19"/>
                <w:lang w:val="en-US"/>
              </w:rPr>
              <w:t xml:space="preserve">Saves projects in the browser’s IndexedDB on the researcher’s computer. </w:t>
            </w:r>
            <w:r>
              <w:rPr>
                <w:sz w:val="19"/>
                <w:szCs w:val="19"/>
              </w:rPr>
              <w:t xml:space="preserve">Projects move between computers as </w:t>
            </w:r>
            <w:r>
              <w:rPr>
                <w:rFonts w:ascii="Consolas" w:eastAsia="Consolas" w:hAnsi="Consolas" w:cs="Consolas"/>
                <w:sz w:val="19"/>
                <w:szCs w:val="19"/>
              </w:rPr>
              <w:t>.althea.json</w:t>
            </w:r>
            <w:r>
              <w:rPr>
                <w:sz w:val="19"/>
                <w:szCs w:val="19"/>
              </w:rPr>
              <w:t xml:space="preserve"> backup files.</w:t>
            </w:r>
          </w:p>
        </w:tc>
      </w:tr>
      <w:tr w:rsidR="00C26DD8" w:rsidRPr="00080D5C" w14:paraId="55DA3676" w14:textId="77777777">
        <w:trPr>
          <w:cantSplit/>
        </w:trPr>
        <w:tc>
          <w:tcPr>
            <w:tcW w:w="2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74F7A1BB" w14:textId="77777777" w:rsidR="00C26DD8" w:rsidRDefault="004B0BB1">
            <w:pPr>
              <w:spacing w:after="40"/>
            </w:pPr>
            <w:r>
              <w:rPr>
                <w:sz w:val="19"/>
                <w:szCs w:val="19"/>
              </w:rPr>
              <w:t>Local server (</w:t>
            </w:r>
            <w:r>
              <w:rPr>
                <w:rFonts w:ascii="Consolas" w:eastAsia="Consolas" w:hAnsi="Consolas" w:cs="Consolas"/>
                <w:sz w:val="19"/>
                <w:szCs w:val="19"/>
              </w:rPr>
              <w:t>server.mjs</w:t>
            </w:r>
            <w:r>
              <w:rPr>
                <w:sz w:val="19"/>
                <w:szCs w:val="19"/>
              </w:rPr>
              <w:t>)</w:t>
            </w:r>
          </w:p>
        </w:tc>
        <w:tc>
          <w:tcPr>
            <w:tcW w:w="6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5B047A71" w14:textId="77777777" w:rsidR="00C26DD8" w:rsidRPr="00080D5C" w:rsidRDefault="004B0BB1">
            <w:pPr>
              <w:spacing w:after="40"/>
              <w:rPr>
                <w:lang w:val="en-US"/>
              </w:rPr>
            </w:pPr>
            <w:r>
              <w:rPr>
                <w:sz w:val="19"/>
                <w:szCs w:val="19"/>
                <w:lang w:val="en-US"/>
              </w:rPr>
              <w:t>Serves the application and the analysis endpoints. Listens only on 127.0.0.1 and rejects requests from other websites, so no other site can use the researcher’s model credentials.</w:t>
            </w:r>
          </w:p>
        </w:tc>
      </w:tr>
      <w:tr w:rsidR="00C26DD8" w:rsidRPr="00080D5C" w14:paraId="00112CAD" w14:textId="77777777">
        <w:trPr>
          <w:cantSplit/>
        </w:trPr>
        <w:tc>
          <w:tcPr>
            <w:tcW w:w="2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F683EE9" w14:textId="77777777" w:rsidR="00C26DD8" w:rsidRPr="00080D5C" w:rsidRDefault="004B0BB1">
            <w:pPr>
              <w:spacing w:after="40"/>
              <w:rPr>
                <w:lang w:val="en-US"/>
              </w:rPr>
            </w:pPr>
            <w:r>
              <w:rPr>
                <w:sz w:val="19"/>
                <w:szCs w:val="19"/>
                <w:lang w:val="en-US"/>
              </w:rPr>
              <w:t>Althea AI (</w:t>
            </w:r>
            <w:r>
              <w:rPr>
                <w:rFonts w:ascii="Consolas" w:eastAsia="Consolas" w:hAnsi="Consolas" w:cs="Consolas"/>
                <w:sz w:val="19"/>
                <w:szCs w:val="19"/>
                <w:lang w:val="en-US"/>
              </w:rPr>
              <w:t>agent/pi-analyst.mjs</w:t>
            </w:r>
            <w:r>
              <w:rPr>
                <w:sz w:val="19"/>
                <w:szCs w:val="19"/>
                <w:lang w:val="en-US"/>
              </w:rPr>
              <w:t>)</w:t>
            </w:r>
          </w:p>
        </w:tc>
        <w:tc>
          <w:tcPr>
            <w:tcW w:w="6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D4235A7" w14:textId="77777777" w:rsidR="00C26DD8" w:rsidRPr="00080D5C" w:rsidRDefault="004B0BB1">
            <w:pPr>
              <w:spacing w:after="40"/>
              <w:rPr>
                <w:lang w:val="en-US"/>
              </w:rPr>
            </w:pPr>
            <w:r>
              <w:rPr>
                <w:sz w:val="19"/>
                <w:szCs w:val="19"/>
                <w:lang w:val="en-US"/>
              </w:rPr>
              <w:t>Runs one isolated pi agent session per analysis and returns a structured finding with its justification and trace.</w:t>
            </w:r>
          </w:p>
        </w:tc>
      </w:tr>
      <w:tr w:rsidR="00C26DD8" w:rsidRPr="00080D5C" w14:paraId="5A412EFD" w14:textId="77777777">
        <w:trPr>
          <w:cantSplit/>
        </w:trPr>
        <w:tc>
          <w:tcPr>
            <w:tcW w:w="2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DEB96A1" w14:textId="77777777" w:rsidR="00C26DD8" w:rsidRPr="00080D5C" w:rsidRDefault="004B0BB1">
            <w:pPr>
              <w:spacing w:after="40"/>
              <w:rPr>
                <w:lang w:val="en-US"/>
              </w:rPr>
            </w:pPr>
            <w:r>
              <w:rPr>
                <w:sz w:val="19"/>
                <w:szCs w:val="19"/>
                <w:lang w:val="en-US"/>
              </w:rPr>
              <w:t>pi agent and model provider</w:t>
            </w:r>
          </w:p>
        </w:tc>
        <w:tc>
          <w:tcPr>
            <w:tcW w:w="6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1FE77A8" w14:textId="77777777" w:rsidR="00C26DD8" w:rsidRPr="00080D5C" w:rsidRDefault="004B0BB1">
            <w:pPr>
              <w:spacing w:after="40"/>
              <w:rPr>
                <w:lang w:val="en-US"/>
              </w:rPr>
            </w:pPr>
            <w:r>
              <w:rPr>
                <w:sz w:val="19"/>
                <w:szCs w:val="19"/>
                <w:lang w:val="en-US"/>
              </w:rPr>
              <w:t>pi connects to the model the researcher has chosen: a subscription, an API key or a local model. Credentials are held by pi on the researcher’s computer, not by Althea.</w:t>
            </w:r>
          </w:p>
        </w:tc>
      </w:tr>
    </w:tbl>
    <w:p w14:paraId="11B47A47" w14:textId="77777777" w:rsidR="00C26DD8" w:rsidRPr="00080D5C" w:rsidRDefault="00C26DD8">
      <w:pPr>
        <w:spacing w:after="120"/>
        <w:rPr>
          <w:lang w:val="en-US"/>
        </w:rPr>
      </w:pPr>
    </w:p>
    <w:p w14:paraId="53C3AB84" w14:textId="45366522" w:rsidR="00C26DD8" w:rsidRDefault="00080D5C">
      <w:pPr>
        <w:pStyle w:val="Heading2"/>
      </w:pPr>
      <w:bookmarkStart w:id="3" w:name="_Toc243986851"/>
      <w:r>
        <w:t>2.2 How an analysis runs</w:t>
      </w:r>
      <w:bookmarkEnd w:id="3"/>
    </w:p>
    <w:p w14:paraId="1497C9DD" w14:textId="77777777" w:rsidR="00C26DD8" w:rsidRPr="00080D5C" w:rsidRDefault="004B0BB1">
      <w:pPr>
        <w:pStyle w:val="ListParagraph"/>
        <w:numPr>
          <w:ilvl w:val="0"/>
          <w:numId w:val="3"/>
        </w:numPr>
        <w:spacing w:after="60" w:line="276" w:lineRule="auto"/>
        <w:rPr>
          <w:lang w:val="en-US"/>
        </w:rPr>
      </w:pPr>
      <w:r>
        <w:rPr>
          <w:lang w:val="en-US"/>
        </w:rPr>
        <w:t>The researcher selects one code and one analytical function (for example, Verifying Coding) and starts the analysis.</w:t>
      </w:r>
    </w:p>
    <w:p w14:paraId="1E27CDC6" w14:textId="77777777" w:rsidR="00C26DD8" w:rsidRPr="00080D5C" w:rsidRDefault="004B0BB1">
      <w:pPr>
        <w:pStyle w:val="ListParagraph"/>
        <w:numPr>
          <w:ilvl w:val="0"/>
          <w:numId w:val="3"/>
        </w:numPr>
        <w:spacing w:after="60" w:line="276" w:lineRule="auto"/>
        <w:rPr>
          <w:lang w:val="en-US"/>
        </w:rPr>
      </w:pPr>
      <w:r>
        <w:rPr>
          <w:lang w:val="en-US"/>
        </w:rPr>
        <w:t>The browser sends the quotations of the selected code, the code list and the project’s methodological orientation to the local server (</w:t>
      </w:r>
      <w:r>
        <w:rPr>
          <w:rFonts w:ascii="Consolas" w:eastAsia="Consolas" w:hAnsi="Consolas" w:cs="Consolas"/>
          <w:sz w:val="19"/>
          <w:szCs w:val="19"/>
          <w:lang w:val="en-US"/>
        </w:rPr>
        <w:t>POST /api/analyze</w:t>
      </w:r>
      <w:r>
        <w:rPr>
          <w:lang w:val="en-US"/>
        </w:rPr>
        <w:t>). Quotations the researcher has removed from the dataset are left out.</w:t>
      </w:r>
    </w:p>
    <w:p w14:paraId="780DD807" w14:textId="77777777" w:rsidR="00C26DD8" w:rsidRPr="00080D5C" w:rsidRDefault="004B0BB1">
      <w:pPr>
        <w:pStyle w:val="ListParagraph"/>
        <w:numPr>
          <w:ilvl w:val="0"/>
          <w:numId w:val="3"/>
        </w:numPr>
        <w:spacing w:after="60" w:line="276" w:lineRule="auto"/>
        <w:rPr>
          <w:lang w:val="en-US"/>
        </w:rPr>
      </w:pPr>
      <w:r>
        <w:rPr>
          <w:lang w:val="en-US"/>
        </w:rPr>
        <w:t xml:space="preserve">The server starts a fresh, isolated pi agent session. The agent cannot read files, run commands or browse the web; pi’s extensions, skills and project instructions are switched off. It can only use three read-only tools over the payload: </w:t>
      </w:r>
      <w:r>
        <w:rPr>
          <w:rFonts w:ascii="Consolas" w:eastAsia="Consolas" w:hAnsi="Consolas" w:cs="Consolas"/>
          <w:sz w:val="19"/>
          <w:szCs w:val="19"/>
          <w:lang w:val="en-US"/>
        </w:rPr>
        <w:t>list_codes</w:t>
      </w:r>
      <w:r>
        <w:rPr>
          <w:lang w:val="en-US"/>
        </w:rPr>
        <w:t xml:space="preserve">, </w:t>
      </w:r>
      <w:r>
        <w:rPr>
          <w:rFonts w:ascii="Consolas" w:eastAsia="Consolas" w:hAnsi="Consolas" w:cs="Consolas"/>
          <w:sz w:val="19"/>
          <w:szCs w:val="19"/>
          <w:lang w:val="en-US"/>
        </w:rPr>
        <w:t>get_code_quotations</w:t>
      </w:r>
      <w:r>
        <w:rPr>
          <w:lang w:val="en-US"/>
        </w:rPr>
        <w:t xml:space="preserve"> and </w:t>
      </w:r>
      <w:r>
        <w:rPr>
          <w:rFonts w:ascii="Consolas" w:eastAsia="Consolas" w:hAnsi="Consolas" w:cs="Consolas"/>
          <w:sz w:val="19"/>
          <w:szCs w:val="19"/>
          <w:lang w:val="en-US"/>
        </w:rPr>
        <w:t>search_quotations</w:t>
      </w:r>
      <w:r>
        <w:rPr>
          <w:lang w:val="en-US"/>
        </w:rPr>
        <w:t>.</w:t>
      </w:r>
    </w:p>
    <w:p w14:paraId="4625801A" w14:textId="77777777" w:rsidR="00C26DD8" w:rsidRPr="00080D5C" w:rsidRDefault="004B0BB1">
      <w:pPr>
        <w:pStyle w:val="ListParagraph"/>
        <w:numPr>
          <w:ilvl w:val="0"/>
          <w:numId w:val="3"/>
        </w:numPr>
        <w:spacing w:after="60" w:line="276" w:lineRule="auto"/>
        <w:rPr>
          <w:lang w:val="en-US"/>
        </w:rPr>
      </w:pPr>
      <w:r>
        <w:rPr>
          <w:lang w:val="en-US"/>
        </w:rPr>
        <w:t xml:space="preserve">The agent reports its result through a structured tool, </w:t>
      </w:r>
      <w:r>
        <w:rPr>
          <w:rFonts w:ascii="Consolas" w:eastAsia="Consolas" w:hAnsi="Consolas" w:cs="Consolas"/>
          <w:sz w:val="19"/>
          <w:szCs w:val="19"/>
          <w:lang w:val="en-US"/>
        </w:rPr>
        <w:t>submit_finding</w:t>
      </w:r>
      <w:r>
        <w:rPr>
          <w:lang w:val="en-US"/>
        </w:rPr>
        <w:t>, whose schema depends on the function: an overall rating, evidence summary, interpretation, confidence, suggestion, cited quotations and a classification of every quotation.</w:t>
      </w:r>
    </w:p>
    <w:p w14:paraId="27B02D27" w14:textId="77777777" w:rsidR="00C26DD8" w:rsidRPr="00080D5C" w:rsidRDefault="004B0BB1">
      <w:pPr>
        <w:pStyle w:val="ListParagraph"/>
        <w:numPr>
          <w:ilvl w:val="0"/>
          <w:numId w:val="3"/>
        </w:numPr>
        <w:spacing w:after="60" w:line="276" w:lineRule="auto"/>
        <w:rPr>
          <w:lang w:val="en-US"/>
        </w:rPr>
      </w:pPr>
      <w:r>
        <w:rPr>
          <w:lang w:val="en-US"/>
        </w:rPr>
        <w:t xml:space="preserve">In the same session, the agent is then asked to explain its finding through a second tool, </w:t>
      </w:r>
      <w:r>
        <w:rPr>
          <w:rFonts w:ascii="Consolas" w:eastAsia="Consolas" w:hAnsi="Consolas" w:cs="Consolas"/>
          <w:sz w:val="19"/>
          <w:szCs w:val="19"/>
          <w:lang w:val="en-US"/>
        </w:rPr>
        <w:t>explain_finding</w:t>
      </w:r>
      <w:r>
        <w:rPr>
          <w:lang w:val="en-US"/>
        </w:rPr>
        <w:t xml:space="preserve"> (how it reached the finding, readings it set aside, what it is least certain about). Asking in the same thread means the model explains from what it actually read rather than reconstructing an explanation afterwards.</w:t>
      </w:r>
    </w:p>
    <w:p w14:paraId="2CC1047D" w14:textId="77777777" w:rsidR="00C26DD8" w:rsidRPr="00080D5C" w:rsidRDefault="004B0BB1">
      <w:pPr>
        <w:pStyle w:val="ListParagraph"/>
        <w:numPr>
          <w:ilvl w:val="0"/>
          <w:numId w:val="3"/>
        </w:numPr>
        <w:spacing w:after="60" w:line="276" w:lineRule="auto"/>
        <w:rPr>
          <w:lang w:val="en-US"/>
        </w:rPr>
      </w:pPr>
      <w:r>
        <w:rPr>
          <w:lang w:val="en-US"/>
        </w:rPr>
        <w:t>The server applies guard rails: citations of quotations outside the selected code are dropped, unclassified quotations are noted as a limitation, and the provenance label is set. It returns the finding, the justification and the reasoning trace.</w:t>
      </w:r>
    </w:p>
    <w:p w14:paraId="03D608A7" w14:textId="77777777" w:rsidR="00C26DD8" w:rsidRPr="00080D5C" w:rsidRDefault="004B0BB1">
      <w:pPr>
        <w:pStyle w:val="ListParagraph"/>
        <w:numPr>
          <w:ilvl w:val="0"/>
          <w:numId w:val="3"/>
        </w:numPr>
        <w:spacing w:after="60" w:line="276" w:lineRule="auto"/>
        <w:rPr>
          <w:lang w:val="en-US"/>
        </w:rPr>
      </w:pPr>
      <w:r>
        <w:rPr>
          <w:lang w:val="en-US"/>
        </w:rPr>
        <w:t>The browser shows the finding next to the evidence. Nothing in the project changes until the researcher decides and confirms.</w:t>
      </w:r>
    </w:p>
    <w:p w14:paraId="4516AEF5" w14:textId="77777777" w:rsidR="00C26DD8" w:rsidRPr="00080D5C" w:rsidRDefault="004B0BB1">
      <w:pPr>
        <w:spacing w:after="120" w:line="276" w:lineRule="auto"/>
        <w:rPr>
          <w:lang w:val="en-US"/>
        </w:rPr>
      </w:pPr>
      <w:r>
        <w:rPr>
          <w:lang w:val="en-US"/>
        </w:rPr>
        <w:t>An analysis typically takes one to two minutes. The researcher can cancel it at any time; the server then stops the agent session.</w:t>
      </w:r>
    </w:p>
    <w:p w14:paraId="1242C100" w14:textId="2B412E44" w:rsidR="00C26DD8" w:rsidRPr="00080D5C" w:rsidRDefault="00080D5C">
      <w:pPr>
        <w:pStyle w:val="Heading2"/>
        <w:rPr>
          <w:lang w:val="en-US"/>
        </w:rPr>
      </w:pPr>
      <w:bookmarkStart w:id="4" w:name="_Toc243986852"/>
      <w:r>
        <w:rPr>
          <w:lang w:val="en-US"/>
        </w:rPr>
        <w:t>2.3 Instructions given to the model</w:t>
      </w:r>
      <w:bookmarkEnd w:id="4"/>
    </w:p>
    <w:p w14:paraId="25F2E83B" w14:textId="77777777" w:rsidR="00C26DD8" w:rsidRPr="00080D5C" w:rsidRDefault="004B0BB1">
      <w:pPr>
        <w:spacing w:after="120" w:line="276" w:lineRule="auto"/>
        <w:rPr>
          <w:lang w:val="en-US"/>
        </w:rPr>
      </w:pPr>
      <w:r>
        <w:rPr>
          <w:lang w:val="en-US"/>
        </w:rPr>
        <w:t>The built-in instructions define the task for each analytical function, require evidence to be cited by quotation ID, and ask the model to separate evidence, interpretation, confidence and suggestion. They can be viewed in Settings. The project’s methodological orientation is appended to these instructions; it never replaces them, because the instructions carry the reporting contract that the guard rails depend on.</w:t>
      </w:r>
    </w:p>
    <w:p w14:paraId="72C3E0FE" w14:textId="768ED7AD" w:rsidR="00C26DD8" w:rsidRDefault="00080D5C">
      <w:pPr>
        <w:pStyle w:val="Heading1"/>
      </w:pPr>
      <w:bookmarkStart w:id="5" w:name="_Toc243986853"/>
      <w:r>
        <w:t>3. Installation</w:t>
      </w:r>
      <w:bookmarkEnd w:id="5"/>
    </w:p>
    <w:p w14:paraId="5F9B6E00" w14:textId="3171016C" w:rsidR="00C26DD8" w:rsidRDefault="00080D5C">
      <w:pPr>
        <w:pStyle w:val="Heading2"/>
      </w:pPr>
      <w:bookmarkStart w:id="6" w:name="_Toc243986854"/>
      <w:r>
        <w:t>3.1 System requirements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6526"/>
      </w:tblGrid>
      <w:tr w:rsidR="00C26DD8" w14:paraId="005A3B14" w14:textId="77777777">
        <w:trPr>
          <w:cantSplit/>
          <w:tblHeader/>
        </w:trPr>
        <w:tc>
          <w:tcPr>
            <w:tcW w:w="2500"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68D7EE68" w14:textId="77777777" w:rsidR="00C26DD8" w:rsidRDefault="004B0BB1">
            <w:pPr>
              <w:spacing w:after="40"/>
            </w:pPr>
            <w:r>
              <w:rPr>
                <w:b/>
                <w:bCs/>
                <w:sz w:val="19"/>
                <w:szCs w:val="19"/>
              </w:rPr>
              <w:t>Requirement</w:t>
            </w:r>
          </w:p>
        </w:tc>
        <w:tc>
          <w:tcPr>
            <w:tcW w:w="6526"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3EE20803" w14:textId="77777777" w:rsidR="00C26DD8" w:rsidRDefault="004B0BB1">
            <w:pPr>
              <w:spacing w:after="40"/>
            </w:pPr>
            <w:r>
              <w:rPr>
                <w:b/>
                <w:bCs/>
                <w:sz w:val="19"/>
                <w:szCs w:val="19"/>
              </w:rPr>
              <w:t>Details</w:t>
            </w:r>
          </w:p>
        </w:tc>
      </w:tr>
      <w:tr w:rsidR="00C26DD8" w:rsidRPr="00080D5C" w14:paraId="27E5F343" w14:textId="77777777">
        <w:trPr>
          <w:cantSplit/>
        </w:trPr>
        <w:tc>
          <w:tcPr>
            <w:tcW w:w="25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0991588" w14:textId="77777777" w:rsidR="00C26DD8" w:rsidRDefault="004B0BB1">
            <w:pPr>
              <w:spacing w:after="40"/>
            </w:pPr>
            <w:r>
              <w:rPr>
                <w:sz w:val="19"/>
                <w:szCs w:val="19"/>
              </w:rPr>
              <w:t>Operating system</w:t>
            </w:r>
          </w:p>
        </w:tc>
        <w:tc>
          <w:tcPr>
            <w:tcW w:w="65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BDBBCC7" w14:textId="57DD430A" w:rsidR="00C26DD8" w:rsidRPr="00080D5C" w:rsidRDefault="004B0BB1">
            <w:pPr>
              <w:spacing w:after="40"/>
              <w:rPr>
                <w:lang w:val="en-US"/>
              </w:rPr>
            </w:pPr>
            <w:r>
              <w:rPr>
                <w:sz w:val="19"/>
                <w:szCs w:val="19"/>
                <w:lang w:val="en-US"/>
              </w:rPr>
              <w:t>Windows 10 or 11, macOS</w:t>
            </w:r>
          </w:p>
        </w:tc>
      </w:tr>
      <w:tr w:rsidR="00C26DD8" w14:paraId="0D2B4716" w14:textId="77777777">
        <w:trPr>
          <w:cantSplit/>
        </w:trPr>
        <w:tc>
          <w:tcPr>
            <w:tcW w:w="25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BB22A6E" w14:textId="77777777" w:rsidR="00C26DD8" w:rsidRDefault="004B0BB1">
            <w:pPr>
              <w:spacing w:after="40"/>
            </w:pPr>
            <w:r>
              <w:rPr>
                <w:sz w:val="19"/>
                <w:szCs w:val="19"/>
              </w:rPr>
              <w:t>Node.js</w:t>
            </w:r>
          </w:p>
        </w:tc>
        <w:tc>
          <w:tcPr>
            <w:tcW w:w="65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D1296AD" w14:textId="77777777" w:rsidR="00C26DD8" w:rsidRDefault="004B0BB1">
            <w:pPr>
              <w:spacing w:after="40"/>
            </w:pPr>
            <w:r>
              <w:rPr>
                <w:sz w:val="19"/>
                <w:szCs w:val="19"/>
                <w:lang w:val="en-US"/>
              </w:rPr>
              <w:t xml:space="preserve">Version 22.19 or newer (Althea itself needs Node.js 20 or newer; the pi agent needs 22.19 or newer). </w:t>
            </w:r>
            <w:r>
              <w:rPr>
                <w:sz w:val="19"/>
                <w:szCs w:val="19"/>
              </w:rPr>
              <w:t>Download from https://nodejs.org.</w:t>
            </w:r>
          </w:p>
        </w:tc>
      </w:tr>
      <w:tr w:rsidR="00C26DD8" w:rsidRPr="00080D5C" w14:paraId="2C491987" w14:textId="77777777">
        <w:trPr>
          <w:cantSplit/>
        </w:trPr>
        <w:tc>
          <w:tcPr>
            <w:tcW w:w="25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5052E178" w14:textId="77777777" w:rsidR="00C26DD8" w:rsidRDefault="004B0BB1">
            <w:pPr>
              <w:spacing w:after="40"/>
            </w:pPr>
            <w:r>
              <w:rPr>
                <w:sz w:val="19"/>
                <w:szCs w:val="19"/>
              </w:rPr>
              <w:t>Web browser</w:t>
            </w:r>
          </w:p>
        </w:tc>
        <w:tc>
          <w:tcPr>
            <w:tcW w:w="65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16A0A791" w14:textId="77777777" w:rsidR="00C26DD8" w:rsidRPr="00080D5C" w:rsidRDefault="004B0BB1">
            <w:pPr>
              <w:spacing w:after="40"/>
              <w:rPr>
                <w:lang w:val="en-US"/>
              </w:rPr>
            </w:pPr>
            <w:r>
              <w:rPr>
                <w:sz w:val="19"/>
                <w:szCs w:val="19"/>
                <w:lang w:val="en-US"/>
              </w:rPr>
              <w:t>A current version of Chrome, Edge, Firefox or Safari. Private or incognito windows are not suitable, because projects are saved in the browser.</w:t>
            </w:r>
          </w:p>
        </w:tc>
      </w:tr>
      <w:tr w:rsidR="00C26DD8" w:rsidRPr="00080D5C" w14:paraId="6EE3C260" w14:textId="77777777">
        <w:trPr>
          <w:cantSplit/>
        </w:trPr>
        <w:tc>
          <w:tcPr>
            <w:tcW w:w="25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B651E32" w14:textId="77777777" w:rsidR="00C26DD8" w:rsidRDefault="004B0BB1">
            <w:pPr>
              <w:spacing w:after="40"/>
            </w:pPr>
            <w:r>
              <w:rPr>
                <w:sz w:val="19"/>
                <w:szCs w:val="19"/>
              </w:rPr>
              <w:t>Git (optional)</w:t>
            </w:r>
          </w:p>
        </w:tc>
        <w:tc>
          <w:tcPr>
            <w:tcW w:w="65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14428F3" w14:textId="77777777" w:rsidR="00C26DD8" w:rsidRPr="00080D5C" w:rsidRDefault="004B0BB1">
            <w:pPr>
              <w:spacing w:after="40"/>
              <w:rPr>
                <w:lang w:val="en-US"/>
              </w:rPr>
            </w:pPr>
            <w:r>
              <w:rPr>
                <w:sz w:val="19"/>
                <w:szCs w:val="19"/>
                <w:lang w:val="en-US"/>
              </w:rPr>
              <w:t>To clone the repository. The repository can also be downloaded as a ZIP file from GitHub.</w:t>
            </w:r>
          </w:p>
        </w:tc>
      </w:tr>
      <w:tr w:rsidR="00C26DD8" w:rsidRPr="00080D5C" w14:paraId="7010EDD3" w14:textId="77777777">
        <w:trPr>
          <w:cantSplit/>
        </w:trPr>
        <w:tc>
          <w:tcPr>
            <w:tcW w:w="25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2A4BD62" w14:textId="77777777" w:rsidR="00C26DD8" w:rsidRDefault="004B0BB1">
            <w:pPr>
              <w:spacing w:after="40"/>
            </w:pPr>
            <w:r>
              <w:rPr>
                <w:sz w:val="19"/>
                <w:szCs w:val="19"/>
              </w:rPr>
              <w:t>pi coding agent</w:t>
            </w:r>
          </w:p>
        </w:tc>
        <w:tc>
          <w:tcPr>
            <w:tcW w:w="65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750230A4" w14:textId="77777777" w:rsidR="00C26DD8" w:rsidRPr="00080D5C" w:rsidRDefault="004B0BB1">
            <w:pPr>
              <w:spacing w:after="40"/>
              <w:rPr>
                <w:lang w:val="en-US"/>
              </w:rPr>
            </w:pPr>
            <w:r>
              <w:rPr>
                <w:sz w:val="19"/>
                <w:szCs w:val="19"/>
                <w:lang w:val="en-US"/>
              </w:rPr>
              <w:t>Needed for Althea AI. Without it, import, preparation, manual review, the codebook and history all work, and a clearly labelled word-matching simulation can be run to try the workflow.</w:t>
            </w:r>
          </w:p>
        </w:tc>
      </w:tr>
      <w:tr w:rsidR="00C26DD8" w:rsidRPr="00080D5C" w14:paraId="658676BF" w14:textId="77777777">
        <w:trPr>
          <w:cantSplit/>
        </w:trPr>
        <w:tc>
          <w:tcPr>
            <w:tcW w:w="25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5480A75F" w14:textId="77777777" w:rsidR="00C26DD8" w:rsidRDefault="004B0BB1">
            <w:pPr>
              <w:spacing w:after="40"/>
            </w:pPr>
            <w:r>
              <w:rPr>
                <w:sz w:val="19"/>
                <w:szCs w:val="19"/>
              </w:rPr>
              <w:t>A model</w:t>
            </w:r>
          </w:p>
        </w:tc>
        <w:tc>
          <w:tcPr>
            <w:tcW w:w="65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66A1BAC1" w14:textId="5E61C9DF" w:rsidR="00C26DD8" w:rsidRPr="00080D5C" w:rsidRDefault="004B0BB1">
            <w:pPr>
              <w:spacing w:after="40"/>
              <w:rPr>
                <w:lang w:val="en-US"/>
              </w:rPr>
            </w:pPr>
            <w:r>
              <w:rPr>
                <w:sz w:val="19"/>
                <w:szCs w:val="19"/>
                <w:lang w:val="en-US"/>
              </w:rPr>
              <w:t>One of: a subscription that pi can log in to (for example ChatGPT Plus or Pro, GitHub Copilot), an API key for a model provider, or a local model served by Ollama, LM Studio or vLLM.</w:t>
            </w:r>
          </w:p>
        </w:tc>
      </w:tr>
      <w:tr w:rsidR="00C26DD8" w:rsidRPr="00080D5C" w14:paraId="002456B5" w14:textId="77777777">
        <w:trPr>
          <w:cantSplit/>
        </w:trPr>
        <w:tc>
          <w:tcPr>
            <w:tcW w:w="25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72866828" w14:textId="77777777" w:rsidR="00C26DD8" w:rsidRDefault="004B0BB1">
            <w:pPr>
              <w:spacing w:after="40"/>
            </w:pPr>
            <w:r>
              <w:rPr>
                <w:sz w:val="19"/>
                <w:szCs w:val="19"/>
              </w:rPr>
              <w:t>Third-party packages</w:t>
            </w:r>
          </w:p>
        </w:tc>
        <w:tc>
          <w:tcPr>
            <w:tcW w:w="65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956C084" w14:textId="77777777" w:rsidR="00C26DD8" w:rsidRPr="00080D5C" w:rsidRDefault="004B0BB1">
            <w:pPr>
              <w:spacing w:after="40"/>
              <w:rPr>
                <w:lang w:val="en-US"/>
              </w:rPr>
            </w:pPr>
            <w:r>
              <w:rPr>
                <w:sz w:val="19"/>
                <w:szCs w:val="19"/>
                <w:lang w:val="en-US"/>
              </w:rPr>
              <w:t>None. Althea has no npm dependencies and no build step.</w:t>
            </w:r>
          </w:p>
        </w:tc>
      </w:tr>
    </w:tbl>
    <w:p w14:paraId="0D1F0D90" w14:textId="77777777" w:rsidR="00C26DD8" w:rsidRPr="00080D5C" w:rsidRDefault="00C26DD8">
      <w:pPr>
        <w:spacing w:after="120"/>
        <w:rPr>
          <w:lang w:val="en-US"/>
        </w:rPr>
      </w:pPr>
    </w:p>
    <w:p w14:paraId="7B57FC71" w14:textId="3B4E4F84" w:rsidR="00C26DD8" w:rsidRPr="00080D5C" w:rsidRDefault="00ED0A50">
      <w:pPr>
        <w:pStyle w:val="Heading2"/>
        <w:rPr>
          <w:lang w:val="en-US"/>
        </w:rPr>
      </w:pPr>
      <w:bookmarkStart w:id="7" w:name="_Toc243986855"/>
      <w:r>
        <w:rPr>
          <w:lang w:val="en-US"/>
        </w:rPr>
        <w:t>3.2 Install steps</w:t>
      </w:r>
      <w:bookmarkEnd w:id="7"/>
    </w:p>
    <w:p w14:paraId="797C6CEE" w14:textId="77777777" w:rsidR="00C26DD8" w:rsidRPr="00080D5C" w:rsidRDefault="004B0BB1">
      <w:pPr>
        <w:pStyle w:val="Heading3"/>
        <w:rPr>
          <w:lang w:val="en-US"/>
        </w:rPr>
      </w:pPr>
      <w:r>
        <w:rPr>
          <w:lang w:val="en-US"/>
        </w:rPr>
        <w:t>Step 1. Get the source code</w:t>
      </w:r>
    </w:p>
    <w:p w14:paraId="356BDB20" w14:textId="77777777" w:rsidR="00C26DD8" w:rsidRPr="00080D5C" w:rsidRDefault="004B0BB1">
      <w:pPr>
        <w:shd w:val="clear" w:color="auto" w:fill="F3F5F7"/>
        <w:ind w:left="200" w:right="200"/>
        <w:rPr>
          <w:lang w:val="en-US"/>
        </w:rPr>
      </w:pPr>
      <w:r>
        <w:rPr>
          <w:rFonts w:ascii="Consolas" w:eastAsia="Consolas" w:hAnsi="Consolas" w:cs="Consolas"/>
          <w:color w:val="172536"/>
          <w:sz w:val="19"/>
          <w:szCs w:val="19"/>
          <w:lang w:val="en-US"/>
        </w:rPr>
        <w:t>git clone https://github.com/julianemoellmann/althea.git</w:t>
      </w:r>
    </w:p>
    <w:p w14:paraId="05C22D6D" w14:textId="77777777" w:rsidR="00C26DD8" w:rsidRPr="00080D5C" w:rsidRDefault="004B0BB1">
      <w:pPr>
        <w:shd w:val="clear" w:color="auto" w:fill="F3F5F7"/>
        <w:spacing w:after="160"/>
        <w:ind w:left="200" w:right="200"/>
        <w:rPr>
          <w:lang w:val="en-US"/>
        </w:rPr>
      </w:pPr>
      <w:r>
        <w:rPr>
          <w:rFonts w:ascii="Consolas" w:eastAsia="Consolas" w:hAnsi="Consolas" w:cs="Consolas"/>
          <w:color w:val="172536"/>
          <w:sz w:val="19"/>
          <w:szCs w:val="19"/>
          <w:lang w:val="en-US"/>
        </w:rPr>
        <w:t>cd althea</w:t>
      </w:r>
    </w:p>
    <w:p w14:paraId="05555710" w14:textId="77777777" w:rsidR="00C26DD8" w:rsidRPr="00080D5C" w:rsidRDefault="004B0BB1">
      <w:pPr>
        <w:pStyle w:val="Heading3"/>
        <w:rPr>
          <w:lang w:val="en-US"/>
        </w:rPr>
      </w:pPr>
      <w:r>
        <w:rPr>
          <w:lang w:val="en-US"/>
        </w:rPr>
        <w:t>Step 2. Install the pi coding agent</w:t>
      </w:r>
    </w:p>
    <w:p w14:paraId="35F9B796" w14:textId="66B34292" w:rsidR="00C26DD8" w:rsidRPr="00080D5C" w:rsidRDefault="004B0BB1">
      <w:pPr>
        <w:spacing w:after="120" w:line="276" w:lineRule="auto"/>
        <w:rPr>
          <w:lang w:val="en-US"/>
        </w:rPr>
      </w:pPr>
      <w:r>
        <w:rPr>
          <w:lang w:val="en-US"/>
        </w:rPr>
        <w:t>On macOS:</w:t>
      </w:r>
    </w:p>
    <w:p w14:paraId="4804C6DD" w14:textId="77777777" w:rsidR="00C26DD8" w:rsidRPr="00080D5C" w:rsidRDefault="004B0BB1">
      <w:pPr>
        <w:shd w:val="clear" w:color="auto" w:fill="F3F5F7"/>
        <w:spacing w:after="160"/>
        <w:ind w:left="200" w:right="200"/>
        <w:rPr>
          <w:lang w:val="en-US"/>
        </w:rPr>
      </w:pPr>
      <w:r>
        <w:rPr>
          <w:rFonts w:ascii="Consolas" w:eastAsia="Consolas" w:hAnsi="Consolas" w:cs="Consolas"/>
          <w:color w:val="172536"/>
          <w:sz w:val="19"/>
          <w:szCs w:val="19"/>
          <w:lang w:val="en-US"/>
        </w:rPr>
        <w:t>curl -fsSL https://pi.dev/install.sh | sh</w:t>
      </w:r>
    </w:p>
    <w:p w14:paraId="7A4DF029" w14:textId="77777777" w:rsidR="00C26DD8" w:rsidRPr="00080D5C" w:rsidRDefault="004B0BB1">
      <w:pPr>
        <w:spacing w:after="120" w:line="276" w:lineRule="auto"/>
        <w:rPr>
          <w:lang w:val="en-US"/>
        </w:rPr>
      </w:pPr>
      <w:r>
        <w:rPr>
          <w:lang w:val="en-US"/>
        </w:rPr>
        <w:t>On Windows (PowerShell):</w:t>
      </w:r>
    </w:p>
    <w:p w14:paraId="1B0359F8" w14:textId="77777777" w:rsidR="00C26DD8" w:rsidRPr="00080D5C" w:rsidRDefault="004B0BB1">
      <w:pPr>
        <w:shd w:val="clear" w:color="auto" w:fill="F3F5F7"/>
        <w:spacing w:after="160"/>
        <w:ind w:left="200" w:right="200"/>
        <w:rPr>
          <w:lang w:val="en-US"/>
        </w:rPr>
      </w:pPr>
      <w:r>
        <w:rPr>
          <w:rFonts w:ascii="Consolas" w:eastAsia="Consolas" w:hAnsi="Consolas" w:cs="Consolas"/>
          <w:color w:val="172536"/>
          <w:sz w:val="19"/>
          <w:szCs w:val="19"/>
          <w:lang w:val="en-US"/>
        </w:rPr>
        <w:t>powershell -c "irm https://pi.dev/install.ps1 | iex"</w:t>
      </w:r>
    </w:p>
    <w:p w14:paraId="6A9F4958" w14:textId="77777777" w:rsidR="00C26DD8" w:rsidRPr="00080D5C" w:rsidRDefault="004B0BB1">
      <w:pPr>
        <w:spacing w:after="120" w:line="276" w:lineRule="auto"/>
        <w:rPr>
          <w:lang w:val="en-US"/>
        </w:rPr>
      </w:pPr>
      <w:r>
        <w:rPr>
          <w:lang w:val="en-US"/>
        </w:rPr>
        <w:t>Or, on any system with Node.js, through npm:</w:t>
      </w:r>
    </w:p>
    <w:p w14:paraId="7BCDB564" w14:textId="77777777" w:rsidR="00C26DD8" w:rsidRPr="00080D5C" w:rsidRDefault="004B0BB1">
      <w:pPr>
        <w:shd w:val="clear" w:color="auto" w:fill="F3F5F7"/>
        <w:spacing w:after="160"/>
        <w:ind w:left="200" w:right="200"/>
        <w:rPr>
          <w:lang w:val="en-US"/>
        </w:rPr>
      </w:pPr>
      <w:r>
        <w:rPr>
          <w:rFonts w:ascii="Consolas" w:eastAsia="Consolas" w:hAnsi="Consolas" w:cs="Consolas"/>
          <w:color w:val="172536"/>
          <w:sz w:val="19"/>
          <w:szCs w:val="19"/>
          <w:lang w:val="en-US"/>
        </w:rPr>
        <w:t>npm install -g --ignore-scripts @earendil-works/pi-coding-agent</w:t>
      </w:r>
    </w:p>
    <w:p w14:paraId="1DB4CA45" w14:textId="78D6B29E" w:rsidR="00C26DD8" w:rsidRPr="00080D5C" w:rsidRDefault="004B0BB1">
      <w:pPr>
        <w:spacing w:after="120" w:line="276" w:lineRule="auto"/>
        <w:rPr>
          <w:lang w:val="en-US"/>
        </w:rPr>
      </w:pPr>
      <w:r>
        <w:rPr>
          <w:lang w:val="en-US"/>
        </w:rPr>
        <w:t xml:space="preserve">See the pi </w:t>
      </w:r>
      <w:hyperlink r:id="rId11" w:history="1">
        <w:r>
          <w:rPr>
            <w:rStyle w:val="Hyperlink"/>
            <w:lang w:val="en-US"/>
          </w:rPr>
          <w:t>Quickstart</w:t>
        </w:r>
      </w:hyperlink>
      <w:r>
        <w:rPr>
          <w:lang w:val="en-US"/>
        </w:rPr>
        <w:t xml:space="preserve"> and, on Windows, the </w:t>
      </w:r>
      <w:hyperlink r:id="rId12" w:history="1">
        <w:r>
          <w:rPr>
            <w:rStyle w:val="Hyperlink"/>
            <w:lang w:val="en-US"/>
          </w:rPr>
          <w:t>Windows setup guide</w:t>
        </w:r>
      </w:hyperlink>
      <w:r>
        <w:rPr>
          <w:lang w:val="en-US"/>
        </w:rPr>
        <w:t>.</w:t>
      </w:r>
    </w:p>
    <w:p w14:paraId="3BC0862B" w14:textId="77777777" w:rsidR="00C26DD8" w:rsidRPr="00080D5C" w:rsidRDefault="004B0BB1">
      <w:pPr>
        <w:pStyle w:val="Heading3"/>
        <w:rPr>
          <w:lang w:val="en-US"/>
        </w:rPr>
      </w:pPr>
      <w:r>
        <w:rPr>
          <w:lang w:val="en-US"/>
        </w:rPr>
        <w:t>Step 3. Connect pi to a model</w:t>
      </w:r>
    </w:p>
    <w:p w14:paraId="63E7F5F0" w14:textId="77777777" w:rsidR="00C26DD8" w:rsidRPr="00080D5C" w:rsidRDefault="004B0BB1">
      <w:pPr>
        <w:spacing w:after="120" w:line="276" w:lineRule="auto"/>
        <w:rPr>
          <w:lang w:val="en-US"/>
        </w:rPr>
      </w:pPr>
      <w:r>
        <w:rPr>
          <w:lang w:val="en-US"/>
        </w:rPr>
        <w:t>Start pi once in a terminal, log in and choose a default model (see section 3.3):</w:t>
      </w:r>
    </w:p>
    <w:p w14:paraId="54D2DB9E" w14:textId="77777777" w:rsidR="00C26DD8" w:rsidRPr="00080D5C" w:rsidRDefault="004B0BB1">
      <w:pPr>
        <w:shd w:val="clear" w:color="auto" w:fill="F3F5F7"/>
        <w:ind w:left="200" w:right="200"/>
        <w:rPr>
          <w:lang w:val="en-US"/>
        </w:rPr>
      </w:pPr>
      <w:r>
        <w:rPr>
          <w:rFonts w:ascii="Consolas" w:eastAsia="Consolas" w:hAnsi="Consolas" w:cs="Consolas"/>
          <w:color w:val="172536"/>
          <w:sz w:val="19"/>
          <w:szCs w:val="19"/>
          <w:lang w:val="en-US"/>
        </w:rPr>
        <w:t>pi</w:t>
      </w:r>
    </w:p>
    <w:p w14:paraId="384017A9" w14:textId="77777777" w:rsidR="00C26DD8" w:rsidRPr="00080D5C" w:rsidRDefault="004B0BB1">
      <w:pPr>
        <w:shd w:val="clear" w:color="auto" w:fill="F3F5F7"/>
        <w:ind w:left="200" w:right="200"/>
        <w:rPr>
          <w:lang w:val="en-US"/>
        </w:rPr>
      </w:pPr>
      <w:r>
        <w:rPr>
          <w:rFonts w:ascii="Consolas" w:eastAsia="Consolas" w:hAnsi="Consolas" w:cs="Consolas"/>
          <w:color w:val="172536"/>
          <w:sz w:val="19"/>
          <w:szCs w:val="19"/>
          <w:lang w:val="en-US"/>
        </w:rPr>
        <w:t>/login      (choose a provider and sign in)</w:t>
      </w:r>
    </w:p>
    <w:p w14:paraId="0DD89161" w14:textId="77777777" w:rsidR="00C26DD8" w:rsidRPr="00080D5C" w:rsidRDefault="004B0BB1">
      <w:pPr>
        <w:shd w:val="clear" w:color="auto" w:fill="F3F5F7"/>
        <w:spacing w:after="160"/>
        <w:ind w:left="200" w:right="200"/>
        <w:rPr>
          <w:lang w:val="en-US"/>
        </w:rPr>
      </w:pPr>
      <w:r>
        <w:rPr>
          <w:rFonts w:ascii="Consolas" w:eastAsia="Consolas" w:hAnsi="Consolas" w:cs="Consolas"/>
          <w:color w:val="172536"/>
          <w:sz w:val="19"/>
          <w:szCs w:val="19"/>
          <w:lang w:val="en-US"/>
        </w:rPr>
        <w:t>/model      (choose the default model)</w:t>
      </w:r>
    </w:p>
    <w:p w14:paraId="484DE7B1" w14:textId="77777777" w:rsidR="00C26DD8" w:rsidRDefault="004B0BB1">
      <w:pPr>
        <w:pStyle w:val="Heading3"/>
      </w:pPr>
      <w:r>
        <w:t>Step 4. Start Althea</w:t>
      </w:r>
    </w:p>
    <w:p w14:paraId="6FBE46A4" w14:textId="77777777" w:rsidR="00C26DD8" w:rsidRPr="00080D5C" w:rsidRDefault="004B0BB1">
      <w:pPr>
        <w:shd w:val="clear" w:color="auto" w:fill="F3F5F7"/>
        <w:spacing w:after="160"/>
        <w:ind w:left="200" w:right="200"/>
        <w:rPr>
          <w:lang w:val="en-US"/>
        </w:rPr>
      </w:pPr>
      <w:r>
        <w:rPr>
          <w:rFonts w:ascii="Consolas" w:eastAsia="Consolas" w:hAnsi="Consolas" w:cs="Consolas"/>
          <w:color w:val="172536"/>
          <w:sz w:val="19"/>
          <w:szCs w:val="19"/>
          <w:lang w:val="en-US"/>
        </w:rPr>
        <w:t>npm start</w:t>
      </w:r>
    </w:p>
    <w:p w14:paraId="71A8FD82" w14:textId="2B9275ED" w:rsidR="00C26DD8" w:rsidRPr="00080D5C" w:rsidRDefault="004B0BB1">
      <w:pPr>
        <w:spacing w:after="120" w:line="276" w:lineRule="auto"/>
        <w:rPr>
          <w:lang w:val="en-US"/>
        </w:rPr>
      </w:pPr>
      <w:r>
        <w:rPr>
          <w:lang w:val="en-US"/>
        </w:rPr>
        <w:t xml:space="preserve">Then open http://127.0.0.1:4173 in the browser. On first launch Althea runs a system check (section 3.4). To use another port, set the </w:t>
      </w:r>
      <w:r>
        <w:rPr>
          <w:rFonts w:ascii="Consolas" w:eastAsia="Consolas" w:hAnsi="Consolas" w:cs="Consolas"/>
          <w:sz w:val="19"/>
          <w:szCs w:val="19"/>
          <w:lang w:val="en-US"/>
        </w:rPr>
        <w:t>PORT</w:t>
      </w:r>
      <w:r>
        <w:rPr>
          <w:lang w:val="en-US"/>
        </w:rPr>
        <w:t xml:space="preserve"> environment variable. Keep using the same address and port: projects are saved per browser and address.</w:t>
      </w:r>
    </w:p>
    <w:p w14:paraId="7B124ED9" w14:textId="77777777" w:rsidR="00C26DD8" w:rsidRPr="00080D5C" w:rsidRDefault="004B0BB1">
      <w:pPr>
        <w:pStyle w:val="Heading3"/>
        <w:rPr>
          <w:lang w:val="en-US"/>
        </w:rPr>
      </w:pPr>
      <w:r>
        <w:rPr>
          <w:lang w:val="en-US"/>
        </w:rPr>
        <w:t>Step 5 (optional). Run the tests</w:t>
      </w:r>
    </w:p>
    <w:p w14:paraId="0867C6F5" w14:textId="77777777" w:rsidR="00C26DD8" w:rsidRPr="00080D5C" w:rsidRDefault="004B0BB1">
      <w:pPr>
        <w:shd w:val="clear" w:color="auto" w:fill="F3F5F7"/>
        <w:spacing w:after="160"/>
        <w:ind w:left="200" w:right="200"/>
        <w:rPr>
          <w:lang w:val="en-US"/>
        </w:rPr>
      </w:pPr>
      <w:r>
        <w:rPr>
          <w:rFonts w:ascii="Consolas" w:eastAsia="Consolas" w:hAnsi="Consolas" w:cs="Consolas"/>
          <w:color w:val="172536"/>
          <w:sz w:val="19"/>
          <w:szCs w:val="19"/>
          <w:lang w:val="en-US"/>
        </w:rPr>
        <w:t>npm test</w:t>
      </w:r>
    </w:p>
    <w:p w14:paraId="10485CAE" w14:textId="77777777" w:rsidR="00C26DD8" w:rsidRPr="00080D5C" w:rsidRDefault="004B0BB1">
      <w:pPr>
        <w:spacing w:after="120" w:line="276" w:lineRule="auto"/>
        <w:rPr>
          <w:lang w:val="en-US"/>
        </w:rPr>
      </w:pPr>
      <w:r>
        <w:rPr>
          <w:lang w:val="en-US"/>
        </w:rPr>
        <w:t>This runs 39 tests over the example exports (import, preparation, decisions, exports and the trace format). The tests do not call a model.</w:t>
      </w:r>
    </w:p>
    <w:p w14:paraId="4318311D" w14:textId="1EA3EDF7" w:rsidR="00C26DD8" w:rsidRPr="00080D5C" w:rsidRDefault="00ED0A50">
      <w:pPr>
        <w:pStyle w:val="Heading2"/>
        <w:rPr>
          <w:lang w:val="en-US"/>
        </w:rPr>
      </w:pPr>
      <w:bookmarkStart w:id="8" w:name="_Toc243986856"/>
      <w:r>
        <w:rPr>
          <w:lang w:val="en-US"/>
        </w:rPr>
        <w:t>3.3 Configuring pi: subscriptions, API keys and local models</w:t>
      </w:r>
      <w:bookmarkEnd w:id="8"/>
    </w:p>
    <w:p w14:paraId="1220FE54" w14:textId="77777777" w:rsidR="00C26DD8" w:rsidRPr="00080D5C" w:rsidRDefault="004B0BB1">
      <w:pPr>
        <w:spacing w:after="120" w:line="276" w:lineRule="auto"/>
        <w:rPr>
          <w:lang w:val="en-US"/>
        </w:rPr>
      </w:pPr>
      <w:r>
        <w:rPr>
          <w:lang w:val="en-US"/>
        </w:rPr>
        <w:t>Althea does not store model credentials. It uses whichever models pi is logged in to, and the researcher chooses the model and the thinking level in Althea’s Settings. pi’s documentation covers each option:</w:t>
      </w:r>
    </w:p>
    <w:p w14:paraId="16C9995C" w14:textId="1A1A9585" w:rsidR="00C26DD8" w:rsidRPr="00ED0A50" w:rsidRDefault="004B0BB1">
      <w:pPr>
        <w:pStyle w:val="ListParagraph"/>
        <w:numPr>
          <w:ilvl w:val="0"/>
          <w:numId w:val="2"/>
        </w:numPr>
        <w:spacing w:after="60" w:line="276" w:lineRule="auto"/>
        <w:rPr>
          <w:lang w:val="en-US"/>
        </w:rPr>
      </w:pPr>
      <w:r>
        <w:rPr>
          <w:b/>
          <w:bCs/>
          <w:lang w:val="en-US"/>
        </w:rPr>
        <w:t>Existing subscription</w:t>
      </w:r>
      <w:r>
        <w:rPr>
          <w:lang w:val="en-US"/>
        </w:rPr>
        <w:t xml:space="preserve"> (ChatGPT Plus or Pro through Codex, GitHub Copilot): use </w:t>
      </w:r>
      <w:r>
        <w:rPr>
          <w:rFonts w:ascii="Consolas" w:eastAsia="Consolas" w:hAnsi="Consolas" w:cs="Consolas"/>
          <w:sz w:val="19"/>
          <w:szCs w:val="19"/>
          <w:lang w:val="en-US"/>
        </w:rPr>
        <w:t>/login</w:t>
      </w:r>
      <w:r>
        <w:rPr>
          <w:lang w:val="en-US"/>
        </w:rPr>
        <w:t xml:space="preserve"> in pi. See </w:t>
      </w:r>
      <w:hyperlink r:id="rId13" w:history="1">
        <w:r>
          <w:rPr>
            <w:rStyle w:val="Hyperlink"/>
            <w:lang w:val="en-US"/>
          </w:rPr>
          <w:t>Providers: subscriptions</w:t>
        </w:r>
      </w:hyperlink>
      <w:r>
        <w:rPr>
          <w:lang w:val="en-US"/>
        </w:rPr>
        <w:t>.</w:t>
      </w:r>
    </w:p>
    <w:p w14:paraId="4F0D24C7" w14:textId="17D45708" w:rsidR="00C26DD8" w:rsidRDefault="004B0BB1">
      <w:pPr>
        <w:pStyle w:val="ListParagraph"/>
        <w:numPr>
          <w:ilvl w:val="0"/>
          <w:numId w:val="2"/>
        </w:numPr>
        <w:spacing w:after="60" w:line="276" w:lineRule="auto"/>
      </w:pPr>
      <w:r>
        <w:rPr>
          <w:b/>
          <w:bCs/>
          <w:lang w:val="en-US"/>
        </w:rPr>
        <w:t>API key</w:t>
      </w:r>
      <w:r>
        <w:rPr>
          <w:lang w:val="en-US"/>
        </w:rPr>
        <w:t xml:space="preserve"> (for example OpenAI, Anthropic, Google, or cloud platforms such as Azure, Bedrock or Vertex): set the provider’s environment variable or add the key to pi’s auth file. </w:t>
      </w:r>
      <w:r>
        <w:t xml:space="preserve">See </w:t>
      </w:r>
      <w:hyperlink r:id="rId14" w:history="1">
        <w:r>
          <w:rPr>
            <w:rStyle w:val="Hyperlink"/>
          </w:rPr>
          <w:t>Providers: API keys and cloud providers</w:t>
        </w:r>
      </w:hyperlink>
      <w:r>
        <w:t>.</w:t>
      </w:r>
    </w:p>
    <w:p w14:paraId="4648D5A3" w14:textId="5C3827A8" w:rsidR="00C26DD8" w:rsidRPr="00080D5C" w:rsidRDefault="004B0BB1">
      <w:pPr>
        <w:pStyle w:val="ListParagraph"/>
        <w:numPr>
          <w:ilvl w:val="0"/>
          <w:numId w:val="2"/>
        </w:numPr>
        <w:spacing w:after="60" w:line="276" w:lineRule="auto"/>
        <w:rPr>
          <w:lang w:val="en-US"/>
        </w:rPr>
      </w:pPr>
      <w:r>
        <w:rPr>
          <w:b/>
          <w:bCs/>
          <w:lang w:val="en-US"/>
        </w:rPr>
        <w:t>Local models</w:t>
      </w:r>
      <w:r>
        <w:rPr>
          <w:lang w:val="en-US"/>
        </w:rPr>
        <w:t xml:space="preserve"> (Ollama, LM Studio, vLLM or any OpenAI-compatible server): add the server to </w:t>
      </w:r>
      <w:r>
        <w:rPr>
          <w:rFonts w:ascii="Consolas" w:eastAsia="Consolas" w:hAnsi="Consolas" w:cs="Consolas"/>
          <w:sz w:val="19"/>
          <w:szCs w:val="19"/>
          <w:lang w:val="en-US"/>
        </w:rPr>
        <w:t>~/.pi/agent/models.json</w:t>
      </w:r>
      <w:r>
        <w:rPr>
          <w:lang w:val="en-US"/>
        </w:rPr>
        <w:t xml:space="preserve">. See </w:t>
      </w:r>
      <w:hyperlink r:id="rId15" w:history="1">
        <w:r>
          <w:rPr>
            <w:rStyle w:val="Hyperlink"/>
            <w:lang w:val="en-US"/>
          </w:rPr>
          <w:t>Choose a model</w:t>
        </w:r>
      </w:hyperlink>
      <w:r>
        <w:rPr>
          <w:lang w:val="en-US"/>
        </w:rPr>
        <w:t xml:space="preserve"> and </w:t>
      </w:r>
      <w:hyperlink r:id="rId16" w:history="1">
        <w:r>
          <w:rPr>
            <w:rStyle w:val="Hyperlink"/>
            <w:lang w:val="en-US"/>
          </w:rPr>
          <w:t>Custom models (models.json)</w:t>
        </w:r>
      </w:hyperlink>
      <w:r>
        <w:rPr>
          <w:lang w:val="en-US"/>
        </w:rPr>
        <w:t>.</w:t>
      </w:r>
    </w:p>
    <w:p w14:paraId="7338A4E7" w14:textId="14A9D3D5" w:rsidR="00C26DD8" w:rsidRPr="00080D5C" w:rsidRDefault="004B0BB1">
      <w:pPr>
        <w:pStyle w:val="ListParagraph"/>
        <w:numPr>
          <w:ilvl w:val="0"/>
          <w:numId w:val="2"/>
        </w:numPr>
        <w:spacing w:after="60" w:line="276" w:lineRule="auto"/>
        <w:rPr>
          <w:lang w:val="en-US"/>
        </w:rPr>
      </w:pPr>
      <w:r>
        <w:rPr>
          <w:b/>
          <w:bCs/>
          <w:lang w:val="en-US"/>
        </w:rPr>
        <w:t>Settings and full documentation</w:t>
      </w:r>
      <w:r>
        <w:rPr>
          <w:lang w:val="en-US"/>
        </w:rPr>
        <w:t xml:space="preserve">: </w:t>
      </w:r>
      <w:hyperlink r:id="rId17" w:history="1">
        <w:r>
          <w:rPr>
            <w:rStyle w:val="Hyperlink"/>
            <w:lang w:val="en-US"/>
          </w:rPr>
          <w:t>pi.dev/docs</w:t>
        </w:r>
      </w:hyperlink>
      <w:r>
        <w:rPr>
          <w:lang w:val="en-US"/>
        </w:rPr>
        <w:t>.</w:t>
      </w:r>
    </w:p>
    <w:p w14:paraId="5F1B3830" w14:textId="77777777" w:rsidR="00C26DD8" w:rsidRPr="00080D5C" w:rsidRDefault="004B0BB1">
      <w:pPr>
        <w:spacing w:after="120" w:line="276" w:lineRule="auto"/>
        <w:rPr>
          <w:lang w:val="en-US"/>
        </w:rPr>
      </w:pPr>
      <w:r>
        <w:rPr>
          <w:lang w:val="en-US"/>
        </w:rPr>
        <w:t xml:space="preserve">Optional environment variables for Althea: </w:t>
      </w:r>
      <w:r>
        <w:rPr>
          <w:rFonts w:ascii="Consolas" w:eastAsia="Consolas" w:hAnsi="Consolas" w:cs="Consolas"/>
          <w:sz w:val="19"/>
          <w:szCs w:val="19"/>
          <w:lang w:val="en-US"/>
        </w:rPr>
        <w:t>ALTHEA_PI_MODEL=provider/model[:thinking]</w:t>
      </w:r>
      <w:r>
        <w:rPr>
          <w:lang w:val="en-US"/>
        </w:rPr>
        <w:t xml:space="preserve"> overrides pi’s default model, and </w:t>
      </w:r>
      <w:r>
        <w:rPr>
          <w:rFonts w:ascii="Consolas" w:eastAsia="Consolas" w:hAnsi="Consolas" w:cs="Consolas"/>
          <w:sz w:val="19"/>
          <w:szCs w:val="19"/>
          <w:lang w:val="en-US"/>
        </w:rPr>
        <w:t>ALTHEA_PI_SDK</w:t>
      </w:r>
      <w:r>
        <w:rPr>
          <w:lang w:val="en-US"/>
        </w:rPr>
        <w:t xml:space="preserve"> points to a specific pi installation. Not every model offered by a subscription accepts requests from third-party tools; the system check’s model test (below) shows whether the chosen model answers.</w:t>
      </w:r>
    </w:p>
    <w:p w14:paraId="32477676" w14:textId="77777777" w:rsidR="00C26DD8" w:rsidRPr="00080D5C" w:rsidRDefault="004B0BB1">
      <w:pPr>
        <w:spacing w:after="120" w:line="276" w:lineRule="auto"/>
        <w:rPr>
          <w:lang w:val="en-US"/>
        </w:rPr>
      </w:pPr>
      <w:r>
        <w:rPr>
          <w:lang w:val="en-US"/>
        </w:rPr>
        <w:t>Reasoning traces depend on the provider. Some providers return a readable summary of the model’s reasoning; others (for example OpenAI models used through a ChatGPT subscription) may return it encrypted or summarise it only sometimes, in which case the trace shows “not shared by the model provider” together with every tool the model used.</w:t>
      </w:r>
    </w:p>
    <w:p w14:paraId="7A984B5B" w14:textId="475517E6" w:rsidR="00C26DD8" w:rsidRPr="00080D5C" w:rsidRDefault="00ED0A50">
      <w:pPr>
        <w:pStyle w:val="Heading2"/>
        <w:rPr>
          <w:lang w:val="en-US"/>
        </w:rPr>
      </w:pPr>
      <w:bookmarkStart w:id="9" w:name="_Toc243986857"/>
      <w:r>
        <w:rPr>
          <w:lang w:val="en-US"/>
        </w:rPr>
        <w:t>3.4 System check</w:t>
      </w:r>
      <w:bookmarkEnd w:id="9"/>
    </w:p>
    <w:p w14:paraId="3F8FCEA1" w14:textId="77777777" w:rsidR="00C26DD8" w:rsidRPr="00080D5C" w:rsidRDefault="004B0BB1">
      <w:pPr>
        <w:spacing w:after="120" w:line="276" w:lineRule="auto"/>
        <w:rPr>
          <w:lang w:val="en-US"/>
        </w:rPr>
      </w:pPr>
      <w:r>
        <w:rPr>
          <w:lang w:val="en-US"/>
        </w:rPr>
        <w:t>On a fresh installation Althea runs a system check before the researcher starts a project, so that problems show up before any work depends on them. It checks browser storage, the spreadsheet reader and example files, the local server, Node.js, the pi agent, the pi login, and sends one short prompt to the chosen model. Each failed check states how to fix it. The check can be rerun from Settings.</w:t>
      </w:r>
    </w:p>
    <w:p w14:paraId="0AF6D7F9" w14:textId="77777777" w:rsidR="00C26DD8" w:rsidRDefault="004B0BB1">
      <w:pPr>
        <w:keepNext/>
        <w:spacing w:before="120" w:after="60"/>
        <w:jc w:val="center"/>
      </w:pPr>
      <w:r>
        <w:rPr>
          <w:noProof/>
        </w:rPr>
        <w:drawing>
          <wp:inline distT="0" distB="0" distL="0" distR="0" wp14:anchorId="0B03B631" wp14:editId="28712E00">
            <wp:extent cx="3248025" cy="6096000"/>
            <wp:effectExtent l="0" t="0" r="0" b="0"/>
            <wp:docPr id="2" name="01-system-check.png" descr="The system check on first launch. All checks passed; the model answered in 6.5 second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48025" cy="6096000"/>
                    </a:xfrm>
                    <a:prstGeom prst="rect">
                      <a:avLst/>
                    </a:prstGeom>
                  </pic:spPr>
                </pic:pic>
              </a:graphicData>
            </a:graphic>
          </wp:inline>
        </w:drawing>
      </w:r>
    </w:p>
    <w:p w14:paraId="3AC82AFF" w14:textId="67C8ABB3" w:rsidR="00C26DD8" w:rsidRPr="00080D5C" w:rsidRDefault="004B0BB1">
      <w:pPr>
        <w:spacing w:after="240"/>
        <w:jc w:val="center"/>
        <w:rPr>
          <w:lang w:val="en-US"/>
        </w:rPr>
      </w:pPr>
      <w:r>
        <w:rPr>
          <w:b/>
          <w:bCs/>
          <w:color w:val="44515C"/>
          <w:sz w:val="18"/>
          <w:szCs w:val="18"/>
          <w:lang w:val="en-US"/>
        </w:rPr>
        <w:t xml:space="preserve">Figure 2. </w:t>
      </w:r>
      <w:r>
        <w:rPr>
          <w:color w:val="44515C"/>
          <w:sz w:val="18"/>
          <w:szCs w:val="18"/>
          <w:lang w:val="en-US"/>
        </w:rPr>
        <w:t>The system check on first launch. All checks passed in this example.</w:t>
      </w:r>
    </w:p>
    <w:p w14:paraId="2C2653AD" w14:textId="16B8951F" w:rsidR="00C26DD8" w:rsidRDefault="00ED0A50">
      <w:pPr>
        <w:pStyle w:val="Heading2"/>
      </w:pPr>
      <w:bookmarkStart w:id="10" w:name="_Toc243986858"/>
      <w:r>
        <w:t>3.5 Troubleshooting</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C26DD8" w14:paraId="0AAF2B3B" w14:textId="77777777">
        <w:trPr>
          <w:cantSplit/>
          <w:tblHeader/>
        </w:trPr>
        <w:tc>
          <w:tcPr>
            <w:tcW w:w="3300"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5564E1EC" w14:textId="77777777" w:rsidR="00C26DD8" w:rsidRDefault="004B0BB1">
            <w:pPr>
              <w:spacing w:after="40"/>
            </w:pPr>
            <w:r>
              <w:rPr>
                <w:b/>
                <w:bCs/>
                <w:sz w:val="19"/>
                <w:szCs w:val="19"/>
              </w:rPr>
              <w:t>Symptom</w:t>
            </w:r>
          </w:p>
        </w:tc>
        <w:tc>
          <w:tcPr>
            <w:tcW w:w="5726"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1A3BFEEB" w14:textId="77777777" w:rsidR="00C26DD8" w:rsidRDefault="004B0BB1">
            <w:pPr>
              <w:spacing w:after="40"/>
            </w:pPr>
            <w:r>
              <w:rPr>
                <w:b/>
                <w:bCs/>
                <w:sz w:val="19"/>
                <w:szCs w:val="19"/>
              </w:rPr>
              <w:t>What to do</w:t>
            </w:r>
          </w:p>
        </w:tc>
      </w:tr>
      <w:tr w:rsidR="00C26DD8" w:rsidRPr="00080D5C" w14:paraId="614238C7" w14:textId="77777777">
        <w:trPr>
          <w:cantSplit/>
        </w:trPr>
        <w:tc>
          <w:tcPr>
            <w:tcW w:w="3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7D1A3033" w14:textId="77777777" w:rsidR="00C26DD8" w:rsidRPr="00080D5C" w:rsidRDefault="004B0BB1">
            <w:pPr>
              <w:spacing w:after="40"/>
              <w:rPr>
                <w:lang w:val="en-US"/>
              </w:rPr>
            </w:pPr>
            <w:r>
              <w:rPr>
                <w:sz w:val="19"/>
                <w:szCs w:val="19"/>
                <w:lang w:val="en-US"/>
              </w:rPr>
              <w:t>The browser cannot open http://127.0.0.1:4173</w:t>
            </w:r>
          </w:p>
        </w:tc>
        <w:tc>
          <w:tcPr>
            <w:tcW w:w="5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70B81673" w14:textId="77777777" w:rsidR="00C26DD8" w:rsidRPr="00080D5C" w:rsidRDefault="004B0BB1">
            <w:pPr>
              <w:spacing w:after="40"/>
              <w:rPr>
                <w:lang w:val="en-US"/>
              </w:rPr>
            </w:pPr>
            <w:r>
              <w:rPr>
                <w:sz w:val="19"/>
                <w:szCs w:val="19"/>
                <w:lang w:val="en-US"/>
              </w:rPr>
              <w:t xml:space="preserve">Start Althea with </w:t>
            </w:r>
            <w:r>
              <w:rPr>
                <w:rFonts w:ascii="Consolas" w:eastAsia="Consolas" w:hAnsi="Consolas" w:cs="Consolas"/>
                <w:sz w:val="19"/>
                <w:szCs w:val="19"/>
                <w:lang w:val="en-US"/>
              </w:rPr>
              <w:t>npm start</w:t>
            </w:r>
            <w:r>
              <w:rPr>
                <w:sz w:val="19"/>
                <w:szCs w:val="19"/>
                <w:lang w:val="en-US"/>
              </w:rPr>
              <w:t xml:space="preserve"> in the project folder and keep the terminal open.</w:t>
            </w:r>
          </w:p>
        </w:tc>
      </w:tr>
      <w:tr w:rsidR="00C26DD8" w14:paraId="4126DC26" w14:textId="77777777">
        <w:trPr>
          <w:cantSplit/>
        </w:trPr>
        <w:tc>
          <w:tcPr>
            <w:tcW w:w="3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4892600" w14:textId="77777777" w:rsidR="00C26DD8" w:rsidRPr="00080D5C" w:rsidRDefault="004B0BB1">
            <w:pPr>
              <w:spacing w:after="40"/>
              <w:rPr>
                <w:lang w:val="en-US"/>
              </w:rPr>
            </w:pPr>
            <w:r>
              <w:rPr>
                <w:sz w:val="19"/>
                <w:szCs w:val="19"/>
                <w:lang w:val="en-US"/>
              </w:rPr>
              <w:t>“Althea AI engine (pi)” fails</w:t>
            </w:r>
          </w:p>
        </w:tc>
        <w:tc>
          <w:tcPr>
            <w:tcW w:w="5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5C83A391" w14:textId="77777777" w:rsidR="00C26DD8" w:rsidRDefault="004B0BB1">
            <w:pPr>
              <w:spacing w:after="40"/>
            </w:pPr>
            <w:r>
              <w:rPr>
                <w:sz w:val="19"/>
                <w:szCs w:val="19"/>
                <w:lang w:val="en-US"/>
              </w:rPr>
              <w:t xml:space="preserve">Install pi so that the </w:t>
            </w:r>
            <w:r>
              <w:rPr>
                <w:rFonts w:ascii="Consolas" w:eastAsia="Consolas" w:hAnsi="Consolas" w:cs="Consolas"/>
                <w:sz w:val="19"/>
                <w:szCs w:val="19"/>
                <w:lang w:val="en-US"/>
              </w:rPr>
              <w:t>pi</w:t>
            </w:r>
            <w:r>
              <w:rPr>
                <w:sz w:val="19"/>
                <w:szCs w:val="19"/>
                <w:lang w:val="en-US"/>
              </w:rPr>
              <w:t xml:space="preserve"> command works in a terminal, or set </w:t>
            </w:r>
            <w:r>
              <w:rPr>
                <w:rFonts w:ascii="Consolas" w:eastAsia="Consolas" w:hAnsi="Consolas" w:cs="Consolas"/>
                <w:sz w:val="19"/>
                <w:szCs w:val="19"/>
                <w:lang w:val="en-US"/>
              </w:rPr>
              <w:t>ALTHEA_PI_SDK</w:t>
            </w:r>
            <w:r>
              <w:rPr>
                <w:sz w:val="19"/>
                <w:szCs w:val="19"/>
                <w:lang w:val="en-US"/>
              </w:rPr>
              <w:t xml:space="preserve">. </w:t>
            </w:r>
            <w:r>
              <w:rPr>
                <w:sz w:val="19"/>
                <w:szCs w:val="19"/>
              </w:rPr>
              <w:t>Restart Althea.</w:t>
            </w:r>
          </w:p>
        </w:tc>
      </w:tr>
      <w:tr w:rsidR="00C26DD8" w:rsidRPr="00080D5C" w14:paraId="34E7E232" w14:textId="77777777">
        <w:trPr>
          <w:cantSplit/>
        </w:trPr>
        <w:tc>
          <w:tcPr>
            <w:tcW w:w="3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AD87BEB" w14:textId="77777777" w:rsidR="00C26DD8" w:rsidRDefault="004B0BB1">
            <w:pPr>
              <w:spacing w:after="40"/>
            </w:pPr>
            <w:r>
              <w:rPr>
                <w:sz w:val="19"/>
                <w:szCs w:val="19"/>
              </w:rPr>
              <w:t>“Model login (pi)” fails</w:t>
            </w:r>
          </w:p>
        </w:tc>
        <w:tc>
          <w:tcPr>
            <w:tcW w:w="5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E169F3E" w14:textId="77777777" w:rsidR="00C26DD8" w:rsidRPr="00080D5C" w:rsidRDefault="004B0BB1">
            <w:pPr>
              <w:spacing w:after="40"/>
              <w:rPr>
                <w:lang w:val="en-US"/>
              </w:rPr>
            </w:pPr>
            <w:r>
              <w:rPr>
                <w:sz w:val="19"/>
                <w:szCs w:val="19"/>
                <w:lang w:val="en-US"/>
              </w:rPr>
              <w:t xml:space="preserve">Run </w:t>
            </w:r>
            <w:r>
              <w:rPr>
                <w:rFonts w:ascii="Consolas" w:eastAsia="Consolas" w:hAnsi="Consolas" w:cs="Consolas"/>
                <w:sz w:val="19"/>
                <w:szCs w:val="19"/>
                <w:lang w:val="en-US"/>
              </w:rPr>
              <w:t>pi</w:t>
            </w:r>
            <w:r>
              <w:rPr>
                <w:sz w:val="19"/>
                <w:szCs w:val="19"/>
                <w:lang w:val="en-US"/>
              </w:rPr>
              <w:t xml:space="preserve">, log in with </w:t>
            </w:r>
            <w:r>
              <w:rPr>
                <w:rFonts w:ascii="Consolas" w:eastAsia="Consolas" w:hAnsi="Consolas" w:cs="Consolas"/>
                <w:sz w:val="19"/>
                <w:szCs w:val="19"/>
                <w:lang w:val="en-US"/>
              </w:rPr>
              <w:t>/login</w:t>
            </w:r>
            <w:r>
              <w:rPr>
                <w:sz w:val="19"/>
                <w:szCs w:val="19"/>
                <w:lang w:val="en-US"/>
              </w:rPr>
              <w:t xml:space="preserve"> and pick a model with </w:t>
            </w:r>
            <w:r>
              <w:rPr>
                <w:rFonts w:ascii="Consolas" w:eastAsia="Consolas" w:hAnsi="Consolas" w:cs="Consolas"/>
                <w:sz w:val="19"/>
                <w:szCs w:val="19"/>
                <w:lang w:val="en-US"/>
              </w:rPr>
              <w:t>/model</w:t>
            </w:r>
            <w:r>
              <w:rPr>
                <w:sz w:val="19"/>
                <w:szCs w:val="19"/>
                <w:lang w:val="en-US"/>
              </w:rPr>
              <w:t>.</w:t>
            </w:r>
          </w:p>
        </w:tc>
      </w:tr>
      <w:tr w:rsidR="00C26DD8" w:rsidRPr="00080D5C" w14:paraId="358ACA6D" w14:textId="77777777">
        <w:trPr>
          <w:cantSplit/>
        </w:trPr>
        <w:tc>
          <w:tcPr>
            <w:tcW w:w="3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EDD5562" w14:textId="77777777" w:rsidR="00C26DD8" w:rsidRDefault="004B0BB1">
            <w:pPr>
              <w:spacing w:after="40"/>
            </w:pPr>
            <w:r>
              <w:rPr>
                <w:sz w:val="19"/>
                <w:szCs w:val="19"/>
              </w:rPr>
              <w:t>The model test fails</w:t>
            </w:r>
          </w:p>
        </w:tc>
        <w:tc>
          <w:tcPr>
            <w:tcW w:w="5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4C215370" w14:textId="77777777" w:rsidR="00C26DD8" w:rsidRPr="00080D5C" w:rsidRDefault="004B0BB1">
            <w:pPr>
              <w:spacing w:after="40"/>
              <w:rPr>
                <w:lang w:val="en-US"/>
              </w:rPr>
            </w:pPr>
            <w:r>
              <w:rPr>
                <w:sz w:val="19"/>
                <w:szCs w:val="19"/>
                <w:lang w:val="en-US"/>
              </w:rPr>
              <w:t>Choose another model in Althea’s Settings, or log in again in pi. Old API-key environment variables can make pi list models that will not work.</w:t>
            </w:r>
          </w:p>
        </w:tc>
      </w:tr>
      <w:tr w:rsidR="00C26DD8" w:rsidRPr="00080D5C" w14:paraId="652D65AB" w14:textId="77777777">
        <w:trPr>
          <w:cantSplit/>
        </w:trPr>
        <w:tc>
          <w:tcPr>
            <w:tcW w:w="3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884902A" w14:textId="77777777" w:rsidR="00C26DD8" w:rsidRPr="00080D5C" w:rsidRDefault="004B0BB1">
            <w:pPr>
              <w:spacing w:after="40"/>
              <w:rPr>
                <w:lang w:val="en-US"/>
              </w:rPr>
            </w:pPr>
            <w:r>
              <w:rPr>
                <w:sz w:val="19"/>
                <w:szCs w:val="19"/>
                <w:lang w:val="en-US"/>
              </w:rPr>
              <w:t>Settings say the server has no Althea AI support</w:t>
            </w:r>
          </w:p>
        </w:tc>
        <w:tc>
          <w:tcPr>
            <w:tcW w:w="5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09B6990" w14:textId="77777777" w:rsidR="00C26DD8" w:rsidRPr="00080D5C" w:rsidRDefault="004B0BB1">
            <w:pPr>
              <w:spacing w:after="40"/>
              <w:rPr>
                <w:lang w:val="en-US"/>
              </w:rPr>
            </w:pPr>
            <w:r>
              <w:rPr>
                <w:sz w:val="19"/>
                <w:szCs w:val="19"/>
                <w:lang w:val="en-US"/>
              </w:rPr>
              <w:t xml:space="preserve">An old server process is running. Stop it and run </w:t>
            </w:r>
            <w:r>
              <w:rPr>
                <w:rFonts w:ascii="Consolas" w:eastAsia="Consolas" w:hAnsi="Consolas" w:cs="Consolas"/>
                <w:sz w:val="19"/>
                <w:szCs w:val="19"/>
                <w:lang w:val="en-US"/>
              </w:rPr>
              <w:t>npm start</w:t>
            </w:r>
            <w:r>
              <w:rPr>
                <w:sz w:val="19"/>
                <w:szCs w:val="19"/>
                <w:lang w:val="en-US"/>
              </w:rPr>
              <w:t xml:space="preserve"> again.</w:t>
            </w:r>
          </w:p>
        </w:tc>
      </w:tr>
      <w:tr w:rsidR="00C26DD8" w:rsidRPr="00080D5C" w14:paraId="37F2347F" w14:textId="77777777">
        <w:trPr>
          <w:cantSplit/>
        </w:trPr>
        <w:tc>
          <w:tcPr>
            <w:tcW w:w="33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19A23F58" w14:textId="77777777" w:rsidR="00C26DD8" w:rsidRDefault="004B0BB1">
            <w:pPr>
              <w:spacing w:after="40"/>
            </w:pPr>
            <w:r>
              <w:rPr>
                <w:sz w:val="19"/>
                <w:szCs w:val="19"/>
              </w:rPr>
              <w:t>Browser storage fails</w:t>
            </w:r>
          </w:p>
        </w:tc>
        <w:tc>
          <w:tcPr>
            <w:tcW w:w="57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064D955" w14:textId="77777777" w:rsidR="00C26DD8" w:rsidRPr="00080D5C" w:rsidRDefault="004B0BB1">
            <w:pPr>
              <w:spacing w:after="40"/>
              <w:rPr>
                <w:lang w:val="en-US"/>
              </w:rPr>
            </w:pPr>
            <w:r>
              <w:rPr>
                <w:sz w:val="19"/>
                <w:szCs w:val="19"/>
                <w:lang w:val="en-US"/>
              </w:rPr>
              <w:t>Allow site data for this address and do not use a private window.</w:t>
            </w:r>
          </w:p>
        </w:tc>
      </w:tr>
    </w:tbl>
    <w:p w14:paraId="61D4C2D4" w14:textId="77777777" w:rsidR="00C26DD8" w:rsidRPr="00080D5C" w:rsidRDefault="00C26DD8">
      <w:pPr>
        <w:spacing w:after="120"/>
        <w:rPr>
          <w:lang w:val="en-US"/>
        </w:rPr>
      </w:pPr>
    </w:p>
    <w:p w14:paraId="3A432D50" w14:textId="4CD5A96D" w:rsidR="00C26DD8" w:rsidRPr="00080D5C" w:rsidRDefault="00ED0A50">
      <w:pPr>
        <w:pStyle w:val="Heading1"/>
        <w:rPr>
          <w:lang w:val="en-US"/>
        </w:rPr>
      </w:pPr>
      <w:bookmarkStart w:id="11" w:name="_Toc243986859"/>
      <w:r>
        <w:rPr>
          <w:lang w:val="en-US"/>
        </w:rPr>
        <w:t>4. Researcher workflow</w:t>
      </w:r>
      <w:bookmarkEnd w:id="11"/>
    </w:p>
    <w:p w14:paraId="3E2E17ED" w14:textId="20033F19" w:rsidR="00C26DD8" w:rsidRPr="00080D5C" w:rsidRDefault="004B0BB1">
      <w:pPr>
        <w:spacing w:after="120" w:line="276" w:lineRule="auto"/>
        <w:rPr>
          <w:lang w:val="en-US"/>
        </w:rPr>
      </w:pPr>
      <w:r>
        <w:rPr>
          <w:lang w:val="en-US"/>
        </w:rPr>
        <w:t xml:space="preserve">Althea guides the researcher through four stages (Import, Prepare, Scope and Review), with the Codebook and the decision History alongside. The stages follow the distinction made in the product specification between data input, data preparation, analysis, the researcher’s action, and the resulting change to the project data. The figures below use the example data supplied with the source code. The example exports contain coded interview excerpts from the creatives subset of the </w:t>
      </w:r>
      <w:hyperlink r:id="rId19" w:history="1">
        <w:r>
          <w:rPr>
            <w:rStyle w:val="Hyperlink"/>
          </w:rPr>
          <w:t>Anthropic Interviewer dataset</w:t>
        </w:r>
      </w:hyperlink>
      <w:r>
        <w:rPr>
          <w:lang w:val="en-US"/>
        </w:rPr>
        <w:t xml:space="preserve"> on Hugging Face.</w:t>
      </w:r>
    </w:p>
    <w:p w14:paraId="0958ABFA" w14:textId="70EDCD3B" w:rsidR="00C26DD8" w:rsidRPr="00080D5C" w:rsidRDefault="00ED0A50">
      <w:pPr>
        <w:pStyle w:val="Heading2"/>
        <w:rPr>
          <w:lang w:val="en-US"/>
        </w:rPr>
      </w:pPr>
      <w:bookmarkStart w:id="12" w:name="_Toc243986860"/>
      <w:r>
        <w:rPr>
          <w:lang w:val="en-US"/>
        </w:rPr>
        <w:t>4.1 Import</w:t>
      </w:r>
      <w:bookmarkEnd w:id="12"/>
    </w:p>
    <w:p w14:paraId="29CA573C" w14:textId="77777777" w:rsidR="00C26DD8" w:rsidRDefault="004B0BB1">
      <w:pPr>
        <w:spacing w:after="120" w:line="276" w:lineRule="auto"/>
      </w:pPr>
      <w:r>
        <w:rPr>
          <w:lang w:val="en-US"/>
        </w:rPr>
        <w:t xml:space="preserve">The researcher names the project and uploads the Quotation Manager and Code Manager exports from ATLAS.ti (XLSX or CSV), or loads the example project. Althea checks the required columns and shows a summary before anything is created. </w:t>
      </w:r>
      <w:r>
        <w:t>The original files are never changed.</w:t>
      </w:r>
    </w:p>
    <w:p w14:paraId="5281623A" w14:textId="77777777" w:rsidR="00C26DD8" w:rsidRDefault="004B0BB1">
      <w:pPr>
        <w:keepNext/>
        <w:spacing w:before="120" w:after="60"/>
        <w:jc w:val="center"/>
      </w:pPr>
      <w:r>
        <w:rPr>
          <w:noProof/>
        </w:rPr>
        <w:drawing>
          <wp:inline distT="0" distB="0" distL="0" distR="0" wp14:anchorId="18FE7252" wp14:editId="74746FBB">
            <wp:extent cx="5715000" cy="3571875"/>
            <wp:effectExtent l="0" t="0" r="0" b="0"/>
            <wp:docPr id="3" name="02-import.png" descr="Import. Both example exports passed validation: 160 quotations and 10 cod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48A22535" w14:textId="77777777" w:rsidR="00C26DD8" w:rsidRPr="00080D5C" w:rsidRDefault="004B0BB1">
      <w:pPr>
        <w:spacing w:after="240"/>
        <w:jc w:val="center"/>
        <w:rPr>
          <w:lang w:val="en-US"/>
        </w:rPr>
      </w:pPr>
      <w:r>
        <w:rPr>
          <w:b/>
          <w:bCs/>
          <w:color w:val="44515C"/>
          <w:sz w:val="18"/>
          <w:szCs w:val="18"/>
          <w:lang w:val="en-US"/>
        </w:rPr>
        <w:t xml:space="preserve">Figure 3. </w:t>
      </w:r>
      <w:r>
        <w:rPr>
          <w:color w:val="44515C"/>
          <w:sz w:val="18"/>
          <w:szCs w:val="18"/>
          <w:lang w:val="en-US"/>
        </w:rPr>
        <w:t>Import. Both example exports passed validation: 160 quotations and 10 codes.</w:t>
      </w:r>
    </w:p>
    <w:p w14:paraId="0F7A4FCD" w14:textId="5A449A9E" w:rsidR="00C26DD8" w:rsidRPr="00080D5C" w:rsidRDefault="00ED0A50">
      <w:pPr>
        <w:pStyle w:val="Heading2"/>
        <w:rPr>
          <w:lang w:val="en-US"/>
        </w:rPr>
      </w:pPr>
      <w:bookmarkStart w:id="13" w:name="_Toc243986861"/>
      <w:r>
        <w:rPr>
          <w:lang w:val="en-US"/>
        </w:rPr>
        <w:t>4.2 Methodological orientation</w:t>
      </w:r>
      <w:bookmarkEnd w:id="13"/>
    </w:p>
    <w:p w14:paraId="62543460" w14:textId="77777777" w:rsidR="00C26DD8" w:rsidRPr="00080D5C" w:rsidRDefault="004B0BB1">
      <w:pPr>
        <w:spacing w:after="120" w:line="276" w:lineRule="auto"/>
        <w:rPr>
          <w:lang w:val="en-US"/>
        </w:rPr>
      </w:pPr>
      <w:r>
        <w:rPr>
          <w:lang w:val="en-US"/>
        </w:rPr>
        <w:t>When a project is created, Althea asks whether the researcher wants to set a methodological orientation: the epistemological and methodological assumptions that should guide the AI’s reading, such as how meaning, evidence, context and alternative interpretations are treated. The field starts empty. The researcher can write their own text or load an existing one: a built-in example (a constructivist orientation), the orientation of another project, or earlier instructions. The orientation is saved with the project and its backups, and recorded with each finding.</w:t>
      </w:r>
    </w:p>
    <w:p w14:paraId="536A3CF6" w14:textId="77777777" w:rsidR="00C26DD8" w:rsidRDefault="004B0BB1">
      <w:pPr>
        <w:keepNext/>
        <w:spacing w:before="120" w:after="60"/>
        <w:jc w:val="center"/>
      </w:pPr>
      <w:r>
        <w:rPr>
          <w:noProof/>
        </w:rPr>
        <w:drawing>
          <wp:inline distT="0" distB="0" distL="0" distR="0" wp14:anchorId="31EF3EC3" wp14:editId="424792FC">
            <wp:extent cx="3810000" cy="4457700"/>
            <wp:effectExtent l="0" t="0" r="0" b="0"/>
            <wp:docPr id="4" name="03-orientation-prompt.png" descr="After a project is created, Althea offers to set its methodological orient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10000" cy="4457700"/>
                    </a:xfrm>
                    <a:prstGeom prst="rect">
                      <a:avLst/>
                    </a:prstGeom>
                  </pic:spPr>
                </pic:pic>
              </a:graphicData>
            </a:graphic>
          </wp:inline>
        </w:drawing>
      </w:r>
    </w:p>
    <w:p w14:paraId="2DB18D66" w14:textId="77777777" w:rsidR="00C26DD8" w:rsidRPr="00080D5C" w:rsidRDefault="004B0BB1">
      <w:pPr>
        <w:spacing w:after="240"/>
        <w:jc w:val="center"/>
        <w:rPr>
          <w:lang w:val="en-US"/>
        </w:rPr>
      </w:pPr>
      <w:r>
        <w:rPr>
          <w:b/>
          <w:bCs/>
          <w:color w:val="44515C"/>
          <w:sz w:val="18"/>
          <w:szCs w:val="18"/>
          <w:lang w:val="en-US"/>
        </w:rPr>
        <w:t xml:space="preserve">Figure 4. </w:t>
      </w:r>
      <w:r>
        <w:rPr>
          <w:color w:val="44515C"/>
          <w:sz w:val="18"/>
          <w:szCs w:val="18"/>
          <w:lang w:val="en-US"/>
        </w:rPr>
        <w:t>After a project is created, Althea offers to set its methodological orientation.</w:t>
      </w:r>
    </w:p>
    <w:p w14:paraId="4A5FCF36" w14:textId="14EC8E85" w:rsidR="00C26DD8" w:rsidRDefault="00C26DD8">
      <w:pPr>
        <w:keepNext/>
        <w:spacing w:before="120" w:after="60"/>
        <w:jc w:val="center"/>
      </w:pPr>
      <w:r>
        <w:rPr>
          <w:noProof/>
        </w:rPr>
        <w:drawing>
          <wp:inline distT="0" distB="0" distL="0" distR="0" wp14:anchorId="31EF3EC3" wp14:editId="424792FC">
            <wp:extent cx="3325091" cy="6096000"/>
            <wp:effectExtent l="0" t="0" r="0" b="0"/>
            <wp:docPr id="20" name="settings-althea-ai.png" descr="Settings: researcher name, model, thinking level, and the option to show the reasoning tra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althea-ai.png"/>
                    <pic:cNvPicPr>
                      <a:picLocks noChangeAspect="1" noChangeArrowheads="1"/>
                    </pic:cNvPicPr>
                  </pic:nvPicPr>
                  <pic:blipFill>
                    <a:blip r:embed="rId22"/>
                    <a:srcRect/>
                    <a:stretch>
                      <a:fillRect/>
                    </a:stretch>
                  </pic:blipFill>
                  <pic:spPr bwMode="auto">
                    <a:xfrm>
                      <a:off x="0" y="0"/>
                      <a:ext cx="3325091" cy="6096000"/>
                    </a:xfrm>
                    <a:prstGeom prst="rect">
                      <a:avLst/>
                    </a:prstGeom>
                  </pic:spPr>
                </pic:pic>
              </a:graphicData>
            </a:graphic>
          </wp:inline>
        </w:drawing>
      </w:r>
    </w:p>
    <w:p w14:paraId="589D2A26" w14:textId="240C47D7" w:rsidR="00C26DD8" w:rsidRPr="00080D5C" w:rsidRDefault="004B0BB1">
      <w:pPr>
        <w:spacing w:after="240"/>
        <w:jc w:val="center"/>
        <w:rPr>
          <w:lang w:val="en-US"/>
        </w:rPr>
      </w:pPr>
      <w:r>
        <w:rPr>
          <w:b/>
          <w:bCs/>
          <w:color w:val="44515C"/>
          <w:sz w:val="18"/>
          <w:szCs w:val="18"/>
          <w:lang w:val="en-US"/>
        </w:rPr>
        <w:t xml:space="preserve">Figure 5. </w:t>
      </w:r>
      <w:r>
        <w:rPr>
          <w:color w:val="44515C"/>
          <w:sz w:val="18"/>
          <w:szCs w:val="18"/>
          <w:lang w:val="en-US"/>
        </w:rPr>
        <w:t>Settings: researcher name, model, thinking level, and the option to show Althea AI’s reasoning trace with each finding.</w:t>
      </w:r>
      <w:r w:rsidRPr="00080D5C">
        <w:rPr>
          <w:rStyle w:val="CommentReference"/>
          <w:sz w:val="21"/>
          <w:szCs w:val="21"/>
          <w:lang w:val="en-US"/>
        </w:rPr>
      </w:r>
    </w:p>
    <w:p w14:paraId="2066E459" w14:textId="4AE7B24E" w:rsidR="00C26DD8" w:rsidRPr="00080D5C" w:rsidRDefault="002F2F96">
      <w:pPr>
        <w:pStyle w:val="Heading2"/>
        <w:rPr>
          <w:lang w:val="en-US"/>
        </w:rPr>
      </w:pPr>
      <w:bookmarkStart w:id="15" w:name="_Toc243986862"/>
      <w:r>
        <w:rPr>
          <w:lang w:val="en-US"/>
        </w:rPr>
        <w:t>4.3 Prepare</w:t>
      </w:r>
      <w:bookmarkEnd w:id="15"/>
    </w:p>
    <w:p w14:paraId="2652FD6E" w14:textId="77777777" w:rsidR="00C26DD8" w:rsidRPr="00080D5C" w:rsidRDefault="004B0BB1">
      <w:pPr>
        <w:spacing w:after="120" w:line="276" w:lineRule="auto"/>
        <w:rPr>
          <w:lang w:val="en-US"/>
        </w:rPr>
      </w:pPr>
      <w:r>
        <w:rPr>
          <w:lang w:val="en-US"/>
        </w:rPr>
        <w:t>Preparation turns the exports into one row per code–quotation pair (</w:t>
      </w:r>
      <w:r>
        <w:rPr>
          <w:rFonts w:ascii="Consolas" w:eastAsia="Consolas" w:hAnsi="Consolas" w:cs="Consolas"/>
          <w:sz w:val="19"/>
          <w:szCs w:val="19"/>
          <w:lang w:val="en-US"/>
        </w:rPr>
        <w:t>quotation_per_code.csv</w:t>
      </w:r>
      <w:r>
        <w:rPr>
          <w:lang w:val="en-US"/>
        </w:rPr>
        <w:t>) and lists validation issues, such as inconsistent groundedness values or duplicates. The researcher marks each warning as Accepted, Resolved or Deferred. This step is data checking, not analysis, and uses no AI.</w:t>
      </w:r>
    </w:p>
    <w:p w14:paraId="58D1294B" w14:textId="77777777" w:rsidR="00C26DD8" w:rsidRDefault="004B0BB1">
      <w:pPr>
        <w:keepNext/>
        <w:spacing w:before="120" w:after="60"/>
        <w:jc w:val="center"/>
      </w:pPr>
      <w:r>
        <w:rPr>
          <w:noProof/>
        </w:rPr>
        <w:drawing>
          <wp:inline distT="0" distB="0" distL="0" distR="0" wp14:anchorId="43AC3934" wp14:editId="411B4580">
            <wp:extent cx="5715000" cy="3571875"/>
            <wp:effectExtent l="0" t="0" r="0" b="0"/>
            <wp:docPr id="7" name="06-prepare.png" descr="Prepare. 174 rows were prepared from 160 quotations; the example data has no validation issu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6B2A1542" w14:textId="77777777" w:rsidR="00C26DD8" w:rsidRPr="00080D5C" w:rsidRDefault="004B0BB1">
      <w:pPr>
        <w:spacing w:after="240"/>
        <w:jc w:val="center"/>
        <w:rPr>
          <w:lang w:val="en-US"/>
        </w:rPr>
      </w:pPr>
      <w:r>
        <w:rPr>
          <w:b/>
          <w:bCs/>
          <w:color w:val="44515C"/>
          <w:sz w:val="18"/>
          <w:szCs w:val="18"/>
          <w:lang w:val="en-US"/>
        </w:rPr>
        <w:t xml:space="preserve">Figure 6. </w:t>
      </w:r>
      <w:r>
        <w:rPr>
          <w:color w:val="44515C"/>
          <w:sz w:val="18"/>
          <w:szCs w:val="18"/>
          <w:lang w:val="en-US"/>
        </w:rPr>
        <w:t>Prepare. 174 rows were prepared from 160 quotations; the example data has no validation issues.</w:t>
      </w:r>
    </w:p>
    <w:p w14:paraId="487E7E36" w14:textId="77777777" w:rsidR="00C26DD8" w:rsidRPr="00080D5C" w:rsidRDefault="004B0BB1">
      <w:pPr>
        <w:pStyle w:val="Heading2"/>
        <w:rPr>
          <w:lang w:val="en-US"/>
        </w:rPr>
      </w:pPr>
      <w:bookmarkStart w:id="16" w:name="_Toc243986863"/>
      <w:r>
        <w:rPr>
          <w:lang w:val="en-US"/>
        </w:rPr>
        <w:t>4.4 Scope</w:t>
      </w:r>
      <w:bookmarkEnd w:id="16"/>
    </w:p>
    <w:p w14:paraId="37BCB390" w14:textId="77777777" w:rsidR="00C26DD8" w:rsidRPr="00080D5C" w:rsidRDefault="004B0BB1">
      <w:pPr>
        <w:spacing w:after="120" w:line="276" w:lineRule="auto"/>
        <w:rPr>
          <w:lang w:val="en-US"/>
        </w:rPr>
      </w:pPr>
      <w:r>
        <w:rPr>
          <w:lang w:val="en-US"/>
        </w:rPr>
        <w:t>The researcher chooses what to examine: one code and one of three analytical functions. Functions for several codes and for the whole dataset are specified and shown, but not yet available.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C26DD8" w14:paraId="621EEE57" w14:textId="77777777">
        <w:trPr>
          <w:cantSplit/>
          <w:tblHeader/>
        </w:trPr>
        <w:tc>
          <w:tcPr>
            <w:tcW w:w="2600"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5D415BE6" w14:textId="77777777" w:rsidR="00C26DD8" w:rsidRDefault="004B0BB1">
            <w:pPr>
              <w:spacing w:after="40"/>
            </w:pPr>
            <w:r>
              <w:rPr>
                <w:b/>
                <w:bCs/>
                <w:sz w:val="19"/>
                <w:szCs w:val="19"/>
              </w:rPr>
              <w:t>Function</w:t>
            </w:r>
          </w:p>
        </w:tc>
        <w:tc>
          <w:tcPr>
            <w:tcW w:w="6426"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2F6F766D" w14:textId="77777777" w:rsidR="00C26DD8" w:rsidRDefault="004B0BB1">
            <w:pPr>
              <w:spacing w:after="40"/>
            </w:pPr>
            <w:r>
              <w:rPr>
                <w:b/>
                <w:bCs/>
                <w:sz w:val="19"/>
                <w:szCs w:val="19"/>
              </w:rPr>
              <w:t>Question it addresses</w:t>
            </w:r>
          </w:p>
        </w:tc>
      </w:tr>
      <w:tr w:rsidR="00C26DD8" w:rsidRPr="00080D5C" w14:paraId="7DE1FAA3" w14:textId="77777777">
        <w:trPr>
          <w:cantSplit/>
        </w:trPr>
        <w:tc>
          <w:tcPr>
            <w:tcW w:w="26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57AA6907" w14:textId="77777777" w:rsidR="00C26DD8" w:rsidRDefault="004B0BB1">
            <w:pPr>
              <w:spacing w:after="40"/>
            </w:pPr>
            <w:r>
              <w:rPr>
                <w:sz w:val="19"/>
                <w:szCs w:val="19"/>
              </w:rPr>
              <w:t>Internal Code Coherence</w:t>
            </w:r>
          </w:p>
        </w:tc>
        <w:tc>
          <w:tcPr>
            <w:tcW w:w="64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F8C2130" w14:textId="77777777" w:rsidR="00C26DD8" w:rsidRPr="00080D5C" w:rsidRDefault="004B0BB1">
            <w:pPr>
              <w:spacing w:after="40"/>
              <w:rPr>
                <w:lang w:val="en-US"/>
              </w:rPr>
            </w:pPr>
            <w:r>
              <w:rPr>
                <w:sz w:val="19"/>
                <w:szCs w:val="19"/>
                <w:lang w:val="en-US"/>
              </w:rPr>
              <w:t>Do the quotations of this code share one conceptual core, or do they form subgroups?</w:t>
            </w:r>
          </w:p>
        </w:tc>
      </w:tr>
      <w:tr w:rsidR="00C26DD8" w:rsidRPr="00080D5C" w14:paraId="3052D816" w14:textId="77777777">
        <w:trPr>
          <w:cantSplit/>
        </w:trPr>
        <w:tc>
          <w:tcPr>
            <w:tcW w:w="26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61593500" w14:textId="77777777" w:rsidR="00C26DD8" w:rsidRDefault="004B0BB1">
            <w:pPr>
              <w:spacing w:after="40"/>
            </w:pPr>
            <w:r>
              <w:rPr>
                <w:sz w:val="19"/>
                <w:szCs w:val="19"/>
              </w:rPr>
              <w:t>Verifying Coding</w:t>
            </w:r>
          </w:p>
        </w:tc>
        <w:tc>
          <w:tcPr>
            <w:tcW w:w="64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6532F85" w14:textId="77777777" w:rsidR="00C26DD8" w:rsidRPr="00080D5C" w:rsidRDefault="004B0BB1">
            <w:pPr>
              <w:spacing w:after="40"/>
              <w:rPr>
                <w:lang w:val="en-US"/>
              </w:rPr>
            </w:pPr>
            <w:r>
              <w:rPr>
                <w:sz w:val="19"/>
                <w:szCs w:val="19"/>
                <w:lang w:val="en-US"/>
              </w:rPr>
              <w:t>Do the quotations support the code’s label and its intended meaning?</w:t>
            </w:r>
          </w:p>
        </w:tc>
      </w:tr>
      <w:tr w:rsidR="00C26DD8" w:rsidRPr="00080D5C" w14:paraId="7DC1EB11" w14:textId="77777777">
        <w:trPr>
          <w:cantSplit/>
        </w:trPr>
        <w:tc>
          <w:tcPr>
            <w:tcW w:w="26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75388481" w14:textId="77777777" w:rsidR="00C26DD8" w:rsidRDefault="004B0BB1">
            <w:pPr>
              <w:spacing w:after="40"/>
            </w:pPr>
            <w:r>
              <w:rPr>
                <w:sz w:val="19"/>
                <w:szCs w:val="19"/>
              </w:rPr>
              <w:t>Creating Code Definitions</w:t>
            </w:r>
          </w:p>
        </w:tc>
        <w:tc>
          <w:tcPr>
            <w:tcW w:w="64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144031C4" w14:textId="77777777" w:rsidR="00C26DD8" w:rsidRPr="00080D5C" w:rsidRDefault="004B0BB1">
            <w:pPr>
              <w:spacing w:after="40"/>
              <w:rPr>
                <w:lang w:val="en-US"/>
              </w:rPr>
            </w:pPr>
            <w:r>
              <w:rPr>
                <w:sz w:val="19"/>
                <w:szCs w:val="19"/>
                <w:lang w:val="en-US"/>
              </w:rPr>
              <w:t>What core concept and boundary rule (at most 50 words) describe this code?</w:t>
            </w:r>
          </w:p>
        </w:tc>
      </w:tr>
    </w:tbl>
    <w:p w14:paraId="1363D43A" w14:textId="77777777" w:rsidR="00C26DD8" w:rsidRPr="00080D5C" w:rsidRDefault="00C26DD8">
      <w:pPr>
        <w:spacing w:after="120"/>
        <w:rPr>
          <w:lang w:val="en-US"/>
        </w:rPr>
      </w:pPr>
    </w:p>
    <w:p w14:paraId="77D18205" w14:textId="77777777" w:rsidR="00C26DD8" w:rsidRDefault="004B0BB1">
      <w:pPr>
        <w:keepNext/>
        <w:spacing w:before="120" w:after="60"/>
        <w:jc w:val="center"/>
      </w:pPr>
      <w:r>
        <w:rPr>
          <w:noProof/>
        </w:rPr>
        <w:drawing>
          <wp:inline distT="0" distB="0" distL="0" distR="0" wp14:anchorId="4E460F86" wp14:editId="70CE6137">
            <wp:extent cx="5715000" cy="3571875"/>
            <wp:effectExtent l="0" t="0" r="0" b="0"/>
            <wp:docPr id="8" name="07-scope.png" descr="Scope. The code “Storytelling” (10 quotations) is selected with the Verifying Coding func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3B75E890" w14:textId="77777777" w:rsidR="00C26DD8" w:rsidRPr="00080D5C" w:rsidRDefault="004B0BB1">
      <w:pPr>
        <w:spacing w:after="240"/>
        <w:jc w:val="center"/>
        <w:rPr>
          <w:lang w:val="en-US"/>
        </w:rPr>
      </w:pPr>
      <w:r>
        <w:rPr>
          <w:b/>
          <w:bCs/>
          <w:color w:val="44515C"/>
          <w:sz w:val="18"/>
          <w:szCs w:val="18"/>
          <w:lang w:val="en-US"/>
        </w:rPr>
        <w:t xml:space="preserve">Figure 7. </w:t>
      </w:r>
      <w:r>
        <w:rPr>
          <w:color w:val="44515C"/>
          <w:sz w:val="18"/>
          <w:szCs w:val="18"/>
          <w:lang w:val="en-US"/>
        </w:rPr>
        <w:t>Scope. The code “Storytelling” (10 quotations) is selected with the Verifying Coding function.</w:t>
      </w:r>
    </w:p>
    <w:p w14:paraId="3567A1C6" w14:textId="77777777" w:rsidR="00C26DD8" w:rsidRPr="00080D5C" w:rsidRDefault="004B0BB1">
      <w:pPr>
        <w:pStyle w:val="Heading2"/>
        <w:rPr>
          <w:lang w:val="en-US"/>
        </w:rPr>
      </w:pPr>
      <w:bookmarkStart w:id="17" w:name="_Toc243986864"/>
      <w:r>
        <w:rPr>
          <w:lang w:val="en-US"/>
        </w:rPr>
        <w:t>4.5 Review</w:t>
      </w:r>
      <w:bookmarkEnd w:id="17"/>
    </w:p>
    <w:p w14:paraId="63B5EB04" w14:textId="77777777" w:rsidR="00C26DD8" w:rsidRPr="00080D5C" w:rsidRDefault="004B0BB1">
      <w:pPr>
        <w:spacing w:after="120" w:line="276" w:lineRule="auto"/>
        <w:rPr>
          <w:lang w:val="en-US"/>
        </w:rPr>
      </w:pPr>
      <w:r>
        <w:rPr>
          <w:lang w:val="en-US"/>
        </w:rPr>
        <w:t>The review screen has two columns: the quotations on the left (“Reviewing the quotations”) and the code as a whole on the right (“Reviewing the code”). The researcher starts Althea AI from the right-hand column.</w:t>
      </w:r>
    </w:p>
    <w:p w14:paraId="5505DA3C" w14:textId="77777777" w:rsidR="00C26DD8" w:rsidRDefault="004B0BB1">
      <w:pPr>
        <w:keepNext/>
        <w:spacing w:before="120" w:after="60"/>
        <w:jc w:val="center"/>
      </w:pPr>
      <w:r>
        <w:rPr>
          <w:noProof/>
        </w:rPr>
        <w:drawing>
          <wp:inline distT="0" distB="0" distL="0" distR="0" wp14:anchorId="38747D82" wp14:editId="67FFA7E2">
            <wp:extent cx="5715000" cy="3571875"/>
            <wp:effectExtent l="0" t="0" r="0" b="0"/>
            <wp:docPr id="9" name="08-analysing.png" descr="Althea AI analyses the code and then explains its finding. A run usually takes one to two minutes and can be cancell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5C920B35" w14:textId="77777777" w:rsidR="00C26DD8" w:rsidRPr="00080D5C" w:rsidRDefault="004B0BB1">
      <w:pPr>
        <w:spacing w:after="240"/>
        <w:jc w:val="center"/>
        <w:rPr>
          <w:lang w:val="en-US"/>
        </w:rPr>
      </w:pPr>
      <w:r>
        <w:rPr>
          <w:b/>
          <w:bCs/>
          <w:color w:val="44515C"/>
          <w:sz w:val="18"/>
          <w:szCs w:val="18"/>
          <w:lang w:val="en-US"/>
        </w:rPr>
        <w:t xml:space="preserve">Figure 8. </w:t>
      </w:r>
      <w:r>
        <w:rPr>
          <w:color w:val="44515C"/>
          <w:sz w:val="18"/>
          <w:szCs w:val="18"/>
          <w:lang w:val="en-US"/>
        </w:rPr>
        <w:t>Althea AI analyses the code and then explains its finding. A run usually takes one to two minutes and can be cancelled.</w:t>
      </w:r>
    </w:p>
    <w:p w14:paraId="69C4E12B" w14:textId="77777777" w:rsidR="00C26DD8" w:rsidRPr="00080D5C" w:rsidRDefault="004B0BB1">
      <w:pPr>
        <w:spacing w:after="120" w:line="276" w:lineRule="auto"/>
        <w:rPr>
          <w:lang w:val="en-US"/>
        </w:rPr>
      </w:pPr>
      <w:r>
        <w:rPr>
          <w:lang w:val="en-US"/>
        </w:rPr>
        <w:t xml:space="preserve">Althea AI’s finding separates </w:t>
      </w:r>
      <w:r>
        <w:rPr>
          <w:b/>
          <w:bCs/>
          <w:lang w:val="en-US"/>
        </w:rPr>
        <w:t>evidence</w:t>
      </w:r>
      <w:r>
        <w:rPr>
          <w:lang w:val="en-US"/>
        </w:rPr>
        <w:t xml:space="preserve">, </w:t>
      </w:r>
      <w:r>
        <w:rPr>
          <w:b/>
          <w:bCs/>
          <w:lang w:val="en-US"/>
        </w:rPr>
        <w:t>interpretation</w:t>
      </w:r>
      <w:r>
        <w:rPr>
          <w:lang w:val="en-US"/>
        </w:rPr>
        <w:t xml:space="preserve">, </w:t>
      </w:r>
      <w:r>
        <w:rPr>
          <w:b/>
          <w:bCs/>
          <w:lang w:val="en-US"/>
        </w:rPr>
        <w:t>confidence</w:t>
      </w:r>
      <w:r>
        <w:rPr>
          <w:lang w:val="en-US"/>
        </w:rPr>
        <w:t xml:space="preserve"> and </w:t>
      </w:r>
      <w:r>
        <w:rPr>
          <w:b/>
          <w:bCs/>
          <w:lang w:val="en-US"/>
        </w:rPr>
        <w:t>suggestion</w:t>
      </w:r>
      <w:r>
        <w:rPr>
          <w:lang w:val="en-US"/>
        </w:rPr>
        <w:t>, cites the quotations it rests on, and gives an overall rating. Each quotation card shows Althea AI’s reading of that quotation, and the researcher records their own classification and decides, per quotation, to keep it, move it to an existing or a new code, or remove it from the dataset (uncode).</w:t>
      </w:r>
    </w:p>
    <w:p w14:paraId="40FF248F" w14:textId="77777777" w:rsidR="00C26DD8" w:rsidRDefault="004B0BB1">
      <w:pPr>
        <w:keepNext/>
        <w:spacing w:before="120" w:after="60"/>
        <w:jc w:val="center"/>
      </w:pPr>
      <w:r>
        <w:rPr>
          <w:noProof/>
        </w:rPr>
        <w:drawing>
          <wp:inline distT="0" distB="0" distL="0" distR="0" wp14:anchorId="55D88A21" wp14:editId="6F37E595">
            <wp:extent cx="5715000" cy="3571875"/>
            <wp:effectExtent l="0" t="0" r="0" b="0"/>
            <wp:docPr id="10" name="09-review.png" descr="Review. The quotations with Althea AI’s reading of each (left) and Althea AI’s finding on the code as a whole (righ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172A580B" w14:textId="77777777" w:rsidR="00C26DD8" w:rsidRPr="00080D5C" w:rsidRDefault="004B0BB1">
      <w:pPr>
        <w:spacing w:after="240"/>
        <w:jc w:val="center"/>
        <w:rPr>
          <w:lang w:val="en-US"/>
        </w:rPr>
      </w:pPr>
      <w:r>
        <w:rPr>
          <w:b/>
          <w:bCs/>
          <w:color w:val="44515C"/>
          <w:sz w:val="18"/>
          <w:szCs w:val="18"/>
          <w:lang w:val="en-US"/>
        </w:rPr>
        <w:t xml:space="preserve">Figure 9. </w:t>
      </w:r>
      <w:r>
        <w:rPr>
          <w:color w:val="44515C"/>
          <w:sz w:val="18"/>
          <w:szCs w:val="18"/>
          <w:lang w:val="en-US"/>
        </w:rPr>
        <w:t>Review. The quotations with Althea AI’s reading of each (left) and Althea AI’s finding on the code as a whole (right).</w:t>
      </w:r>
    </w:p>
    <w:p w14:paraId="4E806C85" w14:textId="77777777" w:rsidR="00C26DD8" w:rsidRDefault="004B0BB1">
      <w:pPr>
        <w:keepNext/>
        <w:spacing w:before="120" w:after="60"/>
        <w:jc w:val="center"/>
      </w:pPr>
      <w:r>
        <w:rPr>
          <w:noProof/>
        </w:rPr>
        <w:drawing>
          <wp:inline distT="0" distB="0" distL="0" distR="0" wp14:anchorId="4E6F7DEA" wp14:editId="263E4C5B">
            <wp:extent cx="3562350" cy="6667500"/>
            <wp:effectExtent l="0" t="0" r="0" b="0"/>
            <wp:docPr id="11" name="10-finding.png" descr="Althea AI’s finding for “Storytelling”: rating, evidence, interpretation, confidence and suggestion, with links to the cited quotation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562350" cy="6667500"/>
                    </a:xfrm>
                    <a:prstGeom prst="rect">
                      <a:avLst/>
                    </a:prstGeom>
                  </pic:spPr>
                </pic:pic>
              </a:graphicData>
            </a:graphic>
          </wp:inline>
        </w:drawing>
      </w:r>
    </w:p>
    <w:p w14:paraId="2FD011F2" w14:textId="77777777" w:rsidR="00C26DD8" w:rsidRPr="00080D5C" w:rsidRDefault="004B0BB1">
      <w:pPr>
        <w:spacing w:after="240"/>
        <w:jc w:val="center"/>
        <w:rPr>
          <w:lang w:val="en-US"/>
        </w:rPr>
      </w:pPr>
      <w:r>
        <w:rPr>
          <w:b/>
          <w:bCs/>
          <w:color w:val="44515C"/>
          <w:sz w:val="18"/>
          <w:szCs w:val="18"/>
          <w:lang w:val="en-US"/>
        </w:rPr>
        <w:t xml:space="preserve">Figure 10. </w:t>
      </w:r>
      <w:r>
        <w:rPr>
          <w:color w:val="44515C"/>
          <w:sz w:val="18"/>
          <w:szCs w:val="18"/>
          <w:lang w:val="en-US"/>
        </w:rPr>
        <w:t>Althea AI’s finding for “Storytelling”: rating, evidence, interpretation, confidence and suggestion, with links to the cited quotations.</w:t>
      </w:r>
    </w:p>
    <w:p w14:paraId="5C4D2C68" w14:textId="77777777" w:rsidR="00C26DD8" w:rsidRDefault="004B0BB1">
      <w:pPr>
        <w:keepNext/>
        <w:spacing w:before="120" w:after="60"/>
        <w:jc w:val="center"/>
      </w:pPr>
      <w:r>
        <w:rPr>
          <w:noProof/>
        </w:rPr>
        <w:drawing>
          <wp:inline distT="0" distB="0" distL="0" distR="0" wp14:anchorId="3F040A70" wp14:editId="19113A30">
            <wp:extent cx="4572000" cy="5667375"/>
            <wp:effectExtent l="0" t="0" r="0" b="0"/>
            <wp:docPr id="12" name="13-evidence.png" descr="A quotation card: Althea AI’s reading, the researcher’s classification, and the choice of code for the quotation."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5667375"/>
                    </a:xfrm>
                    <a:prstGeom prst="rect">
                      <a:avLst/>
                    </a:prstGeom>
                  </pic:spPr>
                </pic:pic>
              </a:graphicData>
            </a:graphic>
          </wp:inline>
        </w:drawing>
      </w:r>
    </w:p>
    <w:p w14:paraId="17AD742A" w14:textId="77777777" w:rsidR="00C26DD8" w:rsidRPr="00080D5C" w:rsidRDefault="004B0BB1">
      <w:pPr>
        <w:spacing w:after="240"/>
        <w:jc w:val="center"/>
        <w:rPr>
          <w:lang w:val="en-US"/>
        </w:rPr>
      </w:pPr>
      <w:r>
        <w:rPr>
          <w:b/>
          <w:bCs/>
          <w:color w:val="44515C"/>
          <w:sz w:val="18"/>
          <w:szCs w:val="18"/>
          <w:lang w:val="en-US"/>
        </w:rPr>
        <w:t xml:space="preserve">Figure 11. </w:t>
      </w:r>
      <w:r>
        <w:rPr>
          <w:color w:val="44515C"/>
          <w:sz w:val="18"/>
          <w:szCs w:val="18"/>
          <w:lang w:val="en-US"/>
        </w:rPr>
        <w:t>A quotation card: Althea AI’s reading, the researcher’s classification, and the choice of code for the quotation.</w:t>
      </w:r>
    </w:p>
    <w:p w14:paraId="744E35B0" w14:textId="77777777" w:rsidR="00C26DD8" w:rsidRPr="00080D5C" w:rsidRDefault="004B0BB1">
      <w:pPr>
        <w:pStyle w:val="Heading3"/>
        <w:rPr>
          <w:lang w:val="en-US"/>
        </w:rPr>
      </w:pPr>
      <w:r>
        <w:rPr>
          <w:lang w:val="en-US"/>
        </w:rPr>
        <w:t>Interpretability: justification and reasoning trace</w:t>
      </w:r>
    </w:p>
    <w:p w14:paraId="776E973F" w14:textId="77777777" w:rsidR="00C26DD8" w:rsidRPr="00080D5C" w:rsidRDefault="004B0BB1">
      <w:pPr>
        <w:spacing w:after="120" w:line="276" w:lineRule="auto"/>
        <w:rPr>
          <w:lang w:val="en-US"/>
        </w:rPr>
      </w:pPr>
      <w:r>
        <w:rPr>
          <w:lang w:val="en-US"/>
        </w:rPr>
        <w:t>Under “Why Althea AI reached this finding”, the researcher can read the model’s own explanation, written in the same session immediately after it submitted the finding: how it reached the finding, which readings it set aside, and what it is least certain about. The interface states that this is the model’s explanation of its finding, written after the fact, and not a record of its internal reasoning, and asks the researcher to check it against the quotations.</w:t>
      </w:r>
    </w:p>
    <w:p w14:paraId="68AD44E5" w14:textId="77777777" w:rsidR="00C26DD8" w:rsidRDefault="004B0BB1">
      <w:pPr>
        <w:keepNext/>
        <w:spacing w:before="120" w:after="60"/>
        <w:jc w:val="center"/>
      </w:pPr>
      <w:r>
        <w:rPr>
          <w:noProof/>
        </w:rPr>
        <w:drawing>
          <wp:inline distT="0" distB="0" distL="0" distR="0" wp14:anchorId="44F21290" wp14:editId="15BEF0F6">
            <wp:extent cx="3248025" cy="6858000"/>
            <wp:effectExtent l="0" t="0" r="0" b="0"/>
            <wp:docPr id="13" name="11-justification.png" descr="Althea AI’s justification of its finding (partial view)."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248025" cy="6858000"/>
                    </a:xfrm>
                    <a:prstGeom prst="rect">
                      <a:avLst/>
                    </a:prstGeom>
                  </pic:spPr>
                </pic:pic>
              </a:graphicData>
            </a:graphic>
          </wp:inline>
        </w:drawing>
      </w:r>
    </w:p>
    <w:p w14:paraId="5A38EC84" w14:textId="77777777" w:rsidR="00C26DD8" w:rsidRPr="00080D5C" w:rsidRDefault="004B0BB1">
      <w:pPr>
        <w:spacing w:after="240"/>
        <w:jc w:val="center"/>
        <w:rPr>
          <w:lang w:val="en-US"/>
        </w:rPr>
      </w:pPr>
      <w:r>
        <w:rPr>
          <w:b/>
          <w:bCs/>
          <w:color w:val="44515C"/>
          <w:sz w:val="18"/>
          <w:szCs w:val="18"/>
          <w:lang w:val="en-US"/>
        </w:rPr>
        <w:t xml:space="preserve">Figure 12. </w:t>
      </w:r>
      <w:r>
        <w:rPr>
          <w:color w:val="44515C"/>
          <w:sz w:val="18"/>
          <w:szCs w:val="18"/>
          <w:lang w:val="en-US"/>
        </w:rPr>
        <w:t>Althea AI’s justification of its finding (partial view).</w:t>
      </w:r>
    </w:p>
    <w:p w14:paraId="54D6704C" w14:textId="77777777" w:rsidR="00C26DD8" w:rsidRPr="00080D5C" w:rsidRDefault="004B0BB1">
      <w:pPr>
        <w:spacing w:after="120" w:line="276" w:lineRule="auto"/>
        <w:rPr>
          <w:lang w:val="en-US"/>
        </w:rPr>
      </w:pPr>
      <w:r>
        <w:rPr>
          <w:lang w:val="en-US"/>
        </w:rPr>
        <w:t>If the researcher turns on “Show Althea AI’s reasoning trace” in Settings, the finding also shows the trace: the model’s reasoning where the provider shares it, each tool the agent used with its arguments, and shortened results. Traces are recorded for every finding whether or not they are shown.</w:t>
      </w:r>
    </w:p>
    <w:p w14:paraId="419F067A" w14:textId="77777777" w:rsidR="00C26DD8" w:rsidRDefault="004B0BB1">
      <w:pPr>
        <w:keepNext/>
        <w:spacing w:before="120" w:after="60"/>
        <w:jc w:val="center"/>
      </w:pPr>
      <w:r>
        <w:rPr>
          <w:noProof/>
        </w:rPr>
        <w:drawing>
          <wp:inline distT="0" distB="0" distL="0" distR="0" wp14:anchorId="592ECE41" wp14:editId="73AB78FD">
            <wp:extent cx="3362325" cy="5715000"/>
            <wp:effectExtent l="0" t="0" r="0" b="0"/>
            <wp:docPr id="14" name="12-trace.png" descr="The reasoning trace: tool calls (for example, retrieving the quotations of neighbouring codes for comparison) and the model’s reasoning step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362325" cy="5715000"/>
                    </a:xfrm>
                    <a:prstGeom prst="rect">
                      <a:avLst/>
                    </a:prstGeom>
                  </pic:spPr>
                </pic:pic>
              </a:graphicData>
            </a:graphic>
          </wp:inline>
        </w:drawing>
      </w:r>
    </w:p>
    <w:p w14:paraId="0CC83B42" w14:textId="77777777" w:rsidR="00C26DD8" w:rsidRPr="00080D5C" w:rsidRDefault="004B0BB1">
      <w:pPr>
        <w:spacing w:after="240"/>
        <w:jc w:val="center"/>
        <w:rPr>
          <w:lang w:val="en-US"/>
        </w:rPr>
      </w:pPr>
      <w:r>
        <w:rPr>
          <w:b/>
          <w:bCs/>
          <w:color w:val="44515C"/>
          <w:sz w:val="18"/>
          <w:szCs w:val="18"/>
          <w:lang w:val="en-US"/>
        </w:rPr>
        <w:t xml:space="preserve">Figure 13. </w:t>
      </w:r>
      <w:r>
        <w:rPr>
          <w:color w:val="44515C"/>
          <w:sz w:val="18"/>
          <w:szCs w:val="18"/>
          <w:lang w:val="en-US"/>
        </w:rPr>
        <w:t>The reasoning trace: tool calls (for example, retrieving the quotations of neighbouring codes for comparison) and the model’s reasoning steps.</w:t>
      </w:r>
    </w:p>
    <w:p w14:paraId="78960AA5" w14:textId="77777777" w:rsidR="00C26DD8" w:rsidRPr="00080D5C" w:rsidRDefault="004B0BB1">
      <w:pPr>
        <w:pStyle w:val="Heading2"/>
        <w:rPr>
          <w:lang w:val="en-US"/>
        </w:rPr>
      </w:pPr>
      <w:bookmarkStart w:id="18" w:name="_Toc243986865"/>
      <w:r>
        <w:rPr>
          <w:lang w:val="en-US"/>
        </w:rPr>
        <w:t>4.6 Decide and confirm</w:t>
      </w:r>
      <w:bookmarkEnd w:id="18"/>
    </w:p>
    <w:p w14:paraId="2F235A92" w14:textId="77777777" w:rsidR="00C26DD8" w:rsidRPr="00080D5C" w:rsidRDefault="004B0BB1">
      <w:pPr>
        <w:spacing w:after="120" w:line="276" w:lineRule="auto"/>
        <w:rPr>
          <w:lang w:val="en-US"/>
        </w:rPr>
      </w:pPr>
      <w:r>
        <w:rPr>
          <w:lang w:val="en-US"/>
        </w:rPr>
        <w:t>For the code as a whole, the researcher gives a validity rating, chooses an action (keep the code as it is, rename, refine the definition, create a subcode, retire, split, merge, or flag as borderline), and can add a rationale. They then approve, edit the suggestion, defer, or reject. Approving opens a confirmation screen that shows every change side by side with the previous values. Nothing is saved to the codebook until the researcher confirms.</w:t>
      </w:r>
    </w:p>
    <w:p w14:paraId="7A566BFA" w14:textId="77777777" w:rsidR="00C26DD8" w:rsidRDefault="004B0BB1">
      <w:pPr>
        <w:keepNext/>
        <w:spacing w:before="120" w:after="60"/>
        <w:jc w:val="center"/>
      </w:pPr>
      <w:r>
        <w:rPr>
          <w:noProof/>
        </w:rPr>
        <w:drawing>
          <wp:inline distT="0" distB="0" distL="0" distR="0" wp14:anchorId="144D78E6" wp14:editId="7B23D41C">
            <wp:extent cx="5715000" cy="3571875"/>
            <wp:effectExtent l="0" t="0" r="0" b="0"/>
            <wp:docPr id="15" name="14-decision.png" descr="The researcher’s decision on the code: rating, action, new definition and an optional rational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71875"/>
                    </a:xfrm>
                    <a:prstGeom prst="rect">
                      <a:avLst/>
                    </a:prstGeom>
                  </pic:spPr>
                </pic:pic>
              </a:graphicData>
            </a:graphic>
          </wp:inline>
        </w:drawing>
      </w:r>
    </w:p>
    <w:p w14:paraId="607946F6" w14:textId="77777777" w:rsidR="00C26DD8" w:rsidRPr="00080D5C" w:rsidRDefault="004B0BB1">
      <w:pPr>
        <w:spacing w:after="240"/>
        <w:jc w:val="center"/>
        <w:rPr>
          <w:lang w:val="en-US"/>
        </w:rPr>
      </w:pPr>
      <w:r>
        <w:rPr>
          <w:b/>
          <w:bCs/>
          <w:color w:val="44515C"/>
          <w:sz w:val="18"/>
          <w:szCs w:val="18"/>
          <w:lang w:val="en-US"/>
        </w:rPr>
        <w:t xml:space="preserve">Figure 14. </w:t>
      </w:r>
      <w:r>
        <w:rPr>
          <w:color w:val="44515C"/>
          <w:sz w:val="18"/>
          <w:szCs w:val="18"/>
          <w:lang w:val="en-US"/>
        </w:rPr>
        <w:t>The researcher’s decision on the code: rating, action, new definition and an optional rationale.</w:t>
      </w:r>
    </w:p>
    <w:p w14:paraId="27A42FFF" w14:textId="77777777" w:rsidR="00C26DD8" w:rsidRDefault="004B0BB1">
      <w:pPr>
        <w:keepNext/>
        <w:spacing w:before="120" w:after="60"/>
        <w:jc w:val="center"/>
      </w:pPr>
      <w:r>
        <w:rPr>
          <w:noProof/>
        </w:rPr>
        <w:drawing>
          <wp:inline distT="0" distB="0" distL="0" distR="0" wp14:anchorId="288D3E18" wp14:editId="4D93E560">
            <wp:extent cx="5715000" cy="3571875"/>
            <wp:effectExtent l="0" t="0" r="0" b="0"/>
            <wp:docPr id="16" name="15-confirm.png" descr="Confirmation. The previous and the new definition are shown side by side; the previous values are kept in the history."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571875"/>
                    </a:xfrm>
                    <a:prstGeom prst="rect">
                      <a:avLst/>
                    </a:prstGeom>
                  </pic:spPr>
                </pic:pic>
              </a:graphicData>
            </a:graphic>
          </wp:inline>
        </w:drawing>
      </w:r>
    </w:p>
    <w:p w14:paraId="60D2214D" w14:textId="77777777" w:rsidR="00C26DD8" w:rsidRPr="00080D5C" w:rsidRDefault="004B0BB1">
      <w:pPr>
        <w:spacing w:after="240"/>
        <w:jc w:val="center"/>
        <w:rPr>
          <w:lang w:val="en-US"/>
        </w:rPr>
      </w:pPr>
      <w:r>
        <w:rPr>
          <w:b/>
          <w:bCs/>
          <w:color w:val="44515C"/>
          <w:sz w:val="18"/>
          <w:szCs w:val="18"/>
          <w:lang w:val="en-US"/>
        </w:rPr>
        <w:t xml:space="preserve">Figure 15. </w:t>
      </w:r>
      <w:r>
        <w:rPr>
          <w:color w:val="44515C"/>
          <w:sz w:val="18"/>
          <w:szCs w:val="18"/>
          <w:lang w:val="en-US"/>
        </w:rPr>
        <w:t>Confirmation. The previous and the new definition are shown side by side; the previous values are kept in the history.</w:t>
      </w:r>
    </w:p>
    <w:p w14:paraId="785474BD" w14:textId="77777777" w:rsidR="00C26DD8" w:rsidRPr="00080D5C" w:rsidRDefault="004B0BB1">
      <w:pPr>
        <w:pStyle w:val="Heading2"/>
        <w:rPr>
          <w:lang w:val="en-US"/>
        </w:rPr>
      </w:pPr>
      <w:bookmarkStart w:id="19" w:name="_Toc243986866"/>
      <w:r>
        <w:rPr>
          <w:lang w:val="en-US"/>
        </w:rPr>
        <w:t>4.7 Codebook and final files</w:t>
      </w:r>
      <w:bookmarkEnd w:id="19"/>
    </w:p>
    <w:p w14:paraId="5B0F7AD5" w14:textId="77777777" w:rsidR="00C26DD8" w:rsidRPr="00080D5C" w:rsidRDefault="004B0BB1">
      <w:pPr>
        <w:spacing w:after="120" w:line="276" w:lineRule="auto"/>
        <w:rPr>
          <w:lang w:val="en-US"/>
        </w:rPr>
      </w:pPr>
      <w:r>
        <w:rPr>
          <w:lang w:val="en-US"/>
        </w:rPr>
        <w:t>The codebook shows the current codes with their definitions and review status. “Export final files” produces the final quotation list and the final codebook as XLSX files (with separate sheets for quotations removed from the dataset and for retired or merged codes), and the decision history and the quotation-per-code table as CSV files.</w:t>
      </w:r>
    </w:p>
    <w:p w14:paraId="7BE82719" w14:textId="77777777" w:rsidR="00C26DD8" w:rsidRDefault="004B0BB1">
      <w:pPr>
        <w:keepNext/>
        <w:spacing w:before="120" w:after="60"/>
        <w:jc w:val="center"/>
      </w:pPr>
      <w:r>
        <w:rPr>
          <w:noProof/>
        </w:rPr>
        <w:drawing>
          <wp:inline distT="0" distB="0" distL="0" distR="0" wp14:anchorId="3DD378BB" wp14:editId="74CB6423">
            <wp:extent cx="5715000" cy="3571875"/>
            <wp:effectExtent l="0" t="0" r="0" b="0"/>
            <wp:docPr id="17" name="16-codebook.png" descr="The codebook after the decision: “Storytelling” now has a definition."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571875"/>
                    </a:xfrm>
                    <a:prstGeom prst="rect">
                      <a:avLst/>
                    </a:prstGeom>
                  </pic:spPr>
                </pic:pic>
              </a:graphicData>
            </a:graphic>
          </wp:inline>
        </w:drawing>
      </w:r>
    </w:p>
    <w:p w14:paraId="1430F59A" w14:textId="77777777" w:rsidR="00C26DD8" w:rsidRPr="00080D5C" w:rsidRDefault="004B0BB1">
      <w:pPr>
        <w:spacing w:after="240"/>
        <w:jc w:val="center"/>
        <w:rPr>
          <w:lang w:val="en-US"/>
        </w:rPr>
      </w:pPr>
      <w:r>
        <w:rPr>
          <w:b/>
          <w:bCs/>
          <w:color w:val="44515C"/>
          <w:sz w:val="18"/>
          <w:szCs w:val="18"/>
          <w:lang w:val="en-US"/>
        </w:rPr>
        <w:t xml:space="preserve">Figure 16. </w:t>
      </w:r>
      <w:r>
        <w:rPr>
          <w:color w:val="44515C"/>
          <w:sz w:val="18"/>
          <w:szCs w:val="18"/>
          <w:lang w:val="en-US"/>
        </w:rPr>
        <w:t>The codebook after the decision: “Storytelling” now has a definition.</w:t>
      </w:r>
    </w:p>
    <w:p w14:paraId="354AD0D0" w14:textId="77777777" w:rsidR="00C26DD8" w:rsidRDefault="004B0BB1">
      <w:pPr>
        <w:keepNext/>
        <w:spacing w:before="120" w:after="60"/>
        <w:jc w:val="center"/>
      </w:pPr>
      <w:r>
        <w:rPr>
          <w:noProof/>
        </w:rPr>
        <w:drawing>
          <wp:inline distT="0" distB="0" distL="0" distR="0" wp14:anchorId="39CD9A7C" wp14:editId="1FAC65FC">
            <wp:extent cx="3419475" cy="6096000"/>
            <wp:effectExtent l="0" t="0" r="0" b="0"/>
            <wp:docPr id="18" name="17-export.png" descr="Exporting the final fil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419475" cy="6096000"/>
                    </a:xfrm>
                    <a:prstGeom prst="rect">
                      <a:avLst/>
                    </a:prstGeom>
                  </pic:spPr>
                </pic:pic>
              </a:graphicData>
            </a:graphic>
          </wp:inline>
        </w:drawing>
      </w:r>
    </w:p>
    <w:p w14:paraId="12399A6D" w14:textId="77777777" w:rsidR="00C26DD8" w:rsidRPr="00080D5C" w:rsidRDefault="004B0BB1">
      <w:pPr>
        <w:spacing w:after="240"/>
        <w:jc w:val="center"/>
        <w:rPr>
          <w:lang w:val="en-US"/>
        </w:rPr>
      </w:pPr>
      <w:r>
        <w:rPr>
          <w:b/>
          <w:bCs/>
          <w:color w:val="44515C"/>
          <w:sz w:val="18"/>
          <w:szCs w:val="18"/>
          <w:lang w:val="en-US"/>
        </w:rPr>
        <w:t xml:space="preserve">Figure 17. </w:t>
      </w:r>
      <w:r>
        <w:rPr>
          <w:color w:val="44515C"/>
          <w:sz w:val="18"/>
          <w:szCs w:val="18"/>
          <w:lang w:val="en-US"/>
        </w:rPr>
        <w:t>Exporting the final files.</w:t>
      </w:r>
    </w:p>
    <w:p w14:paraId="46E5F96D" w14:textId="77777777" w:rsidR="00C26DD8" w:rsidRPr="00080D5C" w:rsidRDefault="004B0BB1">
      <w:pPr>
        <w:pStyle w:val="Heading2"/>
        <w:rPr>
          <w:lang w:val="en-US"/>
        </w:rPr>
      </w:pPr>
      <w:bookmarkStart w:id="20" w:name="_Toc243986867"/>
      <w:r>
        <w:rPr>
          <w:lang w:val="en-US"/>
        </w:rPr>
        <w:t>4.8 Decision history</w:t>
      </w:r>
      <w:bookmarkEnd w:id="20"/>
    </w:p>
    <w:p w14:paraId="7F9E9C6A" w14:textId="77777777" w:rsidR="00C26DD8" w:rsidRPr="00080D5C" w:rsidRDefault="004B0BB1">
      <w:pPr>
        <w:spacing w:after="120" w:line="276" w:lineRule="auto"/>
        <w:rPr>
          <w:lang w:val="en-US"/>
        </w:rPr>
      </w:pPr>
      <w:r>
        <w:rPr>
          <w:lang w:val="en-US"/>
        </w:rPr>
        <w:t>Every approved, deferred or rejected decision is kept with its evidence, rating, rationale, researcher and time, together with Althea AI’s finding, its provenance (including the model) and its justification. Deferred decisions can be reopened. The history can be exported as CSV.</w:t>
      </w:r>
    </w:p>
    <w:p w14:paraId="02E39C34" w14:textId="77777777" w:rsidR="00C26DD8" w:rsidRDefault="004B0BB1">
      <w:pPr>
        <w:keepNext/>
        <w:spacing w:before="120" w:after="60"/>
        <w:jc w:val="center"/>
      </w:pPr>
      <w:r>
        <w:rPr>
          <w:noProof/>
        </w:rPr>
        <w:drawing>
          <wp:inline distT="0" distB="0" distL="0" distR="0" wp14:anchorId="33D12D58" wp14:editId="7AC556AB">
            <wp:extent cx="5715000" cy="3571875"/>
            <wp:effectExtent l="0" t="0" r="0" b="0"/>
            <wp:docPr id="19" name="18-history.png" descr="The decision history, with the recorded finding and Althea AI’s justification."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571875"/>
                    </a:xfrm>
                    <a:prstGeom prst="rect">
                      <a:avLst/>
                    </a:prstGeom>
                  </pic:spPr>
                </pic:pic>
              </a:graphicData>
            </a:graphic>
          </wp:inline>
        </w:drawing>
      </w:r>
    </w:p>
    <w:p w14:paraId="70EC1695" w14:textId="77777777" w:rsidR="00C26DD8" w:rsidRPr="00080D5C" w:rsidRDefault="004B0BB1">
      <w:pPr>
        <w:spacing w:after="240"/>
        <w:jc w:val="center"/>
        <w:rPr>
          <w:lang w:val="en-US"/>
        </w:rPr>
      </w:pPr>
      <w:r>
        <w:rPr>
          <w:b/>
          <w:bCs/>
          <w:color w:val="44515C"/>
          <w:sz w:val="18"/>
          <w:szCs w:val="18"/>
          <w:lang w:val="en-US"/>
        </w:rPr>
        <w:t xml:space="preserve">Figure 18. </w:t>
      </w:r>
      <w:r>
        <w:rPr>
          <w:color w:val="44515C"/>
          <w:sz w:val="18"/>
          <w:szCs w:val="18"/>
          <w:lang w:val="en-US"/>
        </w:rPr>
        <w:t>The decision history, with the recorded finding and Althea AI’s justification.</w:t>
      </w:r>
    </w:p>
    <w:p w14:paraId="2C2B4BF7" w14:textId="77777777" w:rsidR="00C26DD8" w:rsidRPr="00080D5C" w:rsidRDefault="004B0BB1">
      <w:pPr>
        <w:pStyle w:val="Heading2"/>
        <w:rPr>
          <w:lang w:val="en-US"/>
        </w:rPr>
      </w:pPr>
      <w:bookmarkStart w:id="21" w:name="_Toc243986868"/>
      <w:r>
        <w:rPr>
          <w:lang w:val="en-US"/>
        </w:rPr>
        <w:t>4.9 Saving and moving work</w:t>
      </w:r>
      <w:bookmarkEnd w:id="21"/>
    </w:p>
    <w:p w14:paraId="140E1AA0" w14:textId="77777777" w:rsidR="00C26DD8" w:rsidRPr="00080D5C" w:rsidRDefault="004B0BB1">
      <w:pPr>
        <w:spacing w:after="120" w:line="276" w:lineRule="auto"/>
        <w:rPr>
          <w:lang w:val="en-US"/>
        </w:rPr>
      </w:pPr>
      <w:r>
        <w:rPr>
          <w:lang w:val="en-US"/>
        </w:rPr>
        <w:t xml:space="preserve">Projects are saved automatically in the browser on the researcher’s computer. “Backup project” downloads a </w:t>
      </w:r>
      <w:r>
        <w:rPr>
          <w:rFonts w:ascii="Consolas" w:eastAsia="Consolas" w:hAnsi="Consolas" w:cs="Consolas"/>
          <w:sz w:val="19"/>
          <w:szCs w:val="19"/>
          <w:lang w:val="en-US"/>
        </w:rPr>
        <w:t>.althea.json</w:t>
      </w:r>
      <w:r>
        <w:rPr>
          <w:lang w:val="en-US"/>
        </w:rPr>
        <w:t xml:space="preserve"> file with the project, its decisions, history and orientation. On another computer, the researcher starts Althea and chooses “Restore a project”; the original spreadsheets are not needed there.</w:t>
      </w:r>
    </w:p>
    <w:p w14:paraId="7C202212" w14:textId="77777777" w:rsidR="00C26DD8" w:rsidRPr="00080D5C" w:rsidRDefault="004B0BB1">
      <w:pPr>
        <w:pStyle w:val="Heading1"/>
        <w:rPr>
          <w:lang w:val="en-US"/>
        </w:rPr>
      </w:pPr>
      <w:bookmarkStart w:id="22" w:name="_Toc243986869"/>
      <w:r>
        <w:rPr>
          <w:lang w:val="en-US"/>
        </w:rPr>
        <w:t>5. Transparency, auditability and reproducibility</w:t>
      </w:r>
      <w:bookmarkEnd w:id="22"/>
    </w:p>
    <w:p w14:paraId="77C80459" w14:textId="77777777" w:rsidR="00C26DD8" w:rsidRPr="00080D5C" w:rsidRDefault="004B0BB1">
      <w:pPr>
        <w:spacing w:after="120" w:line="276" w:lineRule="auto"/>
        <w:rPr>
          <w:lang w:val="en-US"/>
        </w:rPr>
      </w:pPr>
      <w:r>
        <w:rPr>
          <w:lang w:val="en-US"/>
        </w:rPr>
        <w:t>Althea records what is needed to understand and audit each AI-assisted decision after the fact: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C26DD8" w14:paraId="5C8A1E5C" w14:textId="77777777">
        <w:trPr>
          <w:cantSplit/>
          <w:tblHeader/>
        </w:trPr>
        <w:tc>
          <w:tcPr>
            <w:tcW w:w="2800"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4F5BB541" w14:textId="77777777" w:rsidR="00C26DD8" w:rsidRDefault="004B0BB1">
            <w:pPr>
              <w:spacing w:after="40"/>
            </w:pPr>
            <w:r>
              <w:rPr>
                <w:b/>
                <w:bCs/>
                <w:sz w:val="19"/>
                <w:szCs w:val="19"/>
              </w:rPr>
              <w:t>Recorded item</w:t>
            </w:r>
          </w:p>
        </w:tc>
        <w:tc>
          <w:tcPr>
            <w:tcW w:w="6226" w:type="dxa"/>
            <w:tcBorders>
              <w:top w:val="single" w:sz="4" w:space="0" w:color="D8DFE3"/>
              <w:left w:val="single" w:sz="4" w:space="0" w:color="D8DFE3"/>
              <w:bottom w:val="single" w:sz="4" w:space="0" w:color="D8DFE3"/>
              <w:right w:val="single" w:sz="4" w:space="0" w:color="D8DFE3"/>
            </w:tcBorders>
            <w:shd w:val="clear" w:color="auto" w:fill="EEF2F5"/>
            <w:tcMar>
              <w:top w:w="70" w:type="dxa"/>
              <w:left w:w="110" w:type="dxa"/>
              <w:bottom w:w="70" w:type="dxa"/>
              <w:right w:w="110" w:type="dxa"/>
            </w:tcMar>
          </w:tcPr>
          <w:p w14:paraId="0C456040" w14:textId="77777777" w:rsidR="00C26DD8" w:rsidRDefault="004B0BB1">
            <w:pPr>
              <w:spacing w:after="40"/>
            </w:pPr>
            <w:r>
              <w:rPr>
                <w:b/>
                <w:bCs/>
                <w:sz w:val="19"/>
                <w:szCs w:val="19"/>
              </w:rPr>
              <w:t>Where it is kept</w:t>
            </w:r>
          </w:p>
        </w:tc>
      </w:tr>
      <w:tr w:rsidR="00C26DD8" w:rsidRPr="00080D5C" w14:paraId="655FAFC6" w14:textId="77777777">
        <w:trPr>
          <w:cantSplit/>
        </w:trPr>
        <w:tc>
          <w:tcPr>
            <w:tcW w:w="28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9BBA895" w14:textId="77777777" w:rsidR="00C26DD8" w:rsidRPr="00080D5C" w:rsidRDefault="004B0BB1">
            <w:pPr>
              <w:spacing w:after="40"/>
              <w:rPr>
                <w:lang w:val="en-US"/>
              </w:rPr>
            </w:pPr>
            <w:r>
              <w:rPr>
                <w:sz w:val="19"/>
                <w:szCs w:val="19"/>
                <w:lang w:val="en-US"/>
              </w:rPr>
              <w:t>Original exports and original coding</w:t>
            </w:r>
          </w:p>
        </w:tc>
        <w:tc>
          <w:tcPr>
            <w:tcW w:w="62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6F3F2AF3" w14:textId="77777777" w:rsidR="00C26DD8" w:rsidRPr="00080D5C" w:rsidRDefault="004B0BB1">
            <w:pPr>
              <w:spacing w:after="40"/>
              <w:rPr>
                <w:lang w:val="en-US"/>
              </w:rPr>
            </w:pPr>
            <w:r>
              <w:rPr>
                <w:sz w:val="19"/>
                <w:szCs w:val="19"/>
                <w:lang w:val="en-US"/>
              </w:rPr>
              <w:t>Kept unchanged in the project (</w:t>
            </w:r>
            <w:r>
              <w:rPr>
                <w:rFonts w:ascii="Consolas" w:eastAsia="Consolas" w:hAnsi="Consolas" w:cs="Consolas"/>
                <w:sz w:val="19"/>
                <w:szCs w:val="19"/>
                <w:lang w:val="en-US"/>
              </w:rPr>
              <w:t>project.original</w:t>
            </w:r>
            <w:r>
              <w:rPr>
                <w:sz w:val="19"/>
                <w:szCs w:val="19"/>
                <w:lang w:val="en-US"/>
              </w:rPr>
              <w:t>); the source files are never written to.</w:t>
            </w:r>
          </w:p>
        </w:tc>
      </w:tr>
      <w:tr w:rsidR="00C26DD8" w:rsidRPr="00080D5C" w14:paraId="7C90E4D0" w14:textId="77777777">
        <w:trPr>
          <w:cantSplit/>
        </w:trPr>
        <w:tc>
          <w:tcPr>
            <w:tcW w:w="28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2E736BE" w14:textId="77777777" w:rsidR="00C26DD8" w:rsidRPr="00080D5C" w:rsidRDefault="004B0BB1">
            <w:pPr>
              <w:spacing w:after="40"/>
              <w:rPr>
                <w:lang w:val="en-US"/>
              </w:rPr>
            </w:pPr>
            <w:r>
              <w:rPr>
                <w:sz w:val="19"/>
                <w:szCs w:val="19"/>
                <w:lang w:val="en-US"/>
              </w:rPr>
              <w:t>Model, thinking level and provider</w:t>
            </w:r>
          </w:p>
        </w:tc>
        <w:tc>
          <w:tcPr>
            <w:tcW w:w="62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1B2BDB83" w14:textId="77777777" w:rsidR="00C26DD8" w:rsidRPr="00080D5C" w:rsidRDefault="004B0BB1">
            <w:pPr>
              <w:spacing w:after="40"/>
              <w:rPr>
                <w:lang w:val="en-US"/>
              </w:rPr>
            </w:pPr>
            <w:r>
              <w:rPr>
                <w:sz w:val="19"/>
                <w:szCs w:val="19"/>
                <w:lang w:val="en-US"/>
              </w:rPr>
              <w:t>On each finding and in its provenance label.</w:t>
            </w:r>
          </w:p>
        </w:tc>
      </w:tr>
      <w:tr w:rsidR="00C26DD8" w:rsidRPr="00080D5C" w14:paraId="5E2D19F5" w14:textId="77777777">
        <w:trPr>
          <w:cantSplit/>
        </w:trPr>
        <w:tc>
          <w:tcPr>
            <w:tcW w:w="28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5DA6F08E" w14:textId="77777777" w:rsidR="00C26DD8" w:rsidRDefault="004B0BB1">
            <w:pPr>
              <w:spacing w:after="40"/>
            </w:pPr>
            <w:r>
              <w:rPr>
                <w:sz w:val="19"/>
                <w:szCs w:val="19"/>
              </w:rPr>
              <w:t>Methodological orientation</w:t>
            </w:r>
          </w:p>
        </w:tc>
        <w:tc>
          <w:tcPr>
            <w:tcW w:w="62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68674E20" w14:textId="77777777" w:rsidR="00C26DD8" w:rsidRPr="00080D5C" w:rsidRDefault="004B0BB1">
            <w:pPr>
              <w:spacing w:after="40"/>
              <w:rPr>
                <w:lang w:val="en-US"/>
              </w:rPr>
            </w:pPr>
            <w:r>
              <w:rPr>
                <w:sz w:val="19"/>
                <w:szCs w:val="19"/>
                <w:lang w:val="en-US"/>
              </w:rPr>
              <w:t>On the project and on each finding produced under it.</w:t>
            </w:r>
          </w:p>
        </w:tc>
      </w:tr>
      <w:tr w:rsidR="00C26DD8" w:rsidRPr="00080D5C" w14:paraId="66EB9F73" w14:textId="77777777">
        <w:trPr>
          <w:cantSplit/>
        </w:trPr>
        <w:tc>
          <w:tcPr>
            <w:tcW w:w="28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349C145" w14:textId="77777777" w:rsidR="00C26DD8" w:rsidRPr="00080D5C" w:rsidRDefault="004B0BB1">
            <w:pPr>
              <w:spacing w:after="40"/>
              <w:rPr>
                <w:lang w:val="en-US"/>
              </w:rPr>
            </w:pPr>
            <w:r>
              <w:rPr>
                <w:sz w:val="19"/>
                <w:szCs w:val="19"/>
                <w:lang w:val="en-US"/>
              </w:rPr>
              <w:t>Finding, cited evidence and per-quotation readings</w:t>
            </w:r>
          </w:p>
        </w:tc>
        <w:tc>
          <w:tcPr>
            <w:tcW w:w="62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3F8831CF" w14:textId="77777777" w:rsidR="00C26DD8" w:rsidRPr="00080D5C" w:rsidRDefault="004B0BB1">
            <w:pPr>
              <w:spacing w:after="40"/>
              <w:rPr>
                <w:lang w:val="en-US"/>
              </w:rPr>
            </w:pPr>
            <w:r>
              <w:rPr>
                <w:sz w:val="19"/>
                <w:szCs w:val="19"/>
                <w:lang w:val="en-US"/>
              </w:rPr>
              <w:t>On the review and in the history.</w:t>
            </w:r>
          </w:p>
        </w:tc>
      </w:tr>
      <w:tr w:rsidR="00C26DD8" w:rsidRPr="00080D5C" w14:paraId="4FC9C22A" w14:textId="77777777">
        <w:trPr>
          <w:cantSplit/>
        </w:trPr>
        <w:tc>
          <w:tcPr>
            <w:tcW w:w="28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7850FA08" w14:textId="77777777" w:rsidR="00C26DD8" w:rsidRDefault="004B0BB1">
            <w:pPr>
              <w:spacing w:after="40"/>
            </w:pPr>
            <w:r>
              <w:rPr>
                <w:sz w:val="19"/>
                <w:szCs w:val="19"/>
              </w:rPr>
              <w:t>Justification</w:t>
            </w:r>
          </w:p>
        </w:tc>
        <w:tc>
          <w:tcPr>
            <w:tcW w:w="62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5594FD64" w14:textId="77777777" w:rsidR="00C26DD8" w:rsidRPr="00080D5C" w:rsidRDefault="004B0BB1">
            <w:pPr>
              <w:spacing w:after="40"/>
              <w:rPr>
                <w:lang w:val="en-US"/>
              </w:rPr>
            </w:pPr>
            <w:r>
              <w:rPr>
                <w:sz w:val="19"/>
                <w:szCs w:val="19"/>
                <w:lang w:val="en-US"/>
              </w:rPr>
              <w:t>On the finding (</w:t>
            </w:r>
            <w:r>
              <w:rPr>
                <w:rFonts w:ascii="Consolas" w:eastAsia="Consolas" w:hAnsi="Consolas" w:cs="Consolas"/>
                <w:sz w:val="19"/>
                <w:szCs w:val="19"/>
                <w:lang w:val="en-US"/>
              </w:rPr>
              <w:t>finding.justification</w:t>
            </w:r>
            <w:r>
              <w:rPr>
                <w:sz w:val="19"/>
                <w:szCs w:val="19"/>
                <w:lang w:val="en-US"/>
              </w:rPr>
              <w:t>), shown in the review and the history.</w:t>
            </w:r>
          </w:p>
        </w:tc>
      </w:tr>
      <w:tr w:rsidR="00C26DD8" w:rsidRPr="00080D5C" w14:paraId="1AD5178E" w14:textId="77777777">
        <w:trPr>
          <w:cantSplit/>
        </w:trPr>
        <w:tc>
          <w:tcPr>
            <w:tcW w:w="28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A2AA120" w14:textId="77777777" w:rsidR="00C26DD8" w:rsidRDefault="004B0BB1">
            <w:pPr>
              <w:spacing w:after="40"/>
            </w:pPr>
            <w:r>
              <w:rPr>
                <w:sz w:val="19"/>
                <w:szCs w:val="19"/>
              </w:rPr>
              <w:t>Reasoning trace</w:t>
            </w:r>
          </w:p>
        </w:tc>
        <w:tc>
          <w:tcPr>
            <w:tcW w:w="62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2073F044" w14:textId="77777777" w:rsidR="00C26DD8" w:rsidRPr="00080D5C" w:rsidRDefault="004B0BB1">
            <w:pPr>
              <w:spacing w:after="40"/>
              <w:rPr>
                <w:lang w:val="en-US"/>
              </w:rPr>
            </w:pPr>
            <w:r>
              <w:rPr>
                <w:sz w:val="19"/>
                <w:szCs w:val="19"/>
                <w:lang w:val="en-US"/>
              </w:rPr>
              <w:t>On the finding (</w:t>
            </w:r>
            <w:r>
              <w:rPr>
                <w:rFonts w:ascii="Consolas" w:eastAsia="Consolas" w:hAnsi="Consolas" w:cs="Consolas"/>
                <w:sz w:val="19"/>
                <w:szCs w:val="19"/>
                <w:lang w:val="en-US"/>
              </w:rPr>
              <w:t>finding.trace</w:t>
            </w:r>
            <w:r>
              <w:rPr>
                <w:sz w:val="19"/>
                <w:szCs w:val="19"/>
                <w:lang w:val="en-US"/>
              </w:rPr>
              <w:t>): reasoning where shared, tool calls, shortened results; at most 200 steps.</w:t>
            </w:r>
          </w:p>
        </w:tc>
      </w:tr>
      <w:tr w:rsidR="00C26DD8" w:rsidRPr="00080D5C" w14:paraId="326EA9C6" w14:textId="77777777">
        <w:trPr>
          <w:cantSplit/>
        </w:trPr>
        <w:tc>
          <w:tcPr>
            <w:tcW w:w="2800"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7BF5548F" w14:textId="77777777" w:rsidR="00C26DD8" w:rsidRDefault="004B0BB1">
            <w:pPr>
              <w:spacing w:after="40"/>
            </w:pPr>
            <w:r>
              <w:rPr>
                <w:sz w:val="19"/>
                <w:szCs w:val="19"/>
              </w:rPr>
              <w:t>Researcher decision</w:t>
            </w:r>
          </w:p>
        </w:tc>
        <w:tc>
          <w:tcPr>
            <w:tcW w:w="6226" w:type="dxa"/>
            <w:tcBorders>
              <w:top w:val="single" w:sz="4" w:space="0" w:color="D8DFE3"/>
              <w:left w:val="single" w:sz="4" w:space="0" w:color="D8DFE3"/>
              <w:bottom w:val="single" w:sz="4" w:space="0" w:color="D8DFE3"/>
              <w:right w:val="single" w:sz="4" w:space="0" w:color="D8DFE3"/>
            </w:tcBorders>
            <w:tcMar>
              <w:top w:w="70" w:type="dxa"/>
              <w:left w:w="110" w:type="dxa"/>
              <w:bottom w:w="70" w:type="dxa"/>
              <w:right w:w="110" w:type="dxa"/>
            </w:tcMar>
          </w:tcPr>
          <w:p w14:paraId="0DB9F813" w14:textId="77777777" w:rsidR="00C26DD8" w:rsidRPr="00080D5C" w:rsidRDefault="004B0BB1">
            <w:pPr>
              <w:spacing w:after="40"/>
              <w:rPr>
                <w:lang w:val="en-US"/>
              </w:rPr>
            </w:pPr>
            <w:r>
              <w:rPr>
                <w:sz w:val="19"/>
                <w:szCs w:val="19"/>
                <w:lang w:val="en-US"/>
              </w:rPr>
              <w:t>Append-only history: action, rating, rationale, researcher, time, evidence and every change.</w:t>
            </w:r>
          </w:p>
        </w:tc>
      </w:tr>
    </w:tbl>
    <w:p w14:paraId="5A73E599" w14:textId="77777777" w:rsidR="00C26DD8" w:rsidRPr="00080D5C" w:rsidRDefault="00C26DD8">
      <w:pPr>
        <w:spacing w:after="120"/>
        <w:rPr>
          <w:lang w:val="en-US"/>
        </w:rPr>
      </w:pPr>
    </w:p>
    <w:p w14:paraId="2B3C022A" w14:textId="77777777" w:rsidR="00C26DD8" w:rsidRPr="00080D5C" w:rsidRDefault="004B0BB1">
      <w:pPr>
        <w:spacing w:after="120" w:line="276" w:lineRule="auto"/>
        <w:rPr>
          <w:lang w:val="en-US"/>
        </w:rPr>
      </w:pPr>
      <w:r>
        <w:rPr>
          <w:lang w:val="en-US"/>
        </w:rPr>
        <w:t>Language model outputs are not deterministic, and providers update their models. Running the same analysis twice can therefore give different findings. Althea does not hide this: each finding records the model that produced it, and the researcher’s decision, not the model’s output, is what changes the codebook. The example data and the automated tests make the non-AI parts of the pipeline (import, preparation, decisions and exports) fully reproducible.</w:t>
      </w:r>
    </w:p>
    <w:p w14:paraId="382BC818" w14:textId="77777777" w:rsidR="00C26DD8" w:rsidRDefault="004B0BB1">
      <w:pPr>
        <w:pStyle w:val="Heading1"/>
      </w:pPr>
      <w:bookmarkStart w:id="23" w:name="_Toc243986870"/>
      <w:r>
        <w:t>6. Data protection and research ethics</w:t>
      </w:r>
      <w:bookmarkEnd w:id="23"/>
    </w:p>
    <w:p w14:paraId="02A81B76" w14:textId="77777777" w:rsidR="00C26DD8" w:rsidRPr="00080D5C" w:rsidRDefault="004B0BB1">
      <w:pPr>
        <w:pStyle w:val="ListParagraph"/>
        <w:numPr>
          <w:ilvl w:val="0"/>
          <w:numId w:val="2"/>
        </w:numPr>
        <w:spacing w:after="60" w:line="276" w:lineRule="auto"/>
        <w:rPr>
          <w:lang w:val="en-US"/>
        </w:rPr>
      </w:pPr>
      <w:r>
        <w:rPr>
          <w:lang w:val="en-US"/>
        </w:rPr>
        <w:t>Althea runs on the researcher’s computer. The application, the project data and the history are stored in the browser on that computer; there is no Althea server or account elsewhere.</w:t>
      </w:r>
    </w:p>
    <w:p w14:paraId="06323013" w14:textId="77777777" w:rsidR="00C26DD8" w:rsidRPr="00080D5C" w:rsidRDefault="004B0BB1">
      <w:pPr>
        <w:pStyle w:val="ListParagraph"/>
        <w:numPr>
          <w:ilvl w:val="0"/>
          <w:numId w:val="2"/>
        </w:numPr>
        <w:spacing w:after="60" w:line="276" w:lineRule="auto"/>
        <w:rPr>
          <w:lang w:val="en-US"/>
        </w:rPr>
      </w:pPr>
      <w:r>
        <w:rPr>
          <w:lang w:val="en-US"/>
        </w:rPr>
        <w:t>When Althea AI runs, the quotations of the selected code (and the list of code names) are sent to the model provider configured in pi. Researchers working with interview data should choose a provider whose data agreement fits their ethics approval, or use a local model so that no data leaves the computer.</w:t>
      </w:r>
    </w:p>
    <w:p w14:paraId="4E6AF0D7" w14:textId="77777777" w:rsidR="00C26DD8" w:rsidRPr="00080D5C" w:rsidRDefault="004B0BB1">
      <w:pPr>
        <w:pStyle w:val="ListParagraph"/>
        <w:numPr>
          <w:ilvl w:val="0"/>
          <w:numId w:val="2"/>
        </w:numPr>
        <w:spacing w:after="60" w:line="276" w:lineRule="auto"/>
        <w:rPr>
          <w:lang w:val="en-US"/>
        </w:rPr>
      </w:pPr>
      <w:r>
        <w:rPr>
          <w:lang w:val="en-US"/>
        </w:rPr>
        <w:t>Model credentials are stored by pi on the researcher’s computer. The Althea server listens only on the local address and rejects requests from other websites.</w:t>
      </w:r>
    </w:p>
    <w:p w14:paraId="77A651D1" w14:textId="77777777" w:rsidR="00C26DD8" w:rsidRPr="00080D5C" w:rsidRDefault="004B0BB1">
      <w:pPr>
        <w:pStyle w:val="ListParagraph"/>
        <w:numPr>
          <w:ilvl w:val="0"/>
          <w:numId w:val="2"/>
        </w:numPr>
        <w:spacing w:after="60" w:line="276" w:lineRule="auto"/>
        <w:rPr>
          <w:lang w:val="en-US"/>
        </w:rPr>
      </w:pPr>
      <w:r>
        <w:rPr>
          <w:lang w:val="en-US"/>
        </w:rPr>
        <w:t>The AI agent has no access to files, the command line or the web; it sees only the data Althea sends for the analysis.</w:t>
      </w:r>
    </w:p>
    <w:p w14:paraId="429DBB28" w14:textId="77777777" w:rsidR="00C26DD8" w:rsidRPr="00080D5C" w:rsidRDefault="004B0BB1">
      <w:pPr>
        <w:pStyle w:val="ListParagraph"/>
        <w:numPr>
          <w:ilvl w:val="0"/>
          <w:numId w:val="2"/>
        </w:numPr>
        <w:spacing w:after="60" w:line="276" w:lineRule="auto"/>
        <w:rPr>
          <w:lang w:val="en-US"/>
        </w:rPr>
      </w:pPr>
      <w:r>
        <w:rPr>
          <w:lang w:val="en-US"/>
        </w:rPr>
        <w:t>The example data supplied with the source code is anonymised.</w:t>
      </w:r>
    </w:p>
    <w:p w14:paraId="3821CDAA" w14:textId="77777777" w:rsidR="00C26DD8" w:rsidRDefault="004B0BB1">
      <w:pPr>
        <w:pStyle w:val="Heading1"/>
      </w:pPr>
      <w:bookmarkStart w:id="24" w:name="_Toc243986871"/>
      <w:r>
        <w:t>7. Limitations and planned work</w:t>
      </w:r>
      <w:bookmarkEnd w:id="24"/>
    </w:p>
    <w:p w14:paraId="03DBCE53" w14:textId="77777777" w:rsidR="00C26DD8" w:rsidRPr="00080D5C" w:rsidRDefault="004B0BB1">
      <w:pPr>
        <w:pStyle w:val="ListParagraph"/>
        <w:numPr>
          <w:ilvl w:val="0"/>
          <w:numId w:val="2"/>
        </w:numPr>
        <w:spacing w:after="60" w:line="276" w:lineRule="auto"/>
        <w:rPr>
          <w:lang w:val="en-US"/>
        </w:rPr>
      </w:pPr>
      <w:r>
        <w:rPr>
          <w:lang w:val="en-US"/>
        </w:rPr>
        <w:t>Only the three single-code functions are available. Comparing codes, code hierarchy suggestions and dataset-wide functions are specified but not yet implemented.</w:t>
      </w:r>
    </w:p>
    <w:p w14:paraId="2286F848" w14:textId="77777777" w:rsidR="00C26DD8" w:rsidRPr="00080D5C" w:rsidRDefault="004B0BB1">
      <w:pPr>
        <w:pStyle w:val="ListParagraph"/>
        <w:numPr>
          <w:ilvl w:val="0"/>
          <w:numId w:val="2"/>
        </w:numPr>
        <w:spacing w:after="60" w:line="276" w:lineRule="auto"/>
        <w:rPr>
          <w:lang w:val="en-US"/>
        </w:rPr>
      </w:pPr>
      <w:r>
        <w:rPr>
          <w:lang w:val="en-US"/>
        </w:rPr>
        <w:t>Changes are not written back to ATLAS.ti. The final files can be used alongside the ATLAS.ti project, but cannot be re-imported into it.</w:t>
      </w:r>
    </w:p>
    <w:p w14:paraId="2EEFA97D" w14:textId="77777777" w:rsidR="00C26DD8" w:rsidRPr="00080D5C" w:rsidRDefault="004B0BB1">
      <w:pPr>
        <w:pStyle w:val="ListParagraph"/>
        <w:numPr>
          <w:ilvl w:val="0"/>
          <w:numId w:val="2"/>
        </w:numPr>
        <w:spacing w:after="60" w:line="276" w:lineRule="auto"/>
        <w:rPr>
          <w:lang w:val="en-US"/>
        </w:rPr>
      </w:pPr>
      <w:r>
        <w:rPr>
          <w:lang w:val="en-US"/>
        </w:rPr>
        <w:t>Althea is a single-researcher tool. Projects can be shared between researchers as backup files, but there is no simultaneous collaboration.</w:t>
      </w:r>
    </w:p>
    <w:p w14:paraId="3B45F741" w14:textId="77777777" w:rsidR="00C26DD8" w:rsidRPr="00080D5C" w:rsidRDefault="004B0BB1">
      <w:pPr>
        <w:pStyle w:val="ListParagraph"/>
        <w:numPr>
          <w:ilvl w:val="0"/>
          <w:numId w:val="2"/>
        </w:numPr>
        <w:spacing w:after="60" w:line="276" w:lineRule="auto"/>
        <w:rPr>
          <w:lang w:val="en-US"/>
        </w:rPr>
      </w:pPr>
      <w:r>
        <w:rPr>
          <w:lang w:val="en-US"/>
        </w:rPr>
        <w:t>The quality of findings depends on the model. Reasoning traces are only as complete as the provider allows.</w:t>
      </w:r>
    </w:p>
    <w:p w14:paraId="062B4019" w14:textId="77777777" w:rsidR="00C26DD8" w:rsidRPr="00080D5C" w:rsidRDefault="004B0BB1">
      <w:pPr>
        <w:pStyle w:val="ListParagraph"/>
        <w:numPr>
          <w:ilvl w:val="0"/>
          <w:numId w:val="2"/>
        </w:numPr>
        <w:spacing w:after="60" w:line="276" w:lineRule="auto"/>
        <w:rPr>
          <w:lang w:val="en-US"/>
        </w:rPr>
      </w:pPr>
      <w:r>
        <w:rPr>
          <w:lang w:val="en-US"/>
        </w:rPr>
        <w:t>Althea AI needs the local server; there is no hosted version.</w:t>
      </w:r>
    </w:p>
    <w:sectPr w:rsidR="00C26DD8" w:rsidRPr="00080D5C">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A0A92" w14:textId="77777777" w:rsidR="00E41A88" w:rsidRDefault="00E41A88">
      <w:r>
        <w:separator/>
      </w:r>
    </w:p>
  </w:endnote>
  <w:endnote w:type="continuationSeparator" w:id="0">
    <w:p w14:paraId="610FF98C" w14:textId="77777777" w:rsidR="00E41A88" w:rsidRDefault="00E41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ABBA" w14:textId="77777777" w:rsidR="00C26DD8" w:rsidRDefault="004B0BB1">
    <w:pPr>
      <w:jc w:val="right"/>
    </w:pPr>
    <w:r>
      <w:rPr>
        <w:color w:val="44515C"/>
        <w:sz w:val="16"/>
        <w:szCs w:val="16"/>
      </w:rPr>
      <w:t xml:space="preserve">Althea · Technical appendix · </w:t>
    </w:r>
    <w:r>
      <w:rPr>
        <w:color w:val="44515C"/>
        <w:sz w:val="16"/>
        <w:szCs w:val="16"/>
      </w:rPr>
      <w:fldChar w:fldCharType="begin"/>
    </w:r>
    <w:r>
      <w:rPr>
        <w:color w:val="44515C"/>
        <w:sz w:val="16"/>
        <w:szCs w:val="16"/>
      </w:rPr>
      <w:instrText>PAGE</w:instrText>
    </w:r>
    <w:r>
      <w:rPr>
        <w:color w:val="44515C"/>
        <w:sz w:val="16"/>
        <w:szCs w:val="16"/>
      </w:rPr>
      <w:fldChar w:fldCharType="separate"/>
    </w:r>
    <w:r w:rsidR="000A48B4">
      <w:rPr>
        <w:noProof/>
        <w:color w:val="44515C"/>
        <w:sz w:val="16"/>
        <w:szCs w:val="16"/>
      </w:rPr>
      <w:t>1</w:t>
    </w:r>
    <w:r>
      <w:rPr>
        <w:color w:val="4451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3FF21" w14:textId="77777777" w:rsidR="00E41A88" w:rsidRDefault="00E41A88">
      <w:r>
        <w:separator/>
      </w:r>
    </w:p>
  </w:footnote>
  <w:footnote w:type="continuationSeparator" w:id="0">
    <w:p w14:paraId="3C0A5E05" w14:textId="77777777" w:rsidR="00E41A88" w:rsidRDefault="00E41A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FC2"/>
    <w:multiLevelType w:val="hybridMultilevel"/>
    <w:tmpl w:val="28EC53E8"/>
    <w:lvl w:ilvl="0" w:tplc="654EF6AC" w:tentative="1">
      <w:start w:val="1"/>
      <w:numFmt w:val="bullet"/>
      <w:lvlText w:val="●"/>
      <w:lvlJc w:val="left"/>
      <w:pPr>
        <w:ind w:left="720" w:hanging="360"/>
      </w:pPr>
    </w:lvl>
    <w:lvl w:ilvl="1" w:tplc="C74C6402" w:tentative="1">
      <w:start w:val="1"/>
      <w:numFmt w:val="bullet"/>
      <w:lvlText w:val="○"/>
      <w:lvlJc w:val="left"/>
      <w:pPr>
        <w:ind w:left="1440" w:hanging="360"/>
      </w:pPr>
    </w:lvl>
    <w:lvl w:ilvl="2" w:tplc="2570945C" w:tentative="1">
      <w:start w:val="1"/>
      <w:numFmt w:val="bullet"/>
      <w:lvlText w:val="■"/>
      <w:lvlJc w:val="left"/>
      <w:pPr>
        <w:ind w:left="2160" w:hanging="360"/>
      </w:pPr>
    </w:lvl>
    <w:lvl w:ilvl="3" w:tplc="32C87D44" w:tentative="1">
      <w:start w:val="1"/>
      <w:numFmt w:val="bullet"/>
      <w:lvlText w:val="●"/>
      <w:lvlJc w:val="left"/>
      <w:pPr>
        <w:ind w:left="2880" w:hanging="360"/>
      </w:pPr>
    </w:lvl>
    <w:lvl w:ilvl="4" w:tplc="3106041C" w:tentative="1">
      <w:start w:val="1"/>
      <w:numFmt w:val="bullet"/>
      <w:lvlText w:val="○"/>
      <w:lvlJc w:val="left"/>
      <w:pPr>
        <w:ind w:left="3600" w:hanging="360"/>
      </w:pPr>
    </w:lvl>
    <w:lvl w:ilvl="5" w:tplc="1D603B52" w:tentative="1">
      <w:start w:val="1"/>
      <w:numFmt w:val="bullet"/>
      <w:lvlText w:val="■"/>
      <w:lvlJc w:val="left"/>
      <w:pPr>
        <w:ind w:left="4320" w:hanging="360"/>
      </w:pPr>
    </w:lvl>
    <w:lvl w:ilvl="6" w:tplc="4ADAEA0C" w:tentative="1">
      <w:start w:val="1"/>
      <w:numFmt w:val="bullet"/>
      <w:lvlText w:val="●"/>
      <w:lvlJc w:val="left"/>
      <w:pPr>
        <w:ind w:left="5040" w:hanging="360"/>
      </w:pPr>
    </w:lvl>
    <w:lvl w:ilvl="7" w:tplc="68342D48" w:tentative="1">
      <w:start w:val="1"/>
      <w:numFmt w:val="bullet"/>
      <w:lvlText w:val="●"/>
      <w:lvlJc w:val="left"/>
      <w:pPr>
        <w:ind w:left="5760" w:hanging="360"/>
      </w:pPr>
    </w:lvl>
    <w:lvl w:ilvl="8" w:tplc="855A7854" w:tentative="1">
      <w:start w:val="1"/>
      <w:numFmt w:val="bullet"/>
      <w:lvlText w:val="●"/>
      <w:lvlJc w:val="left"/>
      <w:pPr>
        <w:ind w:left="6480" w:hanging="360"/>
      </w:pPr>
    </w:lvl>
  </w:abstractNum>
  <w:abstractNum w:abstractNumId="1" w15:restartNumberingAfterBreak="0">
    <w:nsid w:val="0B7132CE"/>
    <w:multiLevelType w:val="hybridMultilevel"/>
    <w:tmpl w:val="73D649F6"/>
    <w:lvl w:ilvl="0" w:tplc="CBD091EA">
      <w:start w:val="1"/>
      <w:numFmt w:val="decimal"/>
      <w:lvlText w:val="%1."/>
      <w:lvlJc w:val="left"/>
      <w:pPr>
        <w:ind w:left="400" w:hanging="300"/>
      </w:pPr>
    </w:lvl>
    <w:lvl w:ilvl="1" w:tplc="20248588">
      <w:numFmt w:val="decimal"/>
      <w:lvlText w:val=""/>
      <w:lvlJc w:val="left"/>
    </w:lvl>
    <w:lvl w:ilvl="2" w:tplc="2090782E">
      <w:numFmt w:val="decimal"/>
      <w:lvlText w:val=""/>
      <w:lvlJc w:val="left"/>
    </w:lvl>
    <w:lvl w:ilvl="3" w:tplc="DBFCF0D0">
      <w:numFmt w:val="decimal"/>
      <w:lvlText w:val=""/>
      <w:lvlJc w:val="left"/>
    </w:lvl>
    <w:lvl w:ilvl="4" w:tplc="F36AC6B4">
      <w:numFmt w:val="decimal"/>
      <w:lvlText w:val=""/>
      <w:lvlJc w:val="left"/>
    </w:lvl>
    <w:lvl w:ilvl="5" w:tplc="74FC89DE">
      <w:numFmt w:val="decimal"/>
      <w:lvlText w:val=""/>
      <w:lvlJc w:val="left"/>
    </w:lvl>
    <w:lvl w:ilvl="6" w:tplc="A02AF458">
      <w:numFmt w:val="decimal"/>
      <w:lvlText w:val=""/>
      <w:lvlJc w:val="left"/>
    </w:lvl>
    <w:lvl w:ilvl="7" w:tplc="7C34783E">
      <w:numFmt w:val="decimal"/>
      <w:lvlText w:val=""/>
      <w:lvlJc w:val="left"/>
    </w:lvl>
    <w:lvl w:ilvl="8" w:tplc="6FB01E04">
      <w:numFmt w:val="decimal"/>
      <w:lvlText w:val=""/>
      <w:lvlJc w:val="left"/>
    </w:lvl>
  </w:abstractNum>
  <w:abstractNum w:abstractNumId="2" w15:restartNumberingAfterBreak="0">
    <w:nsid w:val="2FE06B13"/>
    <w:multiLevelType w:val="hybridMultilevel"/>
    <w:tmpl w:val="25A69818"/>
    <w:lvl w:ilvl="0" w:tplc="4906E622">
      <w:start w:val="1"/>
      <w:numFmt w:val="bullet"/>
      <w:lvlText w:val="•"/>
      <w:lvlJc w:val="left"/>
      <w:pPr>
        <w:ind w:left="360" w:hanging="260"/>
      </w:pPr>
    </w:lvl>
    <w:lvl w:ilvl="1" w:tplc="3132BB8C" w:tentative="1">
      <w:start w:val="1"/>
      <w:numFmt w:val="bullet"/>
      <w:lvlText w:val="–"/>
      <w:lvlJc w:val="left"/>
      <w:pPr>
        <w:ind w:left="720" w:hanging="260"/>
      </w:pPr>
    </w:lvl>
    <w:lvl w:ilvl="2" w:tplc="841CCA58">
      <w:numFmt w:val="decimal"/>
      <w:lvlText w:val=""/>
      <w:lvlJc w:val="left"/>
    </w:lvl>
    <w:lvl w:ilvl="3" w:tplc="26421D7A">
      <w:numFmt w:val="decimal"/>
      <w:lvlText w:val=""/>
      <w:lvlJc w:val="left"/>
    </w:lvl>
    <w:lvl w:ilvl="4" w:tplc="15C6B1FA">
      <w:numFmt w:val="decimal"/>
      <w:lvlText w:val=""/>
      <w:lvlJc w:val="left"/>
    </w:lvl>
    <w:lvl w:ilvl="5" w:tplc="48D0B654">
      <w:numFmt w:val="decimal"/>
      <w:lvlText w:val=""/>
      <w:lvlJc w:val="left"/>
    </w:lvl>
    <w:lvl w:ilvl="6" w:tplc="54AA6A7A">
      <w:numFmt w:val="decimal"/>
      <w:lvlText w:val=""/>
      <w:lvlJc w:val="left"/>
    </w:lvl>
    <w:lvl w:ilvl="7" w:tplc="67E4FA1A">
      <w:numFmt w:val="decimal"/>
      <w:lvlText w:val=""/>
      <w:lvlJc w:val="left"/>
    </w:lvl>
    <w:lvl w:ilvl="8" w:tplc="7CC89B4A">
      <w:numFmt w:val="decimal"/>
      <w:lvlText w:val=""/>
      <w:lvlJc w:val="left"/>
    </w:lvl>
  </w:abstractNum>
  <w:num w:numId="1" w16cid:durableId="29229380">
    <w:abstractNumId w:val="0"/>
    <w:lvlOverride w:ilvl="0">
      <w:startOverride w:val="1"/>
    </w:lvlOverride>
  </w:num>
  <w:num w:numId="2" w16cid:durableId="1967003598">
    <w:abstractNumId w:val="2"/>
    <w:lvlOverride w:ilvl="0">
      <w:startOverride w:val="1"/>
    </w:lvlOverride>
    <w:lvlOverride w:ilvl="1">
      <w:startOverride w:val="1"/>
    </w:lvlOverride>
  </w:num>
  <w:num w:numId="3" w16cid:durableId="19240725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DD8"/>
    <w:rsid w:val="00080D5C"/>
    <w:rsid w:val="000A48B4"/>
    <w:rsid w:val="002F2F96"/>
    <w:rsid w:val="004B0BB1"/>
    <w:rsid w:val="004B370D"/>
    <w:rsid w:val="00761C7A"/>
    <w:rsid w:val="00C26DD8"/>
    <w:rsid w:val="00DC6787"/>
    <w:rsid w:val="00E41A88"/>
    <w:rsid w:val="00EB48CA"/>
    <w:rsid w:val="00EC439C"/>
    <w:rsid w:val="00EC7415"/>
    <w:rsid w:val="00ED0A5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2BD7"/>
  <w15:docId w15:val="{512CB5F5-D5F9-47E2-9647-ABA006CCD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B33"/>
        <w:sz w:val="21"/>
        <w:szCs w:val="21"/>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72536"/>
      <w:sz w:val="32"/>
      <w:szCs w:val="32"/>
    </w:rPr>
  </w:style>
  <w:style w:type="paragraph" w:styleId="Heading2">
    <w:name w:val="heading 2"/>
    <w:basedOn w:val="Normal"/>
    <w:next w:val="Normal"/>
    <w:uiPriority w:val="9"/>
    <w:unhideWhenUsed/>
    <w:qFormat/>
    <w:pPr>
      <w:keepNext/>
      <w:spacing w:before="280" w:after="120"/>
      <w:outlineLvl w:val="1"/>
    </w:pPr>
    <w:rPr>
      <w:b/>
      <w:bCs/>
      <w:color w:val="172536"/>
      <w:sz w:val="26"/>
      <w:szCs w:val="26"/>
    </w:rPr>
  </w:style>
  <w:style w:type="paragraph" w:styleId="Heading3">
    <w:name w:val="heading 3"/>
    <w:basedOn w:val="Normal"/>
    <w:next w:val="Normal"/>
    <w:uiPriority w:val="9"/>
    <w:unhideWhenUsed/>
    <w:qFormat/>
    <w:pPr>
      <w:keepNext/>
      <w:spacing w:before="200" w:after="80"/>
      <w:outlineLvl w:val="2"/>
    </w:pPr>
    <w:rPr>
      <w:b/>
      <w:bCs/>
      <w:color w:val="637C91"/>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character" w:styleId="FollowedHyperlink">
    <w:name w:val="FollowedHyperlink"/>
    <w:basedOn w:val="DefaultParagraphFont"/>
    <w:uiPriority w:val="99"/>
    <w:semiHidden/>
    <w:unhideWhenUsed/>
    <w:rsid w:val="00ED0A50"/>
    <w:rPr>
      <w:color w:val="954F72" w:themeColor="followedHyperlink"/>
      <w:u w:val="single"/>
    </w:rPr>
  </w:style>
  <w:style w:type="character" w:styleId="CommentReference">
    <w:name w:val="annotation reference"/>
    <w:basedOn w:val="DefaultParagraphFont"/>
    <w:uiPriority w:val="99"/>
    <w:semiHidden/>
    <w:unhideWhenUsed/>
    <w:rsid w:val="002F2F96"/>
    <w:rPr>
      <w:sz w:val="16"/>
      <w:szCs w:val="16"/>
    </w:rPr>
  </w:style>
  <w:style w:type="paragraph" w:styleId="CommentText">
    <w:name w:val="annotation text"/>
    <w:basedOn w:val="Normal"/>
    <w:link w:val="CommentTextChar"/>
    <w:uiPriority w:val="99"/>
    <w:unhideWhenUsed/>
    <w:rsid w:val="002F2F96"/>
    <w:rPr>
      <w:sz w:val="20"/>
      <w:szCs w:val="20"/>
    </w:rPr>
  </w:style>
  <w:style w:type="character" w:customStyle="1" w:styleId="CommentTextChar">
    <w:name w:val="Comment Text Char"/>
    <w:basedOn w:val="DefaultParagraphFont"/>
    <w:link w:val="CommentText"/>
    <w:uiPriority w:val="99"/>
    <w:rsid w:val="002F2F96"/>
    <w:rPr>
      <w:sz w:val="20"/>
      <w:szCs w:val="20"/>
    </w:rPr>
  </w:style>
  <w:style w:type="paragraph" w:styleId="CommentSubject">
    <w:name w:val="annotation subject"/>
    <w:basedOn w:val="CommentText"/>
    <w:next w:val="CommentText"/>
    <w:link w:val="CommentSubjectChar"/>
    <w:uiPriority w:val="99"/>
    <w:semiHidden/>
    <w:unhideWhenUsed/>
    <w:rsid w:val="002F2F96"/>
    <w:rPr>
      <w:b/>
      <w:bCs/>
    </w:rPr>
  </w:style>
  <w:style w:type="character" w:customStyle="1" w:styleId="CommentSubjectChar">
    <w:name w:val="Comment Subject Char"/>
    <w:basedOn w:val="CommentTextChar"/>
    <w:link w:val="CommentSubject"/>
    <w:uiPriority w:val="99"/>
    <w:semiHidden/>
    <w:rsid w:val="002F2F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i.dev/docs/latest/providers" TargetMode="External"/><Relationship Id="rId18" Type="http://schemas.openxmlformats.org/officeDocument/2006/relationships/image" Target="media/image2.png"/><Relationship Id="rId39" Type="http://schemas.openxmlformats.org/officeDocument/2006/relationships/image" Target="media/image18.png"/><Relationship Id="rId21" Type="http://schemas.openxmlformats.org/officeDocument/2006/relationships/image" Target="media/image4.png"/><Relationship Id="rId34" Type="http://schemas.openxmlformats.org/officeDocument/2006/relationships/image" Target="media/image13.png"/><Relationship Id="rId7" Type="http://schemas.openxmlformats.org/officeDocument/2006/relationships/hyperlink" Target="https://github.com/julianemoellmann/althea" TargetMode="External"/><Relationship Id="rId2" Type="http://schemas.openxmlformats.org/officeDocument/2006/relationships/styles" Target="styles.xml"/><Relationship Id="rId16" Type="http://schemas.openxmlformats.org/officeDocument/2006/relationships/hyperlink" Target="https://github.com/earendil-works/pi/tree/main/packages/coding-agent/docs/models.md" TargetMode="External"/><Relationship Id="rId20" Type="http://schemas.openxmlformats.org/officeDocument/2006/relationships/image" Target="media/image3.png"/><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i.dev/docs/latest/quickstart"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pi.dev/docs/latest/models" TargetMode="External"/><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image" Target="media/image1.png"/><Relationship Id="rId19" Type="http://schemas.openxmlformats.org/officeDocument/2006/relationships/hyperlink" Target="https://huggingface.co/datasets/Anthropic/AnthropicInterviewer/viewer/AnthropicInterviewer/creatives"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julianemoellmann/althea" TargetMode="External"/><Relationship Id="rId14" Type="http://schemas.openxmlformats.org/officeDocument/2006/relationships/hyperlink" Target="https://pi.dev/docs/latest/providers" TargetMode="External"/><Relationship Id="rId22" Type="http://schemas.openxmlformats.org/officeDocument/2006/relationships/image" Target="media/image5.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theme" Target="theme/theme1.xml"/><Relationship Id="rId8" Type="http://schemas.openxmlformats.org/officeDocument/2006/relationships/hyperlink" Target="https://huggingface.co/datasets/Anthropic/AnthropicInterviewer/viewer/AnthropicInterviewer/creatives" TargetMode="External"/><Relationship Id="rId3" Type="http://schemas.openxmlformats.org/officeDocument/2006/relationships/settings" Target="settings.xml"/><Relationship Id="rId12" Type="http://schemas.openxmlformats.org/officeDocument/2006/relationships/hyperlink" Target="https://pi.dev/docs/latest/windows" TargetMode="External"/><Relationship Id="rId17" Type="http://schemas.openxmlformats.org/officeDocument/2006/relationships/hyperlink" Target="https://pi.dev/docs/latest" TargetMode="External"/><Relationship Id="rId33" Type="http://schemas.openxmlformats.org/officeDocument/2006/relationships/image" Target="media/image12.png"/><Relationship Id="rId3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3285</Words>
  <Characters>20040</Characters>
  <Application>Microsoft Office Word</Application>
  <DocSecurity>0</DocSecurity>
  <Lines>167</Lines>
  <Paragraphs>46</Paragraphs>
  <ScaleCrop>false</ScaleCrop>
  <HeadingPairs>
    <vt:vector size="2" baseType="variant">
      <vt:variant>
        <vt:lpstr>Title</vt:lpstr>
      </vt:variant>
      <vt:variant>
        <vt:i4>1</vt:i4>
      </vt:variant>
    </vt:vector>
  </HeadingPairs>
  <TitlesOfParts>
    <vt:vector size="1" baseType="lpstr">
      <vt:lpstr>Althea technical appendix</vt:lpstr>
    </vt:vector>
  </TitlesOfParts>
  <Company/>
  <LinksUpToDate>false</LinksUpToDate>
  <CharactersWithSpaces>23279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Althea technical appendix</dc:title>
  <dc:creator/>
  <dc:description>Technical appendix for the Althea source code</dc:description>
  <cp:lastModifiedBy/>
  <cp:revision>3</cp:revision>
  <dcterms:created xsi:type="dcterms:W3CDTF">2026-10-27T08:40:00Z</dcterms:created>
  <dcterms:modified xsi:type="dcterms:W3CDTF">2026-10-27T08:47:00Z</dcterms:modified>
</cp:coreProperties>
</file>