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08.png" ContentType="image/png"/>
  <Override PartName="/word/media/rId113.png" ContentType="image/png"/>
  <Override PartName="/word/media/rId97.png" ContentType="image/png"/>
  <Override PartName="/word/media/rId104.png" ContentType="image/png"/>
  <Override PartName="/word/media/rId53.png" ContentType="image/png"/>
  <Override PartName="/word/media/rId37.png" ContentType="image/png"/>
  <Override PartName="/word/media/rId43.png" ContentType="image/png"/>
  <Override PartName="/word/media/rId59.png" ContentType="image/png"/>
  <Override PartName="/word/media/rId63.png" ContentType="image/png"/>
  <Override PartName="/word/media/rId147.png" ContentType="image/png"/>
  <Override PartName="/word/media/rId151.png" ContentType="image/png"/>
  <Override PartName="/word/media/rId136.png" ContentType="image/png"/>
  <Override PartName="/word/media/rId80.png" ContentType="image/png"/>
  <Override PartName="/word/media/rId20.png" ContentType="image/png"/>
  <Override PartName="/word/media/rId158.png" ContentType="image/png"/>
  <Override PartName="/word/media/rId165.png" ContentType="image/png"/>
  <Override PartName="/word/media/rId172.png" ContentType="image/png"/>
  <Override PartName="/word/media/rId176.png" ContentType="image/png"/>
  <Override PartName="/word/media/rId183.png" ContentType="image/png"/>
  <Override PartName="/word/media/rId125.png" ContentType="image/png"/>
  <Override PartName="/word/media/rId118.png" ContentType="image/png"/>
  <Override PartName="/word/media/rId13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Proof</w:t>
      </w:r>
      <w:r>
        <w:t xml:space="preserve"> </w:t>
      </w:r>
      <w:r>
        <w:t xml:space="preserve">of</w:t>
      </w:r>
      <w:r>
        <w:t xml:space="preserve"> </w:t>
      </w:r>
      <w:r>
        <w:t xml:space="preserve">concept</w:t>
      </w:r>
      <w:r>
        <w:t xml:space="preserve"> </w:t>
      </w:r>
      <w:r>
        <w:t xml:space="preserve">for</w:t>
      </w:r>
      <w:r>
        <w:t xml:space="preserve"> </w:t>
      </w:r>
      <w:r>
        <w:t xml:space="preserve">health</w:t>
      </w:r>
      <w:r>
        <w:t xml:space="preserve"> </w:t>
      </w:r>
      <w:r>
        <w:t xml:space="preserve">indicators</w:t>
      </w:r>
    </w:p>
    <w:p>
      <w:pPr>
        <w:pStyle w:val="Author"/>
      </w:pPr>
      <w:r>
        <w:t xml:space="preserve">Julian</w:t>
      </w:r>
      <w:r>
        <w:t xml:space="preserve"> </w:t>
      </w:r>
      <w:r>
        <w:t xml:space="preserve">Flowers</w:t>
      </w:r>
    </w:p>
    <w:p>
      <w:pPr>
        <w:pStyle w:val="Date"/>
      </w:pPr>
      <w:r>
        <w:t xml:space="preserve">2024-07-12</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5" w:name="introduction"/>
    <w:p>
      <w:pPr>
        <w:pStyle w:val="Heading1"/>
      </w:pPr>
      <w:r>
        <w:t xml:space="preserve">1. Introduction</w:t>
      </w:r>
    </w:p>
    <w:p>
      <w:pPr>
        <w:pStyle w:val="FirstParagraph"/>
      </w:pPr>
      <w:r>
        <w:t xml:space="preserve">Outline an end-to-end process for creating public health indicators and generating public health profiles.</w:t>
      </w:r>
    </w:p>
    <w:bookmarkStart w:id="24" w:name="global-workflow"/>
    <w:p>
      <w:pPr>
        <w:pStyle w:val="Heading2"/>
      </w:pPr>
      <w:r>
        <w:t xml:space="preserve">1.1 Global workflow</w:t>
      </w:r>
    </w:p>
    <w:tbl>
      <w:tblPr>
        <w:tblStyle w:val="Table"/>
        <w:tblW w:type="pct" w:w="5000"/>
        <w:tblLook w:firstRow="0" w:lastRow="0" w:firstColumn="0" w:lastColumn="0" w:noHBand="0" w:noVBand="0" w:val="0000"/>
        <w:jc w:val="start"/>
        <w:tblLayout w:type="fixed"/>
      </w:tblPr>
      <w:tblGrid>
        <w:gridCol w:w="7920"/>
      </w:tblGrid>
      <w:tr>
        <w:tc>
          <w:tcPr/>
          <w:bookmarkStart w:id="23" w:name="fig-comp"/>
          <w:p>
            <w:pPr>
              <w:jc w:val="center"/>
            </w:pPr>
            <w:r>
              <w:drawing>
                <wp:inline>
                  <wp:extent cx="5334000" cy="5516500"/>
                  <wp:effectExtent b="0" l="0" r="0" t="0"/>
                  <wp:docPr descr="" title="" id="21" name="Picture"/>
                  <a:graphic>
                    <a:graphicData uri="http://schemas.openxmlformats.org/drawingml/2006/picture">
                      <pic:pic>
                        <pic:nvPicPr>
                          <pic:cNvPr descr="index_files/figure-docx/mermaid-figure-1.png" id="22" name="Picture"/>
                          <pic:cNvPicPr>
                            <a:picLocks noChangeArrowheads="1" noChangeAspect="1"/>
                          </pic:cNvPicPr>
                        </pic:nvPicPr>
                        <pic:blipFill>
                          <a:blip r:embed="rId20"/>
                          <a:stretch>
                            <a:fillRect/>
                          </a:stretch>
                        </pic:blipFill>
                        <pic:spPr bwMode="auto">
                          <a:xfrm>
                            <a:off x="0" y="0"/>
                            <a:ext cx="5334000" cy="55165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1.1: Workflow</w:t>
            </w:r>
          </w:p>
          <w:bookmarkEnd w:id="23"/>
        </w:tc>
      </w:tr>
    </w:tbl>
    <w:bookmarkEnd w:id="24"/>
    <w:bookmarkEnd w:id="25"/>
    <w:bookmarkStart w:id="35" w:name="indicator-definitions"/>
    <w:p>
      <w:pPr>
        <w:pStyle w:val="Heading1"/>
      </w:pPr>
      <w:r>
        <w:t xml:space="preserve">2. Indicator definitions</w:t>
      </w:r>
    </w:p>
    <w:p>
      <w:pPr>
        <w:pStyle w:val="FirstParagraph"/>
      </w:pPr>
      <w:r>
        <w:t xml:space="preserve">These are as extracted from the definitions as agreed for the proof of concept</w:t>
      </w:r>
    </w:p>
    <w:bookmarkStart w:id="28" w:name="anti-microbial-resistance"/>
    <w:p>
      <w:pPr>
        <w:pStyle w:val="Heading2"/>
      </w:pPr>
      <w:r>
        <w:t xml:space="preserve">2.1 Anti-microbial resistance</w:t>
      </w:r>
    </w:p>
    <w:p>
      <w:pPr>
        <w:pStyle w:val="FirstParagraph"/>
      </w:pPr>
      <w:r>
        <w:t xml:space="preserve">Percentage of bloodstream infections due to selected antimicrobial-resistant organisms (MRSA, Escherichia coli resistant to 3rd-generation cephalosporin (e.g., ESBL- E. coli))</w:t>
      </w:r>
    </w:p>
    <w:bookmarkStart w:id="26" w:name="staphylococcus-aureus"/>
    <w:p>
      <w:pPr>
        <w:pStyle w:val="Heading3"/>
      </w:pPr>
      <w:r>
        <w:t xml:space="preserve">2.1.1 Staphylococcus aureus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8640"/>
        <w:gridCol w:w="8640"/>
        <w:gridCol w:w="8640"/>
        <w:gridCol w:w="8640"/>
        <w:gridCol w:w="8640"/>
      </w:tblGrid>
      <w:tr>
        <w:trPr>
          <w:trHeight w:val="360"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title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denominator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numerator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metric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notes</w:t>
            </w:r>
          </w:p>
        </w:tc>
      </w:tr>
      <w:tr>
        <w:trPr>
          <w:trHeight w:val="360" w:hRule="auto"/>
        </w:trPr>
        body1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Percentage of bloodstream infections due to selected antimicrobial-resistant organisms: MRSA</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Total No. of patients with growth of S. aureus in tested blood samples</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No. of patients with growth of methicillin-resistant S. aureus in tested blood samples</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Proportion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bl>
    <w:bookmarkEnd w:id="26"/>
    <w:bookmarkStart w:id="27" w:name="escherichia-coli"/>
    <w:p>
      <w:pPr>
        <w:pStyle w:val="Heading3"/>
      </w:pPr>
      <w:r>
        <w:t xml:space="preserve">2.1.2 Escherichia coli</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8640"/>
        <w:gridCol w:w="8640"/>
        <w:gridCol w:w="8640"/>
        <w:gridCol w:w="8640"/>
        <w:gridCol w:w="8640"/>
      </w:tblGrid>
      <w:tr>
        <w:trPr>
          <w:trHeight w:val="360"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title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denominator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numerator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metric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notes</w:t>
            </w:r>
          </w:p>
        </w:tc>
      </w:tr>
      <w:tr>
        <w:trPr>
          <w:trHeight w:val="360" w:hRule="auto"/>
        </w:trPr>
        body1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Percentage of bloodstream infections due to selected antimicrobial-resistant organisms: E.coli</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Total No. of patients with growth of E. coli in tested blood samples</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No. of patients with growth of E.coli resistant to 3rd generation cephalosporins in tested blood samples</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Proportion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Resistance to ceftazidine, cefotaxine</w:t>
            </w:r>
          </w:p>
        </w:tc>
      </w:tr>
    </w:tbl>
    <w:bookmarkEnd w:id="27"/>
    <w:bookmarkEnd w:id="28"/>
    <w:bookmarkStart w:id="29" w:name="smoking"/>
    <w:p>
      <w:pPr>
        <w:pStyle w:val="Heading2"/>
      </w:pPr>
      <w:r>
        <w:t xml:space="preserve">2.2 Smoking</w:t>
      </w:r>
    </w:p>
    <w:p>
      <w:pPr>
        <w:pStyle w:val="FirstParagraph"/>
      </w:pPr>
      <w:r>
        <w:t xml:space="preserve">Current cigarette smoking among women aged 18-44 years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8640"/>
        <w:gridCol w:w="8640"/>
        <w:gridCol w:w="8640"/>
        <w:gridCol w:w="8640"/>
        <w:gridCol w:w="8640"/>
      </w:tblGrid>
      <w:tr>
        <w:trPr>
          <w:trHeight w:val="360"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title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denominator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numerator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metric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notes</w:t>
            </w:r>
          </w:p>
        </w:tc>
      </w:tr>
      <w:tr>
        <w:trPr>
          <w:trHeight w:val="360" w:hRule="auto"/>
        </w:trPr>
        body1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PCurrent cigarette smoking among women aged 18-44 years</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Women aged 18-44 years who information about cigarette smoking (excluding unknowns and refusals).</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Women aged 18-44 years who reported that they smoked ≥100 cigarettes in their lifetime and currently smoke every day or some days.</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Rate with 95% confidence intervals</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Data provided is attendances at smoking clinics rather than survey based smoking prevalence</w:t>
            </w:r>
          </w:p>
        </w:tc>
      </w:tr>
    </w:tbl>
    <w:bookmarkEnd w:id="29"/>
    <w:bookmarkStart w:id="30" w:name="injury"/>
    <w:p>
      <w:pPr>
        <w:pStyle w:val="Heading2"/>
      </w:pPr>
      <w:r>
        <w:t xml:space="preserve">2.3 Injury</w:t>
      </w:r>
    </w:p>
    <w:p>
      <w:pPr>
        <w:pStyle w:val="FirstParagraph"/>
      </w:pPr>
      <w:r>
        <w:t xml:space="preserve">Nonfatal hospitalizations for all injuries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8640"/>
        <w:gridCol w:w="8640"/>
        <w:gridCol w:w="8640"/>
        <w:gridCol w:w="8640"/>
        <w:gridCol w:w="8640"/>
      </w:tblGrid>
      <w:tr>
        <w:trPr>
          <w:trHeight w:val="360"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title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denominator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numerator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metric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notes</w:t>
            </w:r>
          </w:p>
        </w:tc>
      </w:tr>
      <w:tr>
        <w:trPr>
          <w:trHeight w:val="360" w:hRule="auto"/>
        </w:trPr>
        body1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Nonfatal hospitalizations for all injuries</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Midyear population for the calendar year under surveillance obtained from the KSA Census or suitable alternative.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Nonfatal hospitalizations with any of the following ICD-10-CM diagnostic codes in the principal diagnosis field</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Rate (age standardised) with 95% confidence intervals</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Data provided is attendances at smoking clinics rather than survey based smoking prevalence</w:t>
            </w:r>
          </w:p>
        </w:tc>
      </w:tr>
    </w:tbl>
    <w:bookmarkEnd w:id="30"/>
    <w:bookmarkStart w:id="34" w:name="flu-vaccination-coverage"/>
    <w:p>
      <w:pPr>
        <w:pStyle w:val="Heading2"/>
      </w:pPr>
      <w:r>
        <w:t xml:space="preserve">2.4 Flu vaccination coverage</w:t>
      </w:r>
    </w:p>
    <w:bookmarkStart w:id="31" w:name="paediatric"/>
    <w:p>
      <w:pPr>
        <w:pStyle w:val="Heading3"/>
      </w:pPr>
      <w:r>
        <w:t xml:space="preserve">2.4.1 Paediatric</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8640"/>
        <w:gridCol w:w="8640"/>
        <w:gridCol w:w="8640"/>
        <w:gridCol w:w="8640"/>
        <w:gridCol w:w="8640"/>
      </w:tblGrid>
      <w:tr>
        <w:trPr>
          <w:trHeight w:val="360"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title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denominator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numerator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metric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notes</w:t>
            </w:r>
          </w:p>
        </w:tc>
      </w:tr>
      <w:tr>
        <w:trPr>
          <w:trHeight w:val="360" w:hRule="auto"/>
        </w:trPr>
        body1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Population vaccination coverage - Flu (pediatric group 6 months - 18 years old))</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The total number of children eligible for influenza vaccination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The total number of children in the respective eligible age cohort that have received at least one dose of influenza vaccine from 1 Oct in school, pharmacy, and general practice.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Proportion with 95% confidence intervals</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Data provided is attendances at smoking clinics rather than survey based smoking prevalence</w:t>
            </w:r>
          </w:p>
        </w:tc>
      </w:tr>
    </w:tbl>
    <w:bookmarkEnd w:id="31"/>
    <w:bookmarkStart w:id="32" w:name="at-risk-groups"/>
    <w:p>
      <w:pPr>
        <w:pStyle w:val="Heading3"/>
      </w:pPr>
      <w:r>
        <w:t xml:space="preserve">2.4.2 At-risk groups</w:t>
      </w:r>
    </w:p>
    <w:p>
      <w:pPr>
        <w:pStyle w:val="FirstParagraph"/>
      </w:pPr>
      <w:r>
        <w:t xml:space="preserve">The dataset required for calculating coverage for at-risk groups is much more complex than for age-specific coverage rates because it needs details of underlying diseases e.g. asthma, COPD.</w:t>
      </w:r>
    </w:p>
    <w:bookmarkEnd w:id="32"/>
    <w:bookmarkStart w:id="33" w:name="section"/>
    <w:p>
      <w:pPr>
        <w:pStyle w:val="Heading3"/>
      </w:pPr>
      <w:r>
        <w:t xml:space="preserve">2.4.3 65+</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8640"/>
        <w:gridCol w:w="8640"/>
        <w:gridCol w:w="8640"/>
        <w:gridCol w:w="8640"/>
        <w:gridCol w:w="8640"/>
      </w:tblGrid>
      <w:tr>
        <w:trPr>
          <w:trHeight w:val="360"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title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denominator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numerator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metric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notes</w:t>
            </w:r>
          </w:p>
        </w:tc>
      </w:tr>
      <w:tr>
        <w:trPr>
          <w:trHeight w:val="360" w:hRule="auto"/>
        </w:trPr>
        body1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Population vaccination coverage - Flu (65+))</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The total number of adults 65+ eligible for influenza vaccination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The total number of children in the respective eligible age cohort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Proportion with 95% confidence intervals</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Data provided is attendances at smoking clinics rather than survey based smoking prevalence</w:t>
            </w:r>
          </w:p>
        </w:tc>
      </w:tr>
    </w:tbl>
    <w:bookmarkEnd w:id="33"/>
    <w:bookmarkEnd w:id="34"/>
    <w:bookmarkEnd w:id="35"/>
    <w:bookmarkStart w:id="58" w:name="data-summaries"/>
    <w:p>
      <w:pPr>
        <w:pStyle w:val="Heading1"/>
      </w:pPr>
      <w:r>
        <w:t xml:space="preserve">3. Data summaries</w:t>
      </w:r>
    </w:p>
    <w:bookmarkStart w:id="48" w:name="amr"/>
    <w:p>
      <w:pPr>
        <w:pStyle w:val="Heading2"/>
      </w:pPr>
      <w:r>
        <w:t xml:space="preserve">3.1 AMR</w:t>
      </w:r>
    </w:p>
    <w:p>
      <w:pPr>
        <w:pStyle w:val="FirstParagraph"/>
      </w:pPr>
      <w:r>
        <w:t xml:space="preserve">The dummy data is per patient sample based.</w:t>
      </w:r>
    </w:p>
    <w:bookmarkStart w:id="41" w:name="e.-coli"/>
    <w:p>
      <w:pPr>
        <w:pStyle w:val="Heading3"/>
      </w:pPr>
      <w:r>
        <w:t xml:space="preserve">3.1.1 E. coli</w:t>
      </w:r>
    </w:p>
    <w:tbl>
      <w:tblPr>
        <w:tblStyle w:val="Table"/>
        <w:tblW w:type="pct" w:w="5000"/>
        <w:tblLook w:firstRow="0" w:lastRow="0" w:firstColumn="0" w:lastColumn="0" w:noHBand="0" w:noVBand="0" w:val="0000"/>
        <w:jc w:val="start"/>
        <w:tblLayout w:type="fixed"/>
      </w:tblPr>
      <w:tblGrid>
        <w:gridCol w:w="7920"/>
      </w:tblGrid>
      <w:tr>
        <w:tc>
          <w:tcPr/>
          <w:bookmarkStart w:id="36" w:name="tbl-coli-res"/>
          <w:p>
            <w:pPr>
              <w:jc w:val="center"/>
            </w:pPr>
            <w:pPr>
              <w:jc w:val="start"/>
              <w:spacing w:before="200"/>
              <w:pStyle w:val="ImageCaption"/>
            </w:pPr>
            <w:r>
              <w:t xml:space="preserve">Table 3.1: E. coli resistance rates to 3rd generation cephalosporins</w:t>
            </w:r>
          </w:p>
          <w:bookmarkEnd w:id="36"/>
        </w:tc>
      </w:tr>
    </w:tbl>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1080"/>
        <w:gridCol w:w="1080"/>
        <w:gridCol w:w="1080"/>
        <w:gridCol w:w="1080"/>
        <w:gridCol w:w="1080"/>
        <w:gridCol w:w="1080"/>
        <w:gridCol w:w="1080"/>
        <w:gridCol w:w="1080"/>
        <w:gridCol w:w="1080"/>
        <w:gridCol w:w="1080"/>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age_band</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resistant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sensitive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total</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sum_res</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sum_tot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mean_rate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lowercl</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uppercl</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confidence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method</w:t>
            </w:r>
          </w:p>
        </w:tc>
      </w:tr>
      <w:tr>
        <w:trPr>
          <w:trHeight w:val="360"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8</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14</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83</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152</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0.546</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0.571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0.3259</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0.786</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Wilson</w:t>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0.546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Wilson</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[15,20)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0.546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0.333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0.0615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0.792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Wilson</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[20,25)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0.546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0.667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0.2077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0.939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Wilson</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[25,30)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0.546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Wilson</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[30,35)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0.546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0.1876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0.812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Wilson</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[35,40)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0.546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0.333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0.0968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Wilson</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[40,45)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0.546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0.250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0.0456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0.699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Wilson</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[45,50)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0.546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0.333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0.0615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0.792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Wilson</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[50,55)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0.546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0.3968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0.892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Wilson</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[55,60)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0.546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0.3575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0.802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Wilson</w:t>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[60,65)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0.546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0.550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0.3421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0.742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Wilson</w:t>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[65,70)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0.546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0.562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0.3318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0.769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Wilson</w:t>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[70,75)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0.546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0.385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0.1771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0.645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Wilson</w:t>
            </w:r>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[75,80)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0.546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0.556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0.2667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0.811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Wilson</w:t>
            </w:r>
          </w:p>
        </w:tc>
      </w:tr>
      <w:tr>
        <w:trPr>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[80,85)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0.546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0.625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0.3864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0.815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Wilson</w:t>
            </w:r>
          </w:p>
        </w:tc>
      </w:tr>
      <w:tr>
        <w:trPr>
          <w:trHeight w:val="360"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[85,90)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0.546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0.286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0.0822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0.641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Wilson</w:t>
            </w:r>
          </w:p>
        </w:tc>
      </w:tr>
      <w:tr>
        <w:trPr>
          <w:trHeight w:val="360"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0.546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0.714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0.3589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0.918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Wilson</w:t>
            </w:r>
          </w:p>
        </w:tc>
      </w:tr>
      <w:tr>
        <w:trPr>
          <w:trHeight w:val="360" w:hRule="auto"/>
        </w:trPr>
        body19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[95,100)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83</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152</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0.546</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95%</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Wilson</w:t>
            </w:r>
          </w:p>
        </w:tc>
      </w:tr>
    </w:tbl>
    <w:tbl>
      <w:tblPr>
        <w:tblStyle w:val="Table"/>
        <w:tblW w:type="pct" w:w="5000"/>
        <w:tblLook w:firstRow="0" w:lastRow="0" w:firstColumn="0" w:lastColumn="0" w:noHBand="0" w:noVBand="0" w:val="0000"/>
        <w:jc w:val="start"/>
        <w:tblLayout w:type="fixed"/>
      </w:tblPr>
      <w:tblGrid>
        <w:gridCol w:w="7920"/>
      </w:tblGrid>
      <w:tr>
        <w:tc>
          <w:tcPr/>
          <w:bookmarkStart w:id="40" w:name="fig-res"/>
          <w:p>
            <w:pPr>
              <w:pStyle w:val="Compact"/>
              <w:jc w:val="center"/>
            </w:pPr>
            <w:r>
              <w:drawing>
                <wp:inline>
                  <wp:extent cx="5334000" cy="4267200"/>
                  <wp:effectExtent b="0" l="0" r="0" t="0"/>
                  <wp:docPr descr="" title="" id="38" name="Picture"/>
                  <a:graphic>
                    <a:graphicData uri="http://schemas.openxmlformats.org/drawingml/2006/picture">
                      <pic:pic>
                        <pic:nvPicPr>
                          <pic:cNvPr descr="data-summaries_files/figure-docx/fig-res-1.png" id="39" name="Picture"/>
                          <pic:cNvPicPr>
                            <a:picLocks noChangeArrowheads="1" noChangeAspect="1"/>
                          </pic:cNvPicPr>
                        </pic:nvPicPr>
                        <pic:blipFill>
                          <a:blip r:embed="rId37"/>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3.1: e. coli resistance</w:t>
            </w:r>
          </w:p>
          <w:bookmarkEnd w:id="40"/>
        </w:tc>
      </w:tr>
    </w:tbl>
    <w:bookmarkEnd w:id="41"/>
    <w:bookmarkStart w:id="47" w:name="s.aureus"/>
    <w:p>
      <w:pPr>
        <w:pStyle w:val="Heading3"/>
      </w:pPr>
      <w:r>
        <w:t xml:space="preserve">3.1.2 S.aureus</w:t>
      </w:r>
    </w:p>
    <w:tbl>
      <w:tblPr>
        <w:tblStyle w:val="Table"/>
        <w:tblW w:type="pct" w:w="5000"/>
        <w:tblLook w:firstRow="0" w:lastRow="0" w:firstColumn="0" w:lastColumn="0" w:noHBand="0" w:noVBand="0" w:val="0000"/>
        <w:jc w:val="start"/>
        <w:tblLayout w:type="fixed"/>
      </w:tblPr>
      <w:tblGrid>
        <w:gridCol w:w="7920"/>
      </w:tblGrid>
      <w:tr>
        <w:tc>
          <w:tcPr/>
          <w:bookmarkStart w:id="42" w:name="tbl-staph-res"/>
          <w:p>
            <w:pPr>
              <w:jc w:val="center"/>
            </w:pPr>
            <w:pPr>
              <w:jc w:val="start"/>
              <w:spacing w:before="200"/>
              <w:pStyle w:val="ImageCaption"/>
            </w:pPr>
            <w:r>
              <w:t xml:space="preserve">Table 3.2: MRSA</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1080"/>
              <w:gridCol w:w="1080"/>
              <w:gridCol w:w="1080"/>
              <w:gridCol w:w="1080"/>
              <w:gridCol w:w="1080"/>
              <w:gridCol w:w="1080"/>
              <w:gridCol w:w="1080"/>
              <w:gridCol w:w="1080"/>
              <w:gridCol w:w="1080"/>
              <w:gridCol w:w="1080"/>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age_band</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resistant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sensitive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total</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sum_res</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sum_tot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mean_rate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lowercl</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uppercl</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confidence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method</w:t>
                  </w:r>
                </w:p>
              </w:tc>
            </w:tr>
            <w:tr>
              <w:trPr>
                <w:trHeight w:val="360"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33</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0.66</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Wilson</w:t>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0.66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0.0945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0.905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Wilson</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[15,20)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0.66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Wilson</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[20,25)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0.66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Wilson</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[25,30)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0.66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Wilson</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[30,35)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0.66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0.1876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0.812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Wilson</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[35,40)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0.66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0.800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0.3755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0.964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Wilson</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[40,45)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0.66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Wilson</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[45,50)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0.66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0.333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0.0615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0.792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Wilson</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[50,55)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0.66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0.0945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0.905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Wilson</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[55,60)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0.66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0.250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0.0715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0.591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Wilson</w:t>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[60,65)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0.66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0.857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0.4869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0.974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Wilson</w:t>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[65,70)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0.66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0.0945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0.905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Wilson</w:t>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[70,75)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0.66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0.800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0.3755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0.964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Wilson</w:t>
                  </w:r>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[75,80)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0.66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0.333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0.0615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0.792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Wilson</w:t>
                  </w:r>
                </w:p>
              </w:tc>
            </w:tr>
            <w:tr>
              <w:trPr>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[80,85)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0.66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0.800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0.3755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0.964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Wilson</w:t>
                  </w:r>
                </w:p>
              </w:tc>
            </w:tr>
            <w:tr>
              <w:trPr>
                <w:trHeight w:val="360" w:hRule="auto"/>
              </w:trPr>
              body17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[85,90)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33</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0.66</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0.500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0.0945</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0.905</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95%</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Wilson</w:t>
                  </w:r>
                </w:p>
              </w:tc>
            </w:tr>
          </w:tbl>
          <w:bookmarkEnd w:id="42"/>
        </w:tc>
      </w:tr>
    </w:tbl>
    <w:tbl>
      <w:tblPr>
        <w:tblStyle w:val="Table"/>
        <w:tblW w:type="pct" w:w="5000"/>
        <w:tblLook w:firstRow="0" w:lastRow="0" w:firstColumn="0" w:lastColumn="0" w:noHBand="0" w:noVBand="0" w:val="0000"/>
        <w:jc w:val="start"/>
        <w:tblLayout w:type="fixed"/>
      </w:tblPr>
      <w:tblGrid>
        <w:gridCol w:w="7920"/>
      </w:tblGrid>
      <w:tr>
        <w:tc>
          <w:tcPr/>
          <w:bookmarkStart w:id="46" w:name="fig-res-sa"/>
          <w:p>
            <w:pPr>
              <w:pStyle w:val="Compact"/>
              <w:jc w:val="center"/>
            </w:pPr>
            <w:r>
              <w:drawing>
                <wp:inline>
                  <wp:extent cx="5334000" cy="4267200"/>
                  <wp:effectExtent b="0" l="0" r="0" t="0"/>
                  <wp:docPr descr="" title="" id="44" name="Picture"/>
                  <a:graphic>
                    <a:graphicData uri="http://schemas.openxmlformats.org/drawingml/2006/picture">
                      <pic:pic>
                        <pic:nvPicPr>
                          <pic:cNvPr descr="data-summaries_files/figure-docx/fig-res-sa-1.png" id="45" name="Picture"/>
                          <pic:cNvPicPr>
                            <a:picLocks noChangeArrowheads="1" noChangeAspect="1"/>
                          </pic:cNvPicPr>
                        </pic:nvPicPr>
                        <pic:blipFill>
                          <a:blip r:embed="rId43"/>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3.2: Staph aureus resistance rates</w:t>
            </w:r>
          </w:p>
          <w:bookmarkEnd w:id="46"/>
        </w:tc>
      </w:tr>
    </w:tbl>
    <w:bookmarkEnd w:id="47"/>
    <w:bookmarkEnd w:id="48"/>
    <w:bookmarkStart w:id="50" w:name="flu-vaccination-coverage-1"/>
    <w:p>
      <w:pPr>
        <w:pStyle w:val="Heading2"/>
      </w:pPr>
      <w:r>
        <w:t xml:space="preserve">3.2 Flu vaccination coverage</w:t>
      </w:r>
    </w:p>
    <w:tbl>
      <w:tblPr>
        <w:tblStyle w:val="Table"/>
        <w:tblW w:type="pct" w:w="5000"/>
        <w:tblLook w:firstRow="0" w:lastRow="0" w:firstColumn="0" w:lastColumn="0" w:noHBand="0" w:noVBand="0" w:val="0000"/>
        <w:jc w:val="start"/>
        <w:tblLayout w:type="fixed"/>
      </w:tblPr>
      <w:tblGrid>
        <w:gridCol w:w="7920"/>
      </w:tblGrid>
      <w:tr>
        <w:tc>
          <w:tcPr/>
          <w:bookmarkStart w:id="49" w:name="tbl-flu"/>
          <w:p>
            <w:pPr>
              <w:jc w:val="center"/>
            </w:pPr>
            <w:pPr>
              <w:jc w:val="start"/>
              <w:spacing w:before="200"/>
              <w:pStyle w:val="ImageCaption"/>
            </w:pPr>
            <w:r>
              <w:t xml:space="preserve">Table 3.3: Counts of flu vaccination by age group, gender and region</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1080"/>
              <w:gridCol w:w="1080"/>
              <w:gridCol w:w="1080"/>
              <w:gridCol w:w="1080"/>
              <w:gridCol w:w="1080"/>
              <w:gridCol w:w="1080"/>
              <w:gridCol w:w="1080"/>
              <w:gridCol w:w="1080"/>
              <w:gridCol w:w="1080"/>
              <w:gridCol w:w="1080"/>
              <w:gridCol w:w="1080"/>
              <w:gridCol w:w="1080"/>
              <w:gridCol w:w="1080"/>
            </w:tblGrid>
            <w:tr>
              <w:trPr>
                <w:trHeight w:val="360"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age_groups</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gender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Al Baha</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Al Jawf</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Al Qassim</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Asir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Hail</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Jazan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Makkah Al Mukarramah</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Najran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Northern Frontier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Riyadh</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Sharqiya</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Tabuk</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madina</w:t>
                  </w:r>
                </w:p>
              </w:tc>
            </w:tr>
            <w:tr>
              <w:trPr>
                <w:trHeight w:val="360"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0-18</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female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38</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161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34</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37</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282</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18</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361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19</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140</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male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91</w:t>
                  </w:r>
                </w:p>
              </w:tc>
            </w:tr>
            <w:tr>
              <w:trPr>
                <w:trHeight w:val="36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female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24</w:t>
                  </w:r>
                </w:p>
              </w:tc>
            </w:tr>
            <w:tr>
              <w:trPr>
                <w:trHeight w:val="36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male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14</w:t>
                  </w:r>
                </w:p>
              </w:tc>
            </w:tr>
            <w:tr>
              <w:trPr>
                <w:trHeight w:val="36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other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female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157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1,182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1,260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765</w:t>
                  </w:r>
                </w:p>
              </w:tc>
            </w:tr>
            <w:tr>
              <w:trPr>
                <w:trHeight w:val="360" w:hRule="auto"/>
              </w:trPr>
              body6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other</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male</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74</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295</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37</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120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938</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536</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199</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229</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443</w:t>
                  </w:r>
                </w:p>
              </w:tc>
            </w:tr>
          </w:tbl>
          <w:bookmarkEnd w:id="49"/>
        </w:tc>
      </w:tr>
    </w:tbl>
    <w:bookmarkEnd w:id="50"/>
    <w:bookmarkStart w:id="52" w:name="smoking-1"/>
    <w:p>
      <w:pPr>
        <w:pStyle w:val="Heading2"/>
      </w:pPr>
      <w:r>
        <w:t xml:space="preserve">3.3 Smoking</w:t>
      </w:r>
    </w:p>
    <w:p>
      <w:pPr>
        <w:pStyle w:val="FirstParagraph"/>
      </w:pPr>
      <w:r>
        <w:t xml:space="preserve">Counts of female smoking clinic attendees by directorate for 15+ and 18-44 years</w:t>
      </w:r>
    </w:p>
    <w:tbl>
      <w:tblPr>
        <w:tblStyle w:val="Table"/>
        <w:tblW w:type="pct" w:w="5000"/>
        <w:tblLook w:firstRow="0" w:lastRow="0" w:firstColumn="0" w:lastColumn="0" w:noHBand="0" w:noVBand="0" w:val="0000"/>
        <w:jc w:val="start"/>
        <w:tblLayout w:type="fixed"/>
      </w:tblPr>
      <w:tblGrid>
        <w:gridCol w:w="7920"/>
      </w:tblGrid>
      <w:tr>
        <w:tc>
          <w:tcPr/>
          <w:bookmarkStart w:id="51" w:name="tbl-smoking"/>
          <w:p>
            <w:pPr>
              <w:jc w:val="center"/>
            </w:pPr>
            <w:pPr>
              <w:jc w:val="start"/>
              <w:spacing w:before="200"/>
              <w:pStyle w:val="ImageCaption"/>
            </w:pPr>
            <w:r>
              <w:t xml:space="preserve">Table 3.4: Counts of female attendees at smoking cessation clinics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1080"/>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age_1844</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directorate_name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female</w:t>
                  </w:r>
                </w:p>
              </w:tc>
            </w:tr>
            <w:tr>
              <w:trPr>
                <w:trHeight w:val="360"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AlAhsa</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73</w:t>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Asir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Baha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28</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Bisha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Eastern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551</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Hafer AlBatin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60</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Hail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22</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Jazan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145</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Jeddah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1,569</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Jouf</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23</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Madinah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205</w:t>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Makkah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578</w:t>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Najran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82</w:t>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Northern Borders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w:t>
                  </w:r>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Qassim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22</w:t>
                  </w:r>
                </w:p>
              </w:tc>
            </w:tr>
            <w:tr>
              <w:trPr>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Qunfotha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13</w:t>
                  </w:r>
                </w:p>
              </w:tc>
            </w:tr>
            <w:tr>
              <w:trPr>
                <w:trHeight w:val="360"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Riyadh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1,830</w:t>
                  </w:r>
                </w:p>
              </w:tc>
            </w:tr>
            <w:tr>
              <w:trPr>
                <w:trHeight w:val="360"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Tabuk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291</w:t>
                  </w:r>
                </w:p>
              </w:tc>
            </w:tr>
            <w:tr>
              <w:trPr>
                <w:trHeight w:val="360" w:hRule="auto"/>
              </w:trPr>
              body19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Taif</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100</w:t>
                  </w:r>
                </w:p>
              </w:tc>
            </w:tr>
          </w:tbl>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1080"/>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age_15</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directorate_name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female</w:t>
                  </w:r>
                </w:p>
              </w:tc>
            </w:tr>
            <w:tr>
              <w:trPr>
                <w:trHeight w:val="360"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AlAhsa</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93</w:t>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Asir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84</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Baha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28</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Bisha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Eastern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579</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Hafer AlBatin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60</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Hail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22</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Jazan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158</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Jeddah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1,788</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Jouf</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28</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Madinah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303</w:t>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Makkah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636</w:t>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Najran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85</w:t>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Northern Borders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w:t>
                  </w:r>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Qassim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48</w:t>
                  </w:r>
                </w:p>
              </w:tc>
            </w:tr>
            <w:tr>
              <w:trPr>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Qunfotha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13</w:t>
                  </w:r>
                </w:p>
              </w:tc>
            </w:tr>
            <w:tr>
              <w:trPr>
                <w:trHeight w:val="360"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Qurayyat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w:t>
                  </w:r>
                </w:p>
              </w:tc>
            </w:tr>
            <w:tr>
              <w:trPr>
                <w:trHeight w:val="360"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Riyadh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1,862</w:t>
                  </w:r>
                </w:p>
              </w:tc>
            </w:tr>
            <w:tr>
              <w:trPr>
                <w:trHeight w:val="360"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Tabuk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436</w:t>
                  </w:r>
                </w:p>
              </w:tc>
            </w:tr>
            <w:tr>
              <w:trPr>
                <w:trHeight w:val="360" w:hRule="auto"/>
              </w:trPr>
              body20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Taif</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136</w:t>
                  </w:r>
                </w:p>
              </w:tc>
            </w:tr>
          </w:tbl>
          <w:bookmarkEnd w:id="51"/>
        </w:tc>
      </w:tr>
    </w:tbl>
    <w:bookmarkEnd w:id="52"/>
    <w:bookmarkStart w:id="57" w:name="injury-1"/>
    <w:p>
      <w:pPr>
        <w:pStyle w:val="Heading2"/>
      </w:pPr>
      <w:r>
        <w:t xml:space="preserve">3.4 Injury</w:t>
      </w:r>
    </w:p>
    <w:tbl>
      <w:tblPr>
        <w:tblStyle w:val="Table"/>
        <w:tblW w:type="pct" w:w="5000"/>
        <w:tblLook w:firstRow="0" w:lastRow="0" w:firstColumn="0" w:lastColumn="0" w:noHBand="0" w:noVBand="0" w:val="0000"/>
        <w:jc w:val="start"/>
        <w:tblLayout w:type="fixed"/>
      </w:tblPr>
      <w:tblGrid>
        <w:gridCol w:w="7920"/>
      </w:tblGrid>
      <w:tr>
        <w:tc>
          <w:tcPr/>
          <w:bookmarkStart w:id="56" w:name="fig-inj"/>
          <w:p>
            <w:pPr>
              <w:pStyle w:val="Compact"/>
              <w:jc w:val="center"/>
            </w:pPr>
            <w:r>
              <w:drawing>
                <wp:inline>
                  <wp:extent cx="5334000" cy="4267200"/>
                  <wp:effectExtent b="0" l="0" r="0" t="0"/>
                  <wp:docPr descr="" title="" id="54" name="Picture"/>
                  <a:graphic>
                    <a:graphicData uri="http://schemas.openxmlformats.org/drawingml/2006/picture">
                      <pic:pic>
                        <pic:nvPicPr>
                          <pic:cNvPr descr="data-summaries_files/figure-docx/fig-inj-1.png" id="55" name="Picture"/>
                          <pic:cNvPicPr>
                            <a:picLocks noChangeArrowheads="1" noChangeAspect="1"/>
                          </pic:cNvPicPr>
                        </pic:nvPicPr>
                        <pic:blipFill>
                          <a:blip r:embed="rId53"/>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3.3: Alluvial plot of counts of hospitalisation for injury be age, gender and ICD10 code</w:t>
            </w:r>
          </w:p>
          <w:bookmarkEnd w:id="56"/>
        </w:tc>
      </w:tr>
    </w:tbl>
    <w:bookmarkEnd w:id="57"/>
    <w:bookmarkEnd w:id="58"/>
    <w:bookmarkStart w:id="69" w:name="population-demography"/>
    <w:p>
      <w:pPr>
        <w:pStyle w:val="Heading1"/>
      </w:pPr>
      <w:r>
        <w:t xml:space="preserve">4. Population demography</w:t>
      </w:r>
    </w:p>
    <w:bookmarkStart w:id="68" w:name="population-pyramids"/>
    <w:p>
      <w:pPr>
        <w:pStyle w:val="Heading2"/>
      </w:pPr>
      <w:r>
        <w:t xml:space="preserve">4.1 Population pyramids</w:t>
      </w:r>
    </w:p>
    <w:tbl>
      <w:tblPr>
        <w:tblStyle w:val="Table"/>
        <w:tblW w:type="pct" w:w="5000"/>
        <w:tblLook w:firstRow="0" w:lastRow="0" w:firstColumn="0" w:lastColumn="0" w:noHBand="0" w:noVBand="0" w:val="0000"/>
        <w:jc w:val="start"/>
        <w:tblLayout w:type="fixed"/>
      </w:tblPr>
      <w:tblGrid>
        <w:gridCol w:w="7920"/>
      </w:tblGrid>
      <w:tr>
        <w:tc>
          <w:tcPr/>
          <w:bookmarkStart w:id="67" w:name="fig-pyramid"/>
          <w:tbl>
            <w:tblPr>
              <w:tblStyle w:val="Table"/>
              <w:tblW w:type="pct" w:w="5000"/>
              <w:tblLook w:firstRow="0" w:lastRow="0" w:firstColumn="0" w:lastColumn="0" w:noHBand="0" w:noVBand="0" w:val="0000"/>
              <w:jc w:val="start"/>
              <w:tblLayout w:type="fixed"/>
            </w:tblPr>
            <w:tblGrid>
              <w:gridCol w:w="7920"/>
            </w:tblGrid>
            <w:tr>
              <w:tc>
                <w:tcPr/>
                <w:bookmarkStart w:id="62" w:name="fig-pyramid-1"/>
                <w:p>
                  <w:pPr>
                    <w:pStyle w:val="Compact"/>
                    <w:jc w:val="center"/>
                    <w:jc w:val="center"/>
                  </w:pPr>
                  <w:r>
                    <w:drawing>
                      <wp:inline>
                        <wp:extent cx="5334000" cy="4267200"/>
                        <wp:effectExtent b="0" l="0" r="0" t="0"/>
                        <wp:docPr descr="" title="" id="60" name="Picture"/>
                        <a:graphic>
                          <a:graphicData uri="http://schemas.openxmlformats.org/drawingml/2006/picture">
                            <pic:pic>
                              <pic:nvPicPr>
                                <pic:cNvPr descr="demog_files/figure-docx/fig-pyramid-1.png" id="61" name="Picture"/>
                                <pic:cNvPicPr>
                                  <a:picLocks noChangeArrowheads="1" noChangeAspect="1"/>
                                </pic:cNvPicPr>
                              </pic:nvPicPr>
                              <pic:blipFill>
                                <a:blip r:embed="rId59"/>
                                <a:stretch>
                                  <a:fillRect/>
                                </a:stretch>
                              </pic:blipFill>
                              <pic:spPr bwMode="auto">
                                <a:xfrm>
                                  <a:off x="0" y="0"/>
                                  <a:ext cx="5334000" cy="4267200"/>
                                </a:xfrm>
                                <a:prstGeom prst="rect">
                                  <a:avLst/>
                                </a:prstGeom>
                                <a:noFill/>
                                <a:ln w="9525">
                                  <a:noFill/>
                                  <a:headEnd/>
                                  <a:tailEnd/>
                                </a:ln>
                              </pic:spPr>
                            </pic:pic>
                          </a:graphicData>
                        </a:graphic>
                      </wp:inline>
                    </w:drawing>
                  </w:r>
                </w:p>
                <w:p>
                  <w:pPr>
                    <w:jc w:val="center"/>
                    <w:jc w:val="center"/>
                  </w:pPr>
                  <w:pPr>
                    <w:jc w:val="start"/>
                    <w:spacing w:before="200"/>
                    <w:pStyle w:val="ImageCaption"/>
                  </w:pPr>
                  <w:r>
                    <w:t xml:space="preserve">(a) Absolute population</w:t>
                  </w:r>
                </w:p>
                <w:bookmarkEnd w:id="62"/>
              </w:tc>
            </w:tr>
          </w:tbl>
          <w:tbl>
            <w:tblPr>
              <w:tblStyle w:val="Table"/>
              <w:tblW w:type="pct" w:w="5000"/>
              <w:tblLook w:firstRow="0" w:lastRow="0" w:firstColumn="0" w:lastColumn="0" w:noHBand="0" w:noVBand="0" w:val="0000"/>
              <w:jc w:val="start"/>
              <w:tblLayout w:type="fixed"/>
            </w:tblPr>
            <w:tblGrid>
              <w:gridCol w:w="7920"/>
            </w:tblGrid>
            <w:tr>
              <w:tc>
                <w:tcPr/>
                <w:bookmarkStart w:id="66" w:name="fig-pyramid-2"/>
                <w:p>
                  <w:pPr>
                    <w:pStyle w:val="Compact"/>
                    <w:jc w:val="center"/>
                    <w:jc w:val="center"/>
                  </w:pPr>
                  <w:r>
                    <w:drawing>
                      <wp:inline>
                        <wp:extent cx="5334000" cy="4267200"/>
                        <wp:effectExtent b="0" l="0" r="0" t="0"/>
                        <wp:docPr descr="" title="" id="64" name="Picture"/>
                        <a:graphic>
                          <a:graphicData uri="http://schemas.openxmlformats.org/drawingml/2006/picture">
                            <pic:pic>
                              <pic:nvPicPr>
                                <pic:cNvPr descr="demog_files/figure-docx/fig-pyramid-2.png" id="65" name="Picture"/>
                                <pic:cNvPicPr>
                                  <a:picLocks noChangeArrowheads="1" noChangeAspect="1"/>
                                </pic:cNvPicPr>
                              </pic:nvPicPr>
                              <pic:blipFill>
                                <a:blip r:embed="rId63"/>
                                <a:stretch>
                                  <a:fillRect/>
                                </a:stretch>
                              </pic:blipFill>
                              <pic:spPr bwMode="auto">
                                <a:xfrm>
                                  <a:off x="0" y="0"/>
                                  <a:ext cx="5334000" cy="4267200"/>
                                </a:xfrm>
                                <a:prstGeom prst="rect">
                                  <a:avLst/>
                                </a:prstGeom>
                                <a:noFill/>
                                <a:ln w="9525">
                                  <a:noFill/>
                                  <a:headEnd/>
                                  <a:tailEnd/>
                                </a:ln>
                              </pic:spPr>
                            </pic:pic>
                          </a:graphicData>
                        </a:graphic>
                      </wp:inline>
                    </w:drawing>
                  </w:r>
                </w:p>
                <w:p>
                  <w:pPr>
                    <w:jc w:val="center"/>
                    <w:jc w:val="center"/>
                  </w:pPr>
                  <w:pPr>
                    <w:jc w:val="start"/>
                    <w:spacing w:before="200"/>
                    <w:pStyle w:val="ImageCaption"/>
                  </w:pPr>
                  <w:r>
                    <w:t xml:space="preserve">(b) Relative population</w:t>
                  </w:r>
                </w:p>
                <w:bookmarkEnd w:id="66"/>
              </w:tc>
            </w:tr>
          </w:tbl>
          <w:p>
            <w:pPr>
              <w:jc w:val="center"/>
            </w:pPr>
            <w:pPr>
              <w:jc w:val="start"/>
              <w:spacing w:before="200"/>
              <w:pStyle w:val="ImageCaption"/>
            </w:pPr>
            <w:r>
              <w:t xml:space="preserve">Figure 4.1: Population pyramids</w:t>
            </w:r>
          </w:p>
          <w:bookmarkEnd w:id="67"/>
        </w:tc>
      </w:tr>
    </w:tbl>
    <w:bookmarkEnd w:id="68"/>
    <w:bookmarkEnd w:id="69"/>
    <w:bookmarkStart w:id="86" w:name="getting-started"/>
    <w:p>
      <w:pPr>
        <w:pStyle w:val="Heading1"/>
      </w:pPr>
      <w:r>
        <w:t xml:space="preserve">5. Getting started</w:t>
      </w:r>
    </w:p>
    <w:bookmarkStart w:id="85" w:name="getting-started-1"/>
    <w:p>
      <w:pPr>
        <w:pStyle w:val="Heading2"/>
      </w:pPr>
      <w:r>
        <w:t xml:space="preserve">5.1 Getting started</w:t>
      </w:r>
    </w:p>
    <w:p>
      <w:pPr>
        <w:pStyle w:val="FirstParagraph"/>
      </w:pPr>
      <w:r>
        <w:t xml:space="preserve">These pages set out the process for loading, cleaning, reshaping and</w:t>
      </w:r>
      <w:r>
        <w:t xml:space="preserve"> </w:t>
      </w:r>
      <w:r>
        <w:t xml:space="preserve">recoding provided datasets for calculating indicator values as a proof</w:t>
      </w:r>
      <w:r>
        <w:t xml:space="preserve"> </w:t>
      </w:r>
      <w:r>
        <w:t xml:space="preserve">of concept, and creating a health profile from those indicators.</w:t>
      </w:r>
    </w:p>
    <w:p>
      <w:pPr>
        <w:pStyle w:val="BodyText"/>
      </w:pPr>
      <w:r>
        <w:t xml:space="preserve">To facilitate reproducibility the analyses are written in R code in the</w:t>
      </w:r>
      <w:r>
        <w:t xml:space="preserve"> </w:t>
      </w:r>
      <w:r>
        <w:t xml:space="preserve">form of a notebook and R scripts which do much of the pre-processing.</w:t>
      </w:r>
      <w:r>
        <w:t xml:space="preserve"> </w:t>
      </w:r>
      <w:r>
        <w:t xml:space="preserve">The full code is made available as a Github repository at</w:t>
      </w:r>
      <w:r>
        <w:t xml:space="preserve"> </w:t>
      </w:r>
      <w:hyperlink r:id="rId70">
        <w:r>
          <w:rPr>
            <w:rStyle w:val="Hyperlink"/>
          </w:rPr>
          <w:t xml:space="preserve">https://github.com/julianflowers/poc</w:t>
        </w:r>
      </w:hyperlink>
      <w:r>
        <w:t xml:space="preserve">. The files can be cloned</w:t>
      </w:r>
      <w:r>
        <w:t xml:space="preserve"> </w:t>
      </w:r>
      <w:r>
        <w:t xml:space="preserve">(downloaded)</w:t>
      </w:r>
    </w:p>
    <w:p>
      <w:pPr>
        <w:numPr>
          <w:ilvl w:val="0"/>
          <w:numId w:val="1001"/>
        </w:numPr>
      </w:pPr>
      <w:r>
        <w:t xml:space="preserve">In RStudio, go to</w:t>
      </w:r>
      <w:r>
        <w:t xml:space="preserve"> </w:t>
      </w:r>
      <w:r>
        <w:t xml:space="preserve">“</w:t>
      </w:r>
      <w:r>
        <w:t xml:space="preserve">File &gt; New Project</w:t>
      </w:r>
      <w:r>
        <w:t xml:space="preserve">”</w:t>
      </w:r>
    </w:p>
    <w:p>
      <w:pPr>
        <w:numPr>
          <w:ilvl w:val="0"/>
          <w:numId w:val="1001"/>
        </w:numPr>
      </w:pPr>
      <w:r>
        <w:t xml:space="preserve">Click on “Version Control:</w:t>
      </w:r>
    </w:p>
    <w:p>
      <w:pPr>
        <w:numPr>
          <w:ilvl w:val="0"/>
          <w:numId w:val="1001"/>
        </w:numPr>
      </w:pPr>
      <w:r>
        <w:t xml:space="preserve">Checkout a project from a version control repository”</w:t>
      </w:r>
    </w:p>
    <w:p>
      <w:pPr>
        <w:numPr>
          <w:ilvl w:val="0"/>
          <w:numId w:val="1001"/>
        </w:numPr>
      </w:pPr>
      <w:r>
        <w:t xml:space="preserve">Click on “Git:</w:t>
      </w:r>
    </w:p>
    <w:p>
      <w:pPr>
        <w:numPr>
          <w:ilvl w:val="0"/>
          <w:numId w:val="1001"/>
        </w:numPr>
      </w:pPr>
      <w:r>
        <w:t xml:space="preserve">Clone a project from a repository”</w:t>
      </w:r>
    </w:p>
    <w:p>
      <w:pPr>
        <w:numPr>
          <w:ilvl w:val="0"/>
          <w:numId w:val="1001"/>
        </w:numPr>
      </w:pPr>
      <w:r>
        <w:t xml:space="preserve">Fill in the info: URL: use HTTPS address</w:t>
      </w:r>
    </w:p>
    <w:p>
      <w:pPr>
        <w:numPr>
          <w:ilvl w:val="0"/>
          <w:numId w:val="1001"/>
        </w:numPr>
      </w:pPr>
      <w:r>
        <w:t xml:space="preserve">Create as a subdirectory of: Browse to where you would like to</w:t>
      </w:r>
      <w:r>
        <w:t xml:space="preserve"> </w:t>
      </w:r>
      <w:r>
        <w:t xml:space="preserve">create this folder</w:t>
      </w:r>
    </w:p>
    <w:bookmarkStart w:id="71" w:name="the-indicators"/>
    <w:p>
      <w:pPr>
        <w:pStyle w:val="Heading3"/>
      </w:pPr>
      <w:r>
        <w:t xml:space="preserve">5.1.1 The indicators</w:t>
      </w:r>
    </w:p>
    <w:p>
      <w:pPr>
        <w:pStyle w:val="FirstParagraph"/>
      </w:pPr>
      <w:r>
        <w:t xml:space="preserve">4 sets of indicators are used for this PoC:</w:t>
      </w:r>
    </w:p>
    <w:p>
      <w:pPr>
        <w:numPr>
          <w:ilvl w:val="0"/>
          <w:numId w:val="1002"/>
        </w:numPr>
      </w:pPr>
      <w:r>
        <w:t xml:space="preserve">Methicillin resistant Staph aureus and 3rd generation cephalosporin</w:t>
      </w:r>
      <w:r>
        <w:t xml:space="preserve"> </w:t>
      </w:r>
      <w:r>
        <w:t xml:space="preserve">resistant E.coli - proportion of samples tested which are resistant</w:t>
      </w:r>
    </w:p>
    <w:p>
      <w:pPr>
        <w:numPr>
          <w:ilvl w:val="0"/>
          <w:numId w:val="1002"/>
        </w:numPr>
      </w:pPr>
      <w:r>
        <w:t xml:space="preserve">Flu vaccination coverage rates</w:t>
      </w:r>
    </w:p>
    <w:p>
      <w:pPr>
        <w:numPr>
          <w:ilvl w:val="0"/>
          <w:numId w:val="1002"/>
        </w:numPr>
      </w:pPr>
      <w:r>
        <w:t xml:space="preserve">Smoking rates in women</w:t>
      </w:r>
    </w:p>
    <w:p>
      <w:pPr>
        <w:numPr>
          <w:ilvl w:val="0"/>
          <w:numId w:val="1002"/>
        </w:numPr>
      </w:pPr>
      <w:r>
        <w:t xml:space="preserve">Injury admission rates</w:t>
      </w:r>
    </w:p>
    <w:p>
      <w:pPr>
        <w:pStyle w:val="FirstParagraph"/>
      </w:pPr>
      <w:r>
        <w:t xml:space="preserve">Fully specifying the indicators</w:t>
      </w:r>
    </w:p>
    <w:p>
      <w:pPr>
        <w:numPr>
          <w:ilvl w:val="0"/>
          <w:numId w:val="1003"/>
        </w:numPr>
      </w:pPr>
      <w:r>
        <w:t xml:space="preserve">The proportion of blood samples which grow either Staph aureaus</w:t>
      </w:r>
      <w:r>
        <w:t xml:space="preserve"> </w:t>
      </w:r>
      <w:r>
        <w:t xml:space="preserve">or E. coli, which are tested for antibiotic sensitivity and which</w:t>
      </w:r>
      <w:r>
        <w:t xml:space="preserve"> </w:t>
      </w:r>
      <w:r>
        <w:t xml:space="preserve">are found to be resistant to oxacllin or 3rd generation</w:t>
      </w:r>
      <w:r>
        <w:t xml:space="preserve"> </w:t>
      </w:r>
      <w:r>
        <w:t xml:space="preserve">cephalosporins respectively for time period X to Y, stratified by</w:t>
      </w:r>
      <w:r>
        <w:t xml:space="preserve"> </w:t>
      </w:r>
      <w:r>
        <w:t xml:space="preserve">[area] / [time period] / [age group] / [gender]</w:t>
      </w:r>
    </w:p>
    <w:p>
      <w:pPr>
        <w:numPr>
          <w:ilvl w:val="0"/>
          <w:numId w:val="1003"/>
        </w:numPr>
      </w:pPr>
      <w:r>
        <w:t xml:space="preserve">The proportion of the population which has been vaccinated against</w:t>
      </w:r>
      <w:r>
        <w:t xml:space="preserve"> </w:t>
      </w:r>
      <w:r>
        <w:t xml:space="preserve">flu for the time period X to Y stratified by [area] / [time</w:t>
      </w:r>
      <w:r>
        <w:t xml:space="preserve"> </w:t>
      </w:r>
      <w:r>
        <w:t xml:space="preserve">period] / [age group] / [gender]</w:t>
      </w:r>
    </w:p>
    <w:p>
      <w:pPr>
        <w:numPr>
          <w:ilvl w:val="0"/>
          <w:numId w:val="1003"/>
        </w:numPr>
      </w:pPr>
      <w:r>
        <w:t xml:space="preserve">The rate of smoking in women aged 15+ / 18-44, per 100,000 female</w:t>
      </w:r>
      <w:r>
        <w:t xml:space="preserve"> </w:t>
      </w:r>
      <w:r>
        <w:t xml:space="preserve">population for the time period X to Y stratified by [area] /</w:t>
      </w:r>
      <w:r>
        <w:t xml:space="preserve"> </w:t>
      </w:r>
      <w:r>
        <w:t xml:space="preserve">[time period] / [age group] / [gender]</w:t>
      </w:r>
    </w:p>
    <w:p>
      <w:pPr>
        <w:numPr>
          <w:ilvl w:val="0"/>
          <w:numId w:val="1003"/>
        </w:numPr>
      </w:pPr>
      <w:r>
        <w:t xml:space="preserve">The rate of hospitalisation for injury for the time period X to Y</w:t>
      </w:r>
      <w:r>
        <w:t xml:space="preserve"> </w:t>
      </w:r>
      <w:r>
        <w:t xml:space="preserve">stratified by [area] / [time period] / [age group] /</w:t>
      </w:r>
      <w:r>
        <w:t xml:space="preserve"> </w:t>
      </w:r>
      <w:r>
        <w:t xml:space="preserve">[gender]</w:t>
      </w:r>
    </w:p>
    <w:bookmarkEnd w:id="71"/>
    <w:bookmarkStart w:id="76" w:name="pre-processing-script"/>
    <w:p>
      <w:pPr>
        <w:pStyle w:val="Heading3"/>
      </w:pPr>
      <w:r>
        <w:t xml:space="preserve">5.1.2 Pre-processing script</w:t>
      </w:r>
    </w:p>
    <w:p>
      <w:pPr>
        <w:pStyle w:val="FirstParagraph"/>
      </w:pPr>
      <w:r>
        <w:t xml:space="preserve">As a first step we will run a script which does a number of things.</w:t>
      </w:r>
    </w:p>
    <w:p>
      <w:pPr>
        <w:numPr>
          <w:ilvl w:val="0"/>
          <w:numId w:val="1004"/>
        </w:numPr>
      </w:pPr>
      <w:r>
        <w:t xml:space="preserve">Imports the datasets for each indicator</w:t>
      </w:r>
    </w:p>
    <w:p>
      <w:pPr>
        <w:numPr>
          <w:ilvl w:val="0"/>
          <w:numId w:val="1004"/>
        </w:numPr>
      </w:pPr>
      <w:r>
        <w:t xml:space="preserve">Loads KSA 2022 census data by age, gender and</w:t>
      </w:r>
      <w:r>
        <w:t xml:space="preserve"> </w:t>
      </w:r>
      <w:r>
        <w:t xml:space="preserve">region</w:t>
      </w:r>
      <w:r>
        <w:rPr>
          <w:rStyle w:val="FootnoteReference"/>
        </w:rPr>
        <w:footnoteReference w:id="72"/>
      </w:r>
    </w:p>
    <w:p>
      <w:pPr>
        <w:numPr>
          <w:ilvl w:val="0"/>
          <w:numId w:val="1004"/>
        </w:numPr>
      </w:pPr>
      <w:r>
        <w:t xml:space="preserve">Makes variable names consistent</w:t>
      </w:r>
    </w:p>
    <w:p>
      <w:pPr>
        <w:numPr>
          <w:ilvl w:val="0"/>
          <w:numId w:val="1004"/>
        </w:numPr>
      </w:pPr>
      <w:r>
        <w:t xml:space="preserve">Recodes</w:t>
      </w:r>
      <w:r>
        <w:t xml:space="preserve"> </w:t>
      </w:r>
      <w:r>
        <w:rPr>
          <w:rStyle w:val="VerbatimChar"/>
        </w:rPr>
        <w:t xml:space="preserve">region</w:t>
      </w:r>
      <w:r>
        <w:t xml:space="preserve"> </w:t>
      </w:r>
      <w:r>
        <w:t xml:space="preserve">names so that they match the names used in the</w:t>
      </w:r>
      <w:r>
        <w:t xml:space="preserve"> </w:t>
      </w:r>
      <w:r>
        <w:t xml:space="preserve">Census 2022 data</w:t>
      </w:r>
    </w:p>
    <w:p>
      <w:pPr>
        <w:numPr>
          <w:ilvl w:val="0"/>
          <w:numId w:val="1004"/>
        </w:numPr>
      </w:pPr>
      <w:r>
        <w:t xml:space="preserve">Maps directorate names (used in smoking data) to</w:t>
      </w:r>
      <w:r>
        <w:t xml:space="preserve"> </w:t>
      </w:r>
      <w:r>
        <w:rPr>
          <w:rStyle w:val="VerbatimChar"/>
        </w:rPr>
        <w:t xml:space="preserve">region</w:t>
      </w:r>
      <w:r>
        <w:rPr>
          <w:rStyle w:val="FootnoteReference"/>
        </w:rPr>
        <w:footnoteReference w:id="74"/>
      </w:r>
    </w:p>
    <w:p>
      <w:pPr>
        <w:numPr>
          <w:ilvl w:val="0"/>
          <w:numId w:val="1004"/>
        </w:numPr>
      </w:pPr>
      <w:r>
        <w:t xml:space="preserve">Ensures numeric variables (e.g. age) are converted to numbers</w:t>
      </w:r>
    </w:p>
    <w:p>
      <w:pPr>
        <w:numPr>
          <w:ilvl w:val="0"/>
          <w:numId w:val="1004"/>
        </w:numPr>
      </w:pPr>
      <w:r>
        <w:t xml:space="preserve">Creates a set of intermediate data tables</w:t>
      </w:r>
    </w:p>
    <w:p>
      <w:pPr>
        <w:numPr>
          <w:ilvl w:val="0"/>
          <w:numId w:val="1004"/>
        </w:numPr>
      </w:pPr>
      <w:r>
        <w:t xml:space="preserve">Saves file of reshaped population data,</w:t>
      </w:r>
    </w:p>
    <w:p>
      <w:pPr>
        <w:pStyle w:val="FirstParagraph"/>
      </w:pPr>
      <w:r>
        <w:t xml:space="preserve">The intermediate tables can be reused for further analysis and</w:t>
      </w:r>
      <w:r>
        <w:t xml:space="preserve"> </w:t>
      </w:r>
      <w:r>
        <w:t xml:space="preserve">generating profiles.</w:t>
      </w:r>
    </w:p>
    <w:p>
      <w:pPr>
        <w:pStyle w:val="BodyText"/>
      </w:pPr>
      <w:r>
        <w:t xml:space="preserve">The script can be run by typing</w:t>
      </w:r>
    </w:p>
    <w:p>
      <w:pPr>
        <w:pStyle w:val="SourceCode"/>
      </w:pPr>
      <w:r>
        <w:rPr>
          <w:rStyle w:val="VerbatimChar"/>
        </w:rPr>
        <w:t xml:space="preserve">```</w:t>
      </w:r>
      <w:r>
        <w:br/>
      </w:r>
      <w:r>
        <w:rPr>
          <w:rStyle w:val="VerbatimChar"/>
        </w:rPr>
        <w:t xml:space="preserve">`source("~/proof-of-concept/scripts/pre-process.R")`</w:t>
      </w:r>
      <w:r>
        <w:br/>
      </w:r>
      <w:r>
        <w:br/>
      </w:r>
      <w:r>
        <w:rPr>
          <w:rStyle w:val="VerbatimChar"/>
        </w:rPr>
        <w:t xml:space="preserve">```</w:t>
      </w:r>
    </w:p>
    <w:p>
      <w:pPr>
        <w:pStyle w:val="FirstParagraph"/>
      </w:pPr>
      <w:r>
        <w:t xml:space="preserve">at the prompt in the console</w:t>
      </w:r>
    </w:p>
    <w:p>
      <w:pPr>
        <w:pStyle w:val="BodyText"/>
      </w:pPr>
      <w:r>
        <w:t xml:space="preserve">This generates a set of objects in the R environment</w:t>
      </w:r>
    </w:p>
    <w:p>
      <w:pPr>
        <w:pStyle w:val="SourceCode"/>
      </w:pPr>
      <w:r>
        <w:rPr>
          <w:rStyle w:val="FunctionTok"/>
        </w:rPr>
        <w:t xml:space="preserve">objects</w:t>
      </w:r>
      <w:r>
        <w:rPr>
          <w:rStyle w:val="NormalTok"/>
        </w:rPr>
        <w:t xml:space="preserve">() </w:t>
      </w:r>
    </w:p>
    <w:p>
      <w:pPr>
        <w:pStyle w:val="SourceCode"/>
      </w:pPr>
      <w:r>
        <w:rPr>
          <w:rStyle w:val="VerbatimChar"/>
        </w:rPr>
        <w:t xml:space="preserve"> [1] "age_names"                        "area_names"                      </w:t>
      </w:r>
      <w:r>
        <w:br/>
      </w:r>
      <w:r>
        <w:rPr>
          <w:rStyle w:val="VerbatimChar"/>
        </w:rPr>
        <w:t xml:space="preserve"> [3] "census_names"                     "cnames"                          </w:t>
      </w:r>
      <w:r>
        <w:br/>
      </w:r>
      <w:r>
        <w:rPr>
          <w:rStyle w:val="VerbatimChar"/>
        </w:rPr>
        <w:t xml:space="preserve"> [5] "csv"                              "csvs"                            </w:t>
      </w:r>
      <w:r>
        <w:br/>
      </w:r>
      <w:r>
        <w:rPr>
          <w:rStyle w:val="VerbatimChar"/>
        </w:rPr>
        <w:t xml:space="preserve"> [7] "data"                             "dfs"                             </w:t>
      </w:r>
      <w:r>
        <w:br/>
      </w:r>
      <w:r>
        <w:rPr>
          <w:rStyle w:val="VerbatimChar"/>
        </w:rPr>
        <w:t xml:space="preserve"> [9] "dfs_3"                            "dfs_4"                           </w:t>
      </w:r>
      <w:r>
        <w:br/>
      </w:r>
      <w:r>
        <w:rPr>
          <w:rStyle w:val="VerbatimChar"/>
        </w:rPr>
        <w:t xml:space="preserve">[11] "dfs1"                             "dfs2_agg"                        </w:t>
      </w:r>
      <w:r>
        <w:br/>
      </w:r>
      <w:r>
        <w:rPr>
          <w:rStyle w:val="VerbatimChar"/>
        </w:rPr>
        <w:t xml:space="preserve">[13] "dfs3"                             "f_r"                             </w:t>
      </w:r>
      <w:r>
        <w:br/>
      </w:r>
      <w:r>
        <w:rPr>
          <w:rStyle w:val="VerbatimChar"/>
        </w:rPr>
        <w:t xml:space="preserve">[15] "final_poc_data"                   "gender_names"                    </w:t>
      </w:r>
      <w:r>
        <w:br/>
      </w:r>
      <w:r>
        <w:rPr>
          <w:rStyle w:val="VerbatimChar"/>
        </w:rPr>
        <w:t xml:space="preserve">[17] "get_coordinates_from_google_maps" "m_r"                             </w:t>
      </w:r>
      <w:r>
        <w:br/>
      </w:r>
      <w:r>
        <w:rPr>
          <w:rStyle w:val="VerbatimChar"/>
        </w:rPr>
        <w:t xml:space="preserve">[19] "pop_agg"                          "pops"                            </w:t>
      </w:r>
      <w:r>
        <w:br/>
      </w:r>
      <w:r>
        <w:rPr>
          <w:rStyle w:val="VerbatimChar"/>
        </w:rPr>
        <w:t xml:space="preserve">[21] "reg_dir_lu"                       "regional_counts"                 </w:t>
      </w:r>
      <w:r>
        <w:br/>
      </w:r>
      <w:r>
        <w:rPr>
          <w:rStyle w:val="VerbatimChar"/>
        </w:rPr>
        <w:t xml:space="preserve">[23] "regional_counts_complete"         "RETICULATE_PYTHON"               </w:t>
      </w:r>
      <w:r>
        <w:br/>
      </w:r>
      <w:r>
        <w:rPr>
          <w:rStyle w:val="VerbatimChar"/>
        </w:rPr>
        <w:t xml:space="preserve">[25] "sa_bound"                         "sa_shp"                          </w:t>
      </w:r>
      <w:r>
        <w:br/>
      </w:r>
      <w:r>
        <w:rPr>
          <w:rStyle w:val="VerbatimChar"/>
        </w:rPr>
        <w:t xml:space="preserve">[27] "sa_shp_1"                         "sc_coords"                       </w:t>
      </w:r>
      <w:r>
        <w:br/>
      </w:r>
      <w:r>
        <w:rPr>
          <w:rStyle w:val="VerbatimChar"/>
        </w:rPr>
        <w:t xml:space="preserve">[29] "sc_dir_links"                     "sc_dir_names"                    </w:t>
      </w:r>
      <w:r>
        <w:br/>
      </w:r>
      <w:r>
        <w:rPr>
          <w:rStyle w:val="VerbatimChar"/>
        </w:rPr>
        <w:t xml:space="preserve">[31] "sc_ll"                            "sc_ll_sf"                        </w:t>
      </w:r>
      <w:r>
        <w:br/>
      </w:r>
      <w:r>
        <w:rPr>
          <w:rStyle w:val="VerbatimChar"/>
        </w:rPr>
        <w:t xml:space="preserve">[33] "sc_loc"                           "scc_dir"                         </w:t>
      </w:r>
      <w:r>
        <w:br/>
      </w:r>
      <w:r>
        <w:rPr>
          <w:rStyle w:val="VerbatimChar"/>
        </w:rPr>
        <w:t xml:space="preserve">[35] "shps"                             "smok_1"                          </w:t>
      </w:r>
      <w:r>
        <w:br/>
      </w:r>
      <w:r>
        <w:rPr>
          <w:rStyle w:val="VerbatimChar"/>
        </w:rPr>
        <w:t xml:space="preserve">[37] "smok_agg"                         "tmpd"                            </w:t>
      </w:r>
      <w:r>
        <w:br/>
      </w:r>
      <w:r>
        <w:rPr>
          <w:rStyle w:val="VerbatimChar"/>
        </w:rPr>
        <w:t xml:space="preserve">[39] "url"                              "xl"                              </w:t>
      </w:r>
      <w:r>
        <w:br/>
      </w:r>
      <w:r>
        <w:rPr>
          <w:rStyle w:val="VerbatimChar"/>
        </w:rPr>
        <w:t xml:space="preserve">[41] "xls"                             </w:t>
      </w:r>
    </w:p>
    <w:p>
      <w:pPr>
        <w:pStyle w:val="FirstParagraph"/>
      </w:pPr>
      <w:r>
        <w:t xml:space="preserve">Objects called</w:t>
      </w:r>
      <w:r>
        <w:t xml:space="preserve"> </w:t>
      </w:r>
      <w:r>
        <w:rPr>
          <w:rStyle w:val="VerbatimChar"/>
        </w:rPr>
        <w:t xml:space="preserve">dfs</w:t>
      </w:r>
      <w:r>
        <w:t xml:space="preserve"> </w:t>
      </w:r>
      <w:r>
        <w:t xml:space="preserve">reflect pre-processing of the original datasets.</w:t>
      </w:r>
      <w:r>
        <w:t xml:space="preserve"> </w:t>
      </w:r>
      <w:r>
        <w:t xml:space="preserve">Objects containing</w:t>
      </w:r>
      <w:r>
        <w:t xml:space="preserve"> </w:t>
      </w:r>
      <w:r>
        <w:rPr>
          <w:rStyle w:val="VerbatimChar"/>
        </w:rPr>
        <w:t xml:space="preserve">names</w:t>
      </w:r>
      <w:r>
        <w:t xml:space="preserve">, contain the different variables used for</w:t>
      </w:r>
      <w:r>
        <w:t xml:space="preserve"> </w:t>
      </w:r>
      <w:r>
        <w:t xml:space="preserve">age, gender and area variables across datasets. Those called</w:t>
      </w:r>
      <w:r>
        <w:t xml:space="preserve"> </w:t>
      </w:r>
      <w:r>
        <w:rPr>
          <w:rStyle w:val="VerbatimChar"/>
        </w:rPr>
        <w:t xml:space="preserve">sc</w:t>
      </w:r>
      <w:r>
        <w:t xml:space="preserve"> </w:t>
      </w:r>
      <w:r>
        <w:t xml:space="preserve">are</w:t>
      </w:r>
      <w:r>
        <w:t xml:space="preserve"> </w:t>
      </w:r>
      <w:r>
        <w:t xml:space="preserve">used to map locations of smoking clinics as part of recoding</w:t>
      </w:r>
      <w:r>
        <w:t xml:space="preserve"> </w:t>
      </w:r>
      <w:r>
        <w:t xml:space="preserve">directorates to regions for the smoking data (see below).</w:t>
      </w:r>
    </w:p>
    <w:p>
      <w:pPr>
        <w:pStyle w:val="BodyText"/>
      </w:pPr>
      <w:r>
        <w:t xml:space="preserve">The object</w:t>
      </w:r>
      <w:r>
        <w:t xml:space="preserve"> </w:t>
      </w:r>
      <w:r>
        <w:rPr>
          <w:rStyle w:val="VerbatimChar"/>
        </w:rPr>
        <w:t xml:space="preserve">regional_counts_complete</w:t>
      </w:r>
      <w:r>
        <w:t xml:space="preserve"> </w:t>
      </w:r>
      <w:r>
        <w:t xml:space="preserve">is a data frame of regional</w:t>
      </w:r>
      <w:r>
        <w:t xml:space="preserve"> </w:t>
      </w:r>
      <w:r>
        <w:t xml:space="preserve">age_band, gender specific counts for each indicator and forms the basis</w:t>
      </w:r>
      <w:r>
        <w:t xml:space="preserve"> </w:t>
      </w:r>
      <w:r>
        <w:t xml:space="preserve">of indicator generation. Note, this includes region-age-band-gender</w:t>
      </w:r>
      <w:r>
        <w:t xml:space="preserve"> </w:t>
      </w:r>
      <w:r>
        <w:t xml:space="preserve">combinations for which there is no data (because these combinations are</w:t>
      </w:r>
      <w:r>
        <w:t xml:space="preserve"> </w:t>
      </w:r>
      <w:r>
        <w:t xml:space="preserve">not present in the original data - although they maybe in the full</w:t>
      </w:r>
      <w:r>
        <w:t xml:space="preserve"> </w:t>
      </w:r>
      <w:r>
        <w:t xml:space="preserve">datasets).</w:t>
      </w:r>
    </w:p>
    <w:p>
      <w:pPr>
        <w:pStyle w:val="SourceCode"/>
      </w:pPr>
      <w:r>
        <w:rPr>
          <w:rStyle w:val="NormalTok"/>
        </w:rPr>
        <w:t xml:space="preserve">regional_counts_complete </w:t>
      </w:r>
      <w:r>
        <w:rPr>
          <w:rStyle w:val="SpecialCharTok"/>
        </w:rPr>
        <w:t xml:space="preserve">|&gt;</w:t>
      </w:r>
      <w:r>
        <w:br/>
      </w:r>
      <w:r>
        <w:rPr>
          <w:rStyle w:val="NormalTok"/>
        </w:rPr>
        <w:t xml:space="preserve">    </w:t>
      </w:r>
      <w:r>
        <w:rPr>
          <w:rStyle w:val="FunctionTok"/>
        </w:rPr>
        <w:t xml:space="preserve">head</w:t>
      </w:r>
      <w:r>
        <w:rPr>
          <w:rStyle w:val="NormalTok"/>
        </w:rPr>
        <w:t xml:space="preserve">() </w:t>
      </w:r>
      <w:r>
        <w:rPr>
          <w:rStyle w:val="SpecialCharTok"/>
        </w:rPr>
        <w:t xml:space="preserve">|&gt;</w:t>
      </w:r>
      <w:r>
        <w:br/>
      </w:r>
      <w:r>
        <w:rPr>
          <w:rStyle w:val="NormalTok"/>
        </w:rPr>
        <w:t xml:space="preserve">    flextable</w:t>
      </w:r>
      <w:r>
        <w:rPr>
          <w:rStyle w:val="SpecialCharTok"/>
        </w:rPr>
        <w:t xml:space="preserve">::</w:t>
      </w:r>
      <w:r>
        <w:rPr>
          <w:rStyle w:val="FunctionTok"/>
        </w:rPr>
        <w:t xml:space="preserve">flextable</w:t>
      </w:r>
      <w:r>
        <w:rPr>
          <w:rStyle w:val="NormalTok"/>
        </w:rPr>
        <w:t xml:space="preserve">()</w:t>
      </w:r>
    </w:p>
    <w:tbl>
      <w:tblPr>
        <w:tblStyle w:val="Table"/>
        <w:tblW w:type="pct" w:w="5000"/>
        <w:tblLook w:firstRow="0" w:lastRow="0" w:firstColumn="0" w:lastColumn="0" w:noHBand="0" w:noVBand="0" w:val="0000"/>
        <w:jc w:val="start"/>
        <w:tblLayout w:type="fixed"/>
      </w:tblPr>
      <w:tblGrid>
        <w:gridCol w:w="7920"/>
      </w:tblGrid>
      <w:tr>
        <w:tc>
          <w:tcPr/>
          <w:bookmarkStart w:id="75" w:name="tbl-counts"/>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1080"/>
              <w:gridCol w:w="1080"/>
              <w:gridCol w:w="1080"/>
              <w:gridCol w:w="1080"/>
              <w:gridCol w:w="1080"/>
              <w:gridCol w:w="1080"/>
            </w:tblGrid>
            <w:tr>
              <w:trPr>
                <w:trHeight w:val="360"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Region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age_band</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sum_f_Smoking</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sum_f_flu</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sum_f_injury</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sum_m_Smoking</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sum_m_flu</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sum_m_injury</w:t>
                  </w:r>
                </w:p>
              </w:tc>
            </w:tr>
            <w:tr>
              <w:trPr>
                <w:trHeight w:val="360"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`Asir</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0,  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140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160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26</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`Asir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5, 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36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`Asir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[ 10, 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36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`Asir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[ 15, 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2,744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36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`Asir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[ 20, 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360" w:hRule="auto"/>
              </w:trPr>
              body6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`Asir</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[ 25, 30)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76</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22</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bl>
          <w:p>
            <w:pPr>
              <w:jc w:val="center"/>
            </w:pPr>
            <w:pPr>
              <w:jc w:val="start"/>
              <w:spacing w:before="200"/>
              <w:pStyle w:val="ImageCaption"/>
            </w:pPr>
            <w:r>
              <w:t xml:space="preserve">Table 5.1: Region age-band specific counts by gender and indicator</w:t>
            </w:r>
          </w:p>
          <w:bookmarkEnd w:id="75"/>
        </w:tc>
      </w:tr>
    </w:tbl>
    <w:bookmarkEnd w:id="76"/>
    <w:bookmarkStart w:id="84" w:name="Xa82b8a721ebbd02df3d7712c4716b88647d7f1d"/>
    <w:p>
      <w:pPr>
        <w:pStyle w:val="Heading3"/>
      </w:pPr>
      <w:r>
        <w:t xml:space="preserve">5.1.3 Mapping health directorates to regions for smoking data</w:t>
      </w:r>
    </w:p>
    <w:p>
      <w:pPr>
        <w:pStyle w:val="FirstParagraph"/>
      </w:pPr>
      <w:r>
        <w:t xml:space="preserve">The smoking data provided is clinic based data disaggregated at the</w:t>
      </w:r>
      <w:r>
        <w:t xml:space="preserve"> </w:t>
      </w:r>
      <w:r>
        <w:t xml:space="preserve">level of health directorate. There are 20 directorates in KSA, and 13</w:t>
      </w:r>
      <w:r>
        <w:t xml:space="preserve"> </w:t>
      </w:r>
      <w:r>
        <w:t xml:space="preserve">regions.</w:t>
      </w:r>
    </w:p>
    <w:p>
      <w:pPr>
        <w:pStyle w:val="BodyText"/>
      </w:pPr>
      <w:r>
        <w:t xml:space="preserve">Available population data is at regional level, so to generate</w:t>
      </w:r>
      <w:r>
        <w:t xml:space="preserve"> </w:t>
      </w:r>
      <w:r>
        <w:t xml:space="preserve">population denominators for the smoking data I have mapped directorates</w:t>
      </w:r>
      <w:r>
        <w:t xml:space="preserve"> </w:t>
      </w:r>
      <w:r>
        <w:t xml:space="preserve">to regions as follows:</w:t>
      </w:r>
    </w:p>
    <w:p>
      <w:pPr>
        <w:numPr>
          <w:ilvl w:val="0"/>
          <w:numId w:val="1005"/>
        </w:numPr>
      </w:pPr>
      <w:r>
        <w:t xml:space="preserve">I used a dataset which contained spatial locations of healthcare</w:t>
      </w:r>
      <w:r>
        <w:t xml:space="preserve"> </w:t>
      </w:r>
      <w:r>
        <w:t xml:space="preserve">facilities (smoking cessation clinics) at health directorate</w:t>
      </w:r>
      <w:r>
        <w:t xml:space="preserve"> </w:t>
      </w:r>
      <w:r>
        <w:t xml:space="preserve">level</w:t>
      </w:r>
      <w:r>
        <w:rPr>
          <w:rStyle w:val="FootnoteReference"/>
        </w:rPr>
        <w:footnoteReference w:id="77"/>
      </w:r>
    </w:p>
    <w:p>
      <w:pPr>
        <w:numPr>
          <w:ilvl w:val="0"/>
          <w:numId w:val="1005"/>
        </w:numPr>
      </w:pPr>
      <w:r>
        <w:t xml:space="preserve">For each location I extracted spatial coordinates (longitude and</w:t>
      </w:r>
      <w:r>
        <w:t xml:space="preserve"> </w:t>
      </w:r>
      <w:r>
        <w:t xml:space="preserve">latitude)</w:t>
      </w:r>
    </w:p>
    <w:p>
      <w:pPr>
        <w:numPr>
          <w:ilvl w:val="0"/>
          <w:numId w:val="1005"/>
        </w:numPr>
      </w:pPr>
      <w:r>
        <w:t xml:space="preserve">I obtained a regional boundary file (shape file) from</w:t>
      </w:r>
      <w:r>
        <w:t xml:space="preserve"> </w:t>
      </w:r>
      <w:hyperlink r:id="rId79">
        <w:r>
          <w:rPr>
            <w:rStyle w:val="Hyperlink"/>
          </w:rPr>
          <w:t xml:space="preserve">https://data.humdata.org/dataset/41ce9023-1d21-4549-a485-94316200aba0/resource/99834c81-ad34-415e-91c5-af053d8e55b4/download/sau_capp_adm1_1m_ocha.zip</w:t>
        </w:r>
      </w:hyperlink>
    </w:p>
    <w:p>
      <w:pPr>
        <w:numPr>
          <w:ilvl w:val="0"/>
          <w:numId w:val="1005"/>
        </w:numPr>
      </w:pPr>
      <w:r>
        <w:t xml:space="preserve">I spatially joined the clinic location and boundary files (see</w:t>
      </w:r>
    </w:p>
    <w:p>
      <w:pPr>
        <w:numPr>
          <w:ilvl w:val="0"/>
          <w:numId w:val="1005"/>
        </w:numPr>
      </w:pPr>
      <w:r>
        <w:t xml:space="preserve">This created a lookup table for directorates and regions and enabled</w:t>
      </w:r>
      <w:r>
        <w:t xml:space="preserve"> </w:t>
      </w:r>
      <w:r>
        <w:t xml:space="preserve">the smoking data to be recoded to regions and calculation of rates</w:t>
      </w:r>
      <w:r>
        <w:t xml:space="preserve"> </w:t>
      </w:r>
      <w:r>
        <w:t xml:space="preserve">using the census regional population estimates</w:t>
      </w:r>
    </w:p>
    <w:p>
      <w:pPr>
        <w:pStyle w:val="SourceCode"/>
      </w:pPr>
      <w:r>
        <w:rPr>
          <w:rStyle w:val="NormalTok"/>
        </w:rPr>
        <w:t xml:space="preserve">sc_ll_sf </w:t>
      </w:r>
      <w:r>
        <w:rPr>
          <w:rStyle w:val="SpecialCharTok"/>
        </w:rPr>
        <w:t xml:space="preserve">|&gt;</w:t>
      </w:r>
      <w:r>
        <w:br/>
      </w:r>
      <w:r>
        <w:rPr>
          <w:rStyle w:val="NormalTok"/>
        </w:rPr>
        <w:t xml:space="preserve">    </w:t>
      </w:r>
      <w:r>
        <w:rPr>
          <w:rStyle w:val="FunctionTok"/>
        </w:rPr>
        <w:t xml:space="preserve">ggplot</w:t>
      </w:r>
      <w:r>
        <w:rPr>
          <w:rStyle w:val="NormalTok"/>
        </w:rPr>
        <w:t xml:space="preserve">() </w:t>
      </w:r>
      <w:r>
        <w:rPr>
          <w:rStyle w:val="SpecialCharTok"/>
        </w:rPr>
        <w:t xml:space="preserve">+</w:t>
      </w:r>
      <w:r>
        <w:br/>
      </w:r>
      <w:r>
        <w:rPr>
          <w:rStyle w:val="NormalTok"/>
        </w:rPr>
        <w:t xml:space="preserve">    </w:t>
      </w:r>
      <w:r>
        <w:rPr>
          <w:rStyle w:val="FunctionTok"/>
        </w:rPr>
        <w:t xml:space="preserve">geom_sf</w:t>
      </w:r>
      <w:r>
        <w:rPr>
          <w:rStyle w:val="NormalTok"/>
        </w:rPr>
        <w:t xml:space="preserve">(</w:t>
      </w:r>
      <w:r>
        <w:rPr>
          <w:rStyle w:val="AttributeTok"/>
        </w:rPr>
        <w:t xml:space="preserve">data =</w:t>
      </w:r>
      <w:r>
        <w:rPr>
          <w:rStyle w:val="NormalTok"/>
        </w:rPr>
        <w:t xml:space="preserve"> sa_bound) </w:t>
      </w:r>
      <w:r>
        <w:rPr>
          <w:rStyle w:val="SpecialCharTok"/>
        </w:rPr>
        <w:t xml:space="preserve">+</w:t>
      </w:r>
      <w:r>
        <w:br/>
      </w:r>
      <w:r>
        <w:rPr>
          <w:rStyle w:val="NormalTok"/>
        </w:rPr>
        <w:t xml:space="preserve">    </w:t>
      </w:r>
      <w:r>
        <w:rPr>
          <w:rStyle w:val="FunctionTok"/>
        </w:rPr>
        <w:t xml:space="preserve">geom_sf</w:t>
      </w:r>
      <w:r>
        <w:rPr>
          <w:rStyle w:val="NormalTok"/>
        </w:rPr>
        <w:t xml:space="preserve">(</w:t>
      </w:r>
      <w:r>
        <w:rPr>
          <w:rStyle w:val="FunctionTok"/>
        </w:rPr>
        <w:t xml:space="preserve">aes</w:t>
      </w:r>
      <w:r>
        <w:rPr>
          <w:rStyle w:val="NormalTok"/>
        </w:rPr>
        <w:t xml:space="preserve">(</w:t>
      </w:r>
      <w:r>
        <w:rPr>
          <w:rStyle w:val="AttributeTok"/>
        </w:rPr>
        <w:t xml:space="preserve">colour =</w:t>
      </w:r>
      <w:r>
        <w:rPr>
          <w:rStyle w:val="NormalTok"/>
        </w:rPr>
        <w:t xml:space="preserve"> name)) </w:t>
      </w:r>
    </w:p>
    <w:tbl>
      <w:tblPr>
        <w:tblStyle w:val="Table"/>
        <w:tblW w:type="pct" w:w="5000"/>
        <w:tblLook w:firstRow="0" w:lastRow="0" w:firstColumn="0" w:lastColumn="0" w:noHBand="0" w:noVBand="0" w:val="0000"/>
        <w:jc w:val="start"/>
        <w:tblLayout w:type="fixed"/>
      </w:tblPr>
      <w:tblGrid>
        <w:gridCol w:w="7920"/>
      </w:tblGrid>
      <w:tr>
        <w:tc>
          <w:tcPr/>
          <w:bookmarkStart w:id="83" w:name="fig-map"/>
          <w:p>
            <w:pPr>
              <w:pStyle w:val="Compact"/>
              <w:jc w:val="center"/>
            </w:pPr>
            <w:r>
              <w:drawing>
                <wp:inline>
                  <wp:extent cx="5334000" cy="4267200"/>
                  <wp:effectExtent b="0" l="0" r="0" t="0"/>
                  <wp:docPr descr="" title="" id="81" name="Picture"/>
                  <a:graphic>
                    <a:graphicData uri="http://schemas.openxmlformats.org/drawingml/2006/picture">
                      <pic:pic>
                        <pic:nvPicPr>
                          <pic:cNvPr descr="getting-started_files/figure-docx/fig-map-1.png" id="82" name="Picture"/>
                          <pic:cNvPicPr>
                            <a:picLocks noChangeArrowheads="1" noChangeAspect="1"/>
                          </pic:cNvPicPr>
                        </pic:nvPicPr>
                        <pic:blipFill>
                          <a:blip r:embed="rId80"/>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5.1: Location map of smoking clinics mapped to KSA regional boundaries</w:t>
            </w:r>
          </w:p>
          <w:bookmarkEnd w:id="83"/>
        </w:tc>
      </w:tr>
    </w:tbl>
    <w:bookmarkEnd w:id="84"/>
    <w:bookmarkEnd w:id="85"/>
    <w:bookmarkEnd w:id="86"/>
    <w:bookmarkStart w:id="117" w:name="amr-walkthrough"/>
    <w:p>
      <w:pPr>
        <w:pStyle w:val="Heading1"/>
      </w:pPr>
      <w:r>
        <w:t xml:space="preserve">6. AMR walkthrough</w:t>
      </w:r>
    </w:p>
    <w:bookmarkStart w:id="87" w:name="introduction-1"/>
    <w:p>
      <w:pPr>
        <w:pStyle w:val="Heading2"/>
      </w:pPr>
      <w:r>
        <w:t xml:space="preserve">6.1 Introduction</w:t>
      </w:r>
    </w:p>
    <w:p>
      <w:pPr>
        <w:pStyle w:val="FirstParagraph"/>
      </w:pPr>
      <w:r>
        <w:t xml:space="preserve">This document outlines a stepwise approach to calculating AMR indicators from dummy data kindly supplied by PHA.</w:t>
      </w:r>
    </w:p>
    <w:p>
      <w:pPr>
        <w:pStyle w:val="BodyText"/>
      </w:pPr>
      <w:r>
        <w:t xml:space="preserve">There are x steps</w:t>
      </w:r>
    </w:p>
    <w:p>
      <w:pPr>
        <w:numPr>
          <w:ilvl w:val="0"/>
          <w:numId w:val="1007"/>
        </w:numPr>
      </w:pPr>
      <w:r>
        <w:t xml:space="preserve">EDA (exploratory data analysis of raw data) - this involves cleaning, visualisation and creation of relevant variables.</w:t>
      </w:r>
    </w:p>
    <w:p>
      <w:pPr>
        <w:numPr>
          <w:ilvl w:val="0"/>
          <w:numId w:val="1007"/>
        </w:numPr>
      </w:pPr>
      <w:r>
        <w:t xml:space="preserve">Review of indicator definitions</w:t>
      </w:r>
    </w:p>
    <w:p>
      <w:pPr>
        <w:numPr>
          <w:ilvl w:val="1"/>
          <w:numId w:val="1008"/>
        </w:numPr>
      </w:pPr>
      <w:r>
        <w:t xml:space="preserve">Numerator</w:t>
      </w:r>
    </w:p>
    <w:p>
      <w:pPr>
        <w:numPr>
          <w:ilvl w:val="1"/>
          <w:numId w:val="1008"/>
        </w:numPr>
      </w:pPr>
      <w:r>
        <w:t xml:space="preserve">Denominator</w:t>
      </w:r>
    </w:p>
    <w:p>
      <w:pPr>
        <w:numPr>
          <w:ilvl w:val="0"/>
          <w:numId w:val="1007"/>
        </w:numPr>
      </w:pPr>
      <w:r>
        <w:t xml:space="preserve">Method for calculating numerator and denominator values from dataset. The outline uses R code for reproducibility and flexibility.</w:t>
      </w:r>
    </w:p>
    <w:p>
      <w:pPr>
        <w:numPr>
          <w:ilvl w:val="0"/>
          <w:numId w:val="1007"/>
        </w:numPr>
      </w:pPr>
      <w:r>
        <w:t xml:space="preserve">Calculating indicator values and uncertainty intervals</w:t>
      </w:r>
    </w:p>
    <w:p>
      <w:pPr>
        <w:numPr>
          <w:ilvl w:val="0"/>
          <w:numId w:val="1007"/>
        </w:numPr>
      </w:pPr>
      <w:r>
        <w:t xml:space="preserve">Suggested indicator visualisations (if appropriate).</w:t>
      </w:r>
    </w:p>
    <w:bookmarkEnd w:id="87"/>
    <w:bookmarkStart w:id="91" w:name="amr-indicators"/>
    <w:p>
      <w:pPr>
        <w:pStyle w:val="Heading2"/>
      </w:pPr>
      <w:r>
        <w:t xml:space="preserve">6.2 AMR indicators</w:t>
      </w:r>
    </w:p>
    <w:bookmarkStart w:id="88" w:name="mrsa"/>
    <w:p>
      <w:pPr>
        <w:pStyle w:val="Heading3"/>
      </w:pPr>
      <w:r>
        <w:t xml:space="preserve">6.2.1 MRSA</w:t>
      </w:r>
    </w:p>
    <w:p>
      <w:pPr>
        <w:pStyle w:val="BlockText"/>
      </w:pPr>
      <w:r>
        <w:t xml:space="preserve">Percentage of bloodstream infection due to methicillin-resistant Staphylococcus aureus (MRSA)</w:t>
      </w:r>
    </w:p>
    <w:p>
      <w:pPr>
        <w:pStyle w:val="BlockText"/>
      </w:pPr>
      <w:r>
        <w:t xml:space="preserve">Numerator: No. of patients with growth of methicillin-resistant S. aureus in tested blood samples</w:t>
      </w:r>
    </w:p>
    <w:p>
      <w:pPr>
        <w:pStyle w:val="BlockText"/>
      </w:pPr>
      <w:r>
        <w:t xml:space="preserve">Denominator: Total No. of patients with growth of S. aureus in tested blood samples</w:t>
      </w:r>
    </w:p>
    <w:bookmarkEnd w:id="88"/>
    <w:bookmarkStart w:id="89" w:name="e.-coli-1"/>
    <w:p>
      <w:pPr>
        <w:pStyle w:val="Heading3"/>
      </w:pPr>
      <w:r>
        <w:t xml:space="preserve">6.2.2 E. coli</w:t>
      </w:r>
    </w:p>
    <w:p>
      <w:pPr>
        <w:pStyle w:val="BlockText"/>
      </w:pPr>
      <w:r>
        <w:t xml:space="preserve">Percentage of bloodstream infection due to 3rd-generation cephalosporin resistant E. coli</w:t>
      </w:r>
    </w:p>
    <w:p>
      <w:pPr>
        <w:pStyle w:val="BlockText"/>
      </w:pPr>
      <w:r>
        <w:t xml:space="preserve">Numerator: No. of patients with growth of 3rd-generation cephalosporin resistant E. coli in tested blood samples</w:t>
      </w:r>
    </w:p>
    <w:p>
      <w:pPr>
        <w:pStyle w:val="BlockText"/>
      </w:pPr>
      <w:r>
        <w:t xml:space="preserve">Denominator: Total No. of patients with growth of E. coli in tested blood samples</w:t>
      </w:r>
    </w:p>
    <w:bookmarkEnd w:id="89"/>
    <w:bookmarkStart w:id="90" w:name="import-data"/>
    <w:p>
      <w:pPr>
        <w:pStyle w:val="Heading3"/>
      </w:pPr>
      <w:r>
        <w:t xml:space="preserve">6.2.3 Import data</w:t>
      </w:r>
    </w:p>
    <w:p>
      <w:pPr>
        <w:pStyle w:val="SourceCode"/>
      </w:pPr>
      <w:r>
        <w:rPr>
          <w:rStyle w:val="NormalTok"/>
        </w:rPr>
        <w:t xml:space="preserve">df </w:t>
      </w:r>
      <w:r>
        <w:rPr>
          <w:rStyle w:val="OtherTok"/>
        </w:rPr>
        <w:t xml:space="preserve">&lt;-</w:t>
      </w:r>
      <w:r>
        <w:rPr>
          <w:rStyle w:val="NormalTok"/>
        </w:rPr>
        <w:t xml:space="preserve"> amr</w:t>
      </w:r>
    </w:p>
    <w:p>
      <w:pPr>
        <w:pStyle w:val="FirstParagraph"/>
      </w:pPr>
      <w:r>
        <w:t xml:space="preserve">334 observations</w:t>
      </w:r>
    </w:p>
    <w:bookmarkEnd w:id="90"/>
    <w:bookmarkEnd w:id="91"/>
    <w:bookmarkStart w:id="96" w:name="data-preparation"/>
    <w:p>
      <w:pPr>
        <w:pStyle w:val="Heading2"/>
      </w:pPr>
      <w:r>
        <w:t xml:space="preserve">6.3 Data preparation</w:t>
      </w:r>
    </w:p>
    <w:bookmarkStart w:id="92" w:name="calculate-5-year-age-bands"/>
    <w:p>
      <w:pPr>
        <w:pStyle w:val="Heading3"/>
      </w:pPr>
      <w:r>
        <w:t xml:space="preserve">6.3.1 calculate 5-year age bands</w:t>
      </w:r>
    </w:p>
    <w:p>
      <w:pPr>
        <w:pStyle w:val="SourceCode"/>
      </w:pPr>
      <w:r>
        <w:rPr>
          <w:rStyle w:val="NormalTok"/>
        </w:rPr>
        <w:t xml:space="preserve">amr </w:t>
      </w:r>
      <w:r>
        <w:rPr>
          <w:rStyle w:val="OtherTok"/>
        </w:rPr>
        <w:t xml:space="preserve">&lt;-</w:t>
      </w:r>
      <w:r>
        <w:rPr>
          <w:rStyle w:val="NormalTok"/>
        </w:rPr>
        <w:t xml:space="preserve"> amr[, </w:t>
      </w:r>
      <w:r>
        <w:rPr>
          <w:rStyle w:val="StringTok"/>
        </w:rPr>
        <w:t xml:space="preserve">`</w:t>
      </w:r>
      <w:r>
        <w:rPr>
          <w:rStyle w:val="AttributeTok"/>
        </w:rPr>
        <w:t xml:space="preserve">:=</w:t>
      </w:r>
      <w:r>
        <w:rPr>
          <w:rStyle w:val="StringTok"/>
        </w:rPr>
        <w:t xml:space="preserve">`</w:t>
      </w:r>
      <w:r>
        <w:rPr>
          <w:rStyle w:val="NormalTok"/>
        </w:rPr>
        <w:t xml:space="preserve"> (</w:t>
      </w:r>
      <w:r>
        <w:rPr>
          <w:rStyle w:val="AttributeTok"/>
        </w:rPr>
        <w:t xml:space="preserve">age_band =</w:t>
      </w:r>
      <w:r>
        <w:rPr>
          <w:rStyle w:val="NormalTok"/>
        </w:rPr>
        <w:t xml:space="preserve"> </w:t>
      </w:r>
      <w:r>
        <w:rPr>
          <w:rStyle w:val="FunctionTok"/>
        </w:rPr>
        <w:t xml:space="preserve">cut</w:t>
      </w:r>
      <w:r>
        <w:rPr>
          <w:rStyle w:val="NormalTok"/>
        </w:rPr>
        <w:t xml:space="preserve">(age_year, </w:t>
      </w:r>
      <w:r>
        <w:rPr>
          <w:rStyle w:val="AttributeTok"/>
        </w:rPr>
        <w:t xml:space="preserve">breaks =</w:t>
      </w:r>
      <w:r>
        <w:rPr>
          <w:rStyle w:val="NormalTok"/>
        </w:rPr>
        <w:t xml:space="preserve"> </w:t>
      </w:r>
      <w:r>
        <w:rPr>
          <w:rStyle w:val="FunctionTok"/>
        </w:rPr>
        <w:t xml:space="preserve">seq</w:t>
      </w:r>
      <w:r>
        <w:rPr>
          <w:rStyle w:val="NormalTok"/>
        </w:rPr>
        <w:t xml:space="preserve">(</w:t>
      </w:r>
      <w:r>
        <w:rPr>
          <w:rStyle w:val="DecValTok"/>
        </w:rPr>
        <w:t xml:space="preserve">0</w:t>
      </w:r>
      <w:r>
        <w:rPr>
          <w:rStyle w:val="NormalTok"/>
        </w:rPr>
        <w:t xml:space="preserve">, </w:t>
      </w:r>
      <w:r>
        <w:rPr>
          <w:rStyle w:val="DecValTok"/>
        </w:rPr>
        <w:t xml:space="preserve">100</w:t>
      </w:r>
      <w:r>
        <w:rPr>
          <w:rStyle w:val="NormalTok"/>
        </w:rPr>
        <w:t xml:space="preserve">, </w:t>
      </w:r>
      <w:r>
        <w:rPr>
          <w:rStyle w:val="DecValTok"/>
        </w:rPr>
        <w:t xml:space="preserve">5</w:t>
      </w:r>
      <w:r>
        <w:rPr>
          <w:rStyle w:val="NormalTok"/>
        </w:rPr>
        <w:t xml:space="preserve">), </w:t>
      </w:r>
      <w:r>
        <w:rPr>
          <w:rStyle w:val="AttributeTok"/>
        </w:rPr>
        <w:t xml:space="preserve">right =</w:t>
      </w:r>
      <w:r>
        <w:rPr>
          <w:rStyle w:val="NormalTok"/>
        </w:rPr>
        <w:t xml:space="preserve"> </w:t>
      </w:r>
      <w:r>
        <w:rPr>
          <w:rStyle w:val="ConstantTok"/>
        </w:rPr>
        <w:t xml:space="preserve">FALSE</w:t>
      </w:r>
      <w:r>
        <w:rPr>
          <w:rStyle w:val="NormalTok"/>
        </w:rPr>
        <w:t xml:space="preserve">))][]</w:t>
      </w:r>
      <w:r>
        <w:br/>
      </w:r>
      <w:r>
        <w:br/>
      </w:r>
      <w:r>
        <w:rPr>
          <w:rStyle w:val="FunctionTok"/>
        </w:rPr>
        <w:t xml:space="preserve">head</w:t>
      </w:r>
      <w:r>
        <w:rPr>
          <w:rStyle w:val="NormalTok"/>
        </w:rPr>
        <w:t xml:space="preserve">(amr)</w:t>
      </w:r>
    </w:p>
    <w:p>
      <w:pPr>
        <w:pStyle w:val="SourceCode"/>
      </w:pPr>
      <w:r>
        <w:rPr>
          <w:rStyle w:val="VerbatimChar"/>
        </w:rPr>
        <w:t xml:space="preserve">   record_number sample_no patient_mrn   location</w:t>
      </w:r>
      <w:r>
        <w:br/>
      </w:r>
      <w:r>
        <w:rPr>
          <w:rStyle w:val="VerbatimChar"/>
        </w:rPr>
        <w:t xml:space="preserve">           &lt;num&gt;    &lt;char&gt;      &lt;char&gt;     &lt;char&gt;</w:t>
      </w:r>
      <w:r>
        <w:br/>
      </w:r>
      <w:r>
        <w:rPr>
          <w:rStyle w:val="VerbatimChar"/>
        </w:rPr>
        <w:t xml:space="preserve">1:             1    ######       ##### Outpatient</w:t>
      </w:r>
      <w:r>
        <w:br/>
      </w:r>
      <w:r>
        <w:rPr>
          <w:rStyle w:val="VerbatimChar"/>
        </w:rPr>
        <w:t xml:space="preserve">2:            17    ######       #####  Inpatient</w:t>
      </w:r>
      <w:r>
        <w:br/>
      </w:r>
      <w:r>
        <w:rPr>
          <w:rStyle w:val="VerbatimChar"/>
        </w:rPr>
        <w:t xml:space="preserve">3:            20    ######       #####  Inpatient</w:t>
      </w:r>
      <w:r>
        <w:br/>
      </w:r>
      <w:r>
        <w:rPr>
          <w:rStyle w:val="VerbatimChar"/>
        </w:rPr>
        <w:t xml:space="preserve">4:            25    ######       #####  Inpatient</w:t>
      </w:r>
      <w:r>
        <w:br/>
      </w:r>
      <w:r>
        <w:rPr>
          <w:rStyle w:val="VerbatimChar"/>
        </w:rPr>
        <w:t xml:space="preserve">5:            43    ######       ##### Outpatient</w:t>
      </w:r>
      <w:r>
        <w:br/>
      </w:r>
      <w:r>
        <w:rPr>
          <w:rStyle w:val="VerbatimChar"/>
        </w:rPr>
        <w:t xml:space="preserve">6:            63    ######       ##### Outpatient</w:t>
      </w:r>
      <w:r>
        <w:br/>
      </w:r>
      <w:r>
        <w:rPr>
          <w:rStyle w:val="VerbatimChar"/>
        </w:rPr>
        <w:t xml:space="preserve">                                                     patient_hospitalized</w:t>
      </w:r>
      <w:r>
        <w:br/>
      </w:r>
      <w:r>
        <w:rPr>
          <w:rStyle w:val="VerbatimChar"/>
        </w:rPr>
        <w:t xml:space="preserve">                                                                   &lt;char&gt;</w:t>
      </w:r>
      <w:r>
        <w:br/>
      </w:r>
      <w:r>
        <w:rPr>
          <w:rStyle w:val="VerbatimChar"/>
        </w:rPr>
        <w:t xml:space="preserve">1: Patient had NOT been admitted for more than 2 days in the past 30 days</w:t>
      </w:r>
      <w:r>
        <w:br/>
      </w:r>
      <w:r>
        <w:rPr>
          <w:rStyle w:val="VerbatimChar"/>
        </w:rPr>
        <w:t xml:space="preserve">2:                       Patient has been hospitalized for 2 days or less</w:t>
      </w:r>
      <w:r>
        <w:br/>
      </w:r>
      <w:r>
        <w:rPr>
          <w:rStyle w:val="VerbatimChar"/>
        </w:rPr>
        <w:t xml:space="preserve">3:                     Patient has been hospitalized for more than 2 days</w:t>
      </w:r>
      <w:r>
        <w:br/>
      </w:r>
      <w:r>
        <w:rPr>
          <w:rStyle w:val="VerbatimChar"/>
        </w:rPr>
        <w:t xml:space="preserve">4:                       Patient has been hospitalized for 2 days or less</w:t>
      </w:r>
      <w:r>
        <w:br/>
      </w:r>
      <w:r>
        <w:rPr>
          <w:rStyle w:val="VerbatimChar"/>
        </w:rPr>
        <w:t xml:space="preserve">5: Patient had NOT been admitted for more than 2 days in the past 30 days</w:t>
      </w:r>
      <w:r>
        <w:br/>
      </w:r>
      <w:r>
        <w:rPr>
          <w:rStyle w:val="VerbatimChar"/>
        </w:rPr>
        <w:t xml:space="preserve">6: Patient had NOT been admitted for more than 2 days in the past 30 days</w:t>
      </w:r>
      <w:r>
        <w:br/>
      </w:r>
      <w:r>
        <w:rPr>
          <w:rStyle w:val="VerbatimChar"/>
        </w:rPr>
        <w:t xml:space="preserve">     specific_location age_year community_origin   site first_name second_name</w:t>
      </w:r>
      <w:r>
        <w:br/>
      </w:r>
      <w:r>
        <w:rPr>
          <w:rStyle w:val="VerbatimChar"/>
        </w:rPr>
        <w:t xml:space="preserve">                &lt;char&gt;    &lt;num&gt;           &lt;char&gt; &lt;char&gt;     &lt;char&gt;      &lt;char&gt;</w:t>
      </w:r>
      <w:r>
        <w:br/>
      </w:r>
      <w:r>
        <w:rPr>
          <w:rStyle w:val="VerbatimChar"/>
        </w:rPr>
        <w:t xml:space="preserve">1:      Emergency Room        0 Community Origin  Blood       ####       #####</w:t>
      </w:r>
      <w:r>
        <w:br/>
      </w:r>
      <w:r>
        <w:rPr>
          <w:rStyle w:val="VerbatimChar"/>
        </w:rPr>
        <w:t xml:space="preserve">2: Intensive Care Unit       71 Community Origin  Blood       ####       #####</w:t>
      </w:r>
      <w:r>
        <w:br/>
      </w:r>
      <w:r>
        <w:rPr>
          <w:rStyle w:val="VerbatimChar"/>
        </w:rPr>
        <w:t xml:space="preserve">3: Intensive Care Unit       44  Hospital Origin  Blood       ####       #####</w:t>
      </w:r>
      <w:r>
        <w:br/>
      </w:r>
      <w:r>
        <w:rPr>
          <w:rStyle w:val="VerbatimChar"/>
        </w:rPr>
        <w:t xml:space="preserve">4: Intensive Care Unit       67 Community Origin  Blood       ####       #####</w:t>
      </w:r>
      <w:r>
        <w:br/>
      </w:r>
      <w:r>
        <w:rPr>
          <w:rStyle w:val="VerbatimChar"/>
        </w:rPr>
        <w:t xml:space="preserve">5:      Emergency Room       67 Community Origin  Blood       ####       #####</w:t>
      </w:r>
      <w:r>
        <w:br/>
      </w:r>
      <w:r>
        <w:rPr>
          <w:rStyle w:val="VerbatimChar"/>
        </w:rPr>
        <w:t xml:space="preserve">6:      Emergency Room       92 Community Origin  Blood       ####       #####</w:t>
      </w:r>
      <w:r>
        <w:br/>
      </w:r>
      <w:r>
        <w:rPr>
          <w:rStyle w:val="VerbatimChar"/>
        </w:rPr>
        <w:t xml:space="preserve">   family_name national_iqama_id nationality    pathogen_name minocycline</w:t>
      </w:r>
      <w:r>
        <w:br/>
      </w:r>
      <w:r>
        <w:rPr>
          <w:rStyle w:val="VerbatimChar"/>
        </w:rPr>
        <w:t xml:space="preserve">        &lt;char&gt;            &lt;char&gt;      &lt;char&gt;           &lt;char&gt;      &lt;lgcl&gt;</w:t>
      </w:r>
      <w:r>
        <w:br/>
      </w:r>
      <w:r>
        <w:rPr>
          <w:rStyle w:val="VerbatimChar"/>
        </w:rPr>
        <w:t xml:space="preserve">1:        ####        ##########       ##### Escherichia coli          NA</w:t>
      </w:r>
      <w:r>
        <w:br/>
      </w:r>
      <w:r>
        <w:rPr>
          <w:rStyle w:val="VerbatimChar"/>
        </w:rPr>
        <w:t xml:space="preserve">2:        ####        ##########       ##### Escherichia coli          NA</w:t>
      </w:r>
      <w:r>
        <w:br/>
      </w:r>
      <w:r>
        <w:rPr>
          <w:rStyle w:val="VerbatimChar"/>
        </w:rPr>
        <w:t xml:space="preserve">3:        ####        ##########       ##### Escherichia coli          NA</w:t>
      </w:r>
      <w:r>
        <w:br/>
      </w:r>
      <w:r>
        <w:rPr>
          <w:rStyle w:val="VerbatimChar"/>
        </w:rPr>
        <w:t xml:space="preserve">4:        ####        ##########       ##### Escherichia coli          NA</w:t>
      </w:r>
      <w:r>
        <w:br/>
      </w:r>
      <w:r>
        <w:rPr>
          <w:rStyle w:val="VerbatimChar"/>
        </w:rPr>
        <w:t xml:space="preserve">5:        ####        ##########       ##### Escherichia coli          NA</w:t>
      </w:r>
      <w:r>
        <w:br/>
      </w:r>
      <w:r>
        <w:rPr>
          <w:rStyle w:val="VerbatimChar"/>
        </w:rPr>
        <w:t xml:space="preserve">6:        ####        ##########       ##### Escherichia coli          NA</w:t>
      </w:r>
      <w:r>
        <w:br/>
      </w:r>
      <w:r>
        <w:rPr>
          <w:rStyle w:val="VerbatimChar"/>
        </w:rPr>
        <w:t xml:space="preserve">   tigecycline ampicillin penicillin_g oxacillin cefoxitin cefotaxime</w:t>
      </w:r>
      <w:r>
        <w:br/>
      </w:r>
      <w:r>
        <w:rPr>
          <w:rStyle w:val="VerbatimChar"/>
        </w:rPr>
        <w:t xml:space="preserve">        &lt;lgcl&gt;     &lt;char&gt;       &lt;lgcl&gt;    &lt;char&gt;    &lt;char&gt;     &lt;char&gt;</w:t>
      </w:r>
      <w:r>
        <w:br/>
      </w:r>
      <w:r>
        <w:rPr>
          <w:rStyle w:val="VerbatimChar"/>
        </w:rPr>
        <w:t xml:space="preserve">1:          NA          R           NA      &lt;NA&gt;      &lt;NA&gt;          R</w:t>
      </w:r>
      <w:r>
        <w:br/>
      </w:r>
      <w:r>
        <w:rPr>
          <w:rStyle w:val="VerbatimChar"/>
        </w:rPr>
        <w:t xml:space="preserve">2:          NA          R           NA      &lt;NA&gt;      &lt;NA&gt;         NA</w:t>
      </w:r>
      <w:r>
        <w:br/>
      </w:r>
      <w:r>
        <w:rPr>
          <w:rStyle w:val="VerbatimChar"/>
        </w:rPr>
        <w:t xml:space="preserve">3:          NA          S           NA      &lt;NA&gt;      &lt;NA&gt;          S</w:t>
      </w:r>
      <w:r>
        <w:br/>
      </w:r>
      <w:r>
        <w:rPr>
          <w:rStyle w:val="VerbatimChar"/>
        </w:rPr>
        <w:t xml:space="preserve">4:          NA          R           NA      &lt;NA&gt;      &lt;NA&gt;          R</w:t>
      </w:r>
      <w:r>
        <w:br/>
      </w:r>
      <w:r>
        <w:rPr>
          <w:rStyle w:val="VerbatimChar"/>
        </w:rPr>
        <w:t xml:space="preserve">5:          NA          R           NA      &lt;NA&gt;      &lt;NA&gt;         NA</w:t>
      </w:r>
      <w:r>
        <w:br/>
      </w:r>
      <w:r>
        <w:rPr>
          <w:rStyle w:val="VerbatimChar"/>
        </w:rPr>
        <w:t xml:space="preserve">6:          NA          R           NA      &lt;NA&gt;      &lt;NA&gt;         NA</w:t>
      </w:r>
      <w:r>
        <w:br/>
      </w:r>
      <w:r>
        <w:rPr>
          <w:rStyle w:val="VerbatimChar"/>
        </w:rPr>
        <w:t xml:space="preserve">   ceftazidime ceftriaxone cefixime cefepime doripenem ertapenem imipenem</w:t>
      </w:r>
      <w:r>
        <w:br/>
      </w:r>
      <w:r>
        <w:rPr>
          <w:rStyle w:val="VerbatimChar"/>
        </w:rPr>
        <w:t xml:space="preserve">        &lt;char&gt;      &lt;char&gt;   &lt;lgcl&gt;   &lt;char&gt;    &lt;char&gt;    &lt;char&gt;   &lt;char&gt;</w:t>
      </w:r>
      <w:r>
        <w:br/>
      </w:r>
      <w:r>
        <w:rPr>
          <w:rStyle w:val="VerbatimChar"/>
        </w:rPr>
        <w:t xml:space="preserve">1:           R           R       NA        R        NA         S        S</w:t>
      </w:r>
      <w:r>
        <w:br/>
      </w:r>
      <w:r>
        <w:rPr>
          <w:rStyle w:val="VerbatimChar"/>
        </w:rPr>
        <w:t xml:space="preserve">2:           S           S       NA        S        NA         S        S</w:t>
      </w:r>
      <w:r>
        <w:br/>
      </w:r>
      <w:r>
        <w:rPr>
          <w:rStyle w:val="VerbatimChar"/>
        </w:rPr>
        <w:t xml:space="preserve">3:           S           S       NA        S        NA         S        S</w:t>
      </w:r>
      <w:r>
        <w:br/>
      </w:r>
      <w:r>
        <w:rPr>
          <w:rStyle w:val="VerbatimChar"/>
        </w:rPr>
        <w:t xml:space="preserve">4:           R           R       NA        R        NA         S        S</w:t>
      </w:r>
      <w:r>
        <w:br/>
      </w:r>
      <w:r>
        <w:rPr>
          <w:rStyle w:val="VerbatimChar"/>
        </w:rPr>
        <w:t xml:space="preserve">5:           I           S       NA        S        NA         S        S</w:t>
      </w:r>
      <w:r>
        <w:br/>
      </w:r>
      <w:r>
        <w:rPr>
          <w:rStyle w:val="VerbatimChar"/>
        </w:rPr>
        <w:t xml:space="preserve">6:           R           R       NA        R         R         S        S</w:t>
      </w:r>
      <w:r>
        <w:br/>
      </w:r>
      <w:r>
        <w:rPr>
          <w:rStyle w:val="VerbatimChar"/>
        </w:rPr>
        <w:t xml:space="preserve">   meropenem co_trimoxazole azithromycin amikacin gentamicin ciprofloxacin</w:t>
      </w:r>
      <w:r>
        <w:br/>
      </w:r>
      <w:r>
        <w:rPr>
          <w:rStyle w:val="VerbatimChar"/>
        </w:rPr>
        <w:t xml:space="preserve">      &lt;char&gt;         &lt;char&gt;       &lt;lgcl&gt;   &lt;lgcl&gt;     &lt;lgcl&gt;        &lt;char&gt;</w:t>
      </w:r>
      <w:r>
        <w:br/>
      </w:r>
      <w:r>
        <w:rPr>
          <w:rStyle w:val="VerbatimChar"/>
        </w:rPr>
        <w:t xml:space="preserve">1:         S              S           NA       NA         NA             S</w:t>
      </w:r>
      <w:r>
        <w:br/>
      </w:r>
      <w:r>
        <w:rPr>
          <w:rStyle w:val="VerbatimChar"/>
        </w:rPr>
        <w:t xml:space="preserve">2:         S              S           NA       NA         NA             S</w:t>
      </w:r>
      <w:r>
        <w:br/>
      </w:r>
      <w:r>
        <w:rPr>
          <w:rStyle w:val="VerbatimChar"/>
        </w:rPr>
        <w:t xml:space="preserve">3:         S              S           NA       NA         NA             S</w:t>
      </w:r>
      <w:r>
        <w:br/>
      </w:r>
      <w:r>
        <w:rPr>
          <w:rStyle w:val="VerbatimChar"/>
        </w:rPr>
        <w:t xml:space="preserve">4:         S              R           NA       NA         NA             S</w:t>
      </w:r>
      <w:r>
        <w:br/>
      </w:r>
      <w:r>
        <w:rPr>
          <w:rStyle w:val="VerbatimChar"/>
        </w:rPr>
        <w:t xml:space="preserve">5:         S              S           NA       NA         NA             S</w:t>
      </w:r>
      <w:r>
        <w:br/>
      </w:r>
      <w:r>
        <w:rPr>
          <w:rStyle w:val="VerbatimChar"/>
        </w:rPr>
        <w:t xml:space="preserve">6:         S              R           NA       NA         NA             R</w:t>
      </w:r>
      <w:r>
        <w:br/>
      </w:r>
      <w:r>
        <w:rPr>
          <w:rStyle w:val="VerbatimChar"/>
        </w:rPr>
        <w:t xml:space="preserve">   levofloxacin colistin spectinomycin age_band</w:t>
      </w:r>
      <w:r>
        <w:br/>
      </w:r>
      <w:r>
        <w:rPr>
          <w:rStyle w:val="VerbatimChar"/>
        </w:rPr>
        <w:t xml:space="preserve">         &lt;char&gt;   &lt;char&gt;        &lt;lgcl&gt;   &lt;fctr&gt;</w:t>
      </w:r>
      <w:r>
        <w:br/>
      </w:r>
      <w:r>
        <w:rPr>
          <w:rStyle w:val="VerbatimChar"/>
        </w:rPr>
        <w:t xml:space="preserve">1:            S       NA            NA    [0,5)</w:t>
      </w:r>
      <w:r>
        <w:br/>
      </w:r>
      <w:r>
        <w:rPr>
          <w:rStyle w:val="VerbatimChar"/>
        </w:rPr>
        <w:t xml:space="preserve">2:            S        S            NA  [70,75)</w:t>
      </w:r>
      <w:r>
        <w:br/>
      </w:r>
      <w:r>
        <w:rPr>
          <w:rStyle w:val="VerbatimChar"/>
        </w:rPr>
        <w:t xml:space="preserve">3:            S       NA            NA  [40,45)</w:t>
      </w:r>
      <w:r>
        <w:br/>
      </w:r>
      <w:r>
        <w:rPr>
          <w:rStyle w:val="VerbatimChar"/>
        </w:rPr>
        <w:t xml:space="preserve">4:            S       NA            NA  [65,70)</w:t>
      </w:r>
      <w:r>
        <w:br/>
      </w:r>
      <w:r>
        <w:rPr>
          <w:rStyle w:val="VerbatimChar"/>
        </w:rPr>
        <w:t xml:space="preserve">5:            S        S            NA  [65,70)</w:t>
      </w:r>
      <w:r>
        <w:br/>
      </w:r>
      <w:r>
        <w:rPr>
          <w:rStyle w:val="VerbatimChar"/>
        </w:rPr>
        <w:t xml:space="preserve">6:            R        S            NA  [90,95)</w:t>
      </w:r>
    </w:p>
    <w:bookmarkEnd w:id="92"/>
    <w:bookmarkStart w:id="93" w:name="remove-non-relevant-data"/>
    <w:p>
      <w:pPr>
        <w:pStyle w:val="Heading3"/>
      </w:pPr>
      <w:r>
        <w:t xml:space="preserve">6.3.2 remove non-relevant data</w:t>
      </w:r>
    </w:p>
    <w:p>
      <w:pPr>
        <w:pStyle w:val="FirstParagraph"/>
      </w:pPr>
      <w:r>
        <w:t xml:space="preserve">This step removes identifiers (names, record IDs)</w:t>
      </w:r>
    </w:p>
    <w:p>
      <w:pPr>
        <w:pStyle w:val="SourceCode"/>
      </w:pPr>
      <w:r>
        <w:rPr>
          <w:rStyle w:val="NormalTok"/>
        </w:rPr>
        <w:t xml:space="preserve">amr </w:t>
      </w:r>
      <w:r>
        <w:rPr>
          <w:rStyle w:val="OtherTok"/>
        </w:rPr>
        <w:t xml:space="preserve">&lt;-</w:t>
      </w:r>
      <w:r>
        <w:rPr>
          <w:rStyle w:val="NormalTok"/>
        </w:rPr>
        <w:t xml:space="preserve"> amr </w:t>
      </w:r>
      <w:r>
        <w:rPr>
          <w:rStyle w:val="SpecialCharTok"/>
        </w:rPr>
        <w:t xml:space="preserve">|&gt;</w:t>
      </w:r>
      <w:r>
        <w:rPr>
          <w:rStyle w:val="NormalTok"/>
        </w:rPr>
        <w:t xml:space="preserve"> </w:t>
      </w:r>
      <w:r>
        <w:rPr>
          <w:rStyle w:val="FunctionTok"/>
        </w:rPr>
        <w:t xml:space="preserve">select</w:t>
      </w:r>
      <w:r>
        <w:rPr>
          <w:rStyle w:val="NormalTok"/>
        </w:rPr>
        <w:t xml:space="preserve">(</w:t>
      </w:r>
      <w:r>
        <w:rPr>
          <w:rStyle w:val="SpecialCharTok"/>
        </w:rPr>
        <w:t xml:space="preserve">-</w:t>
      </w:r>
      <w:r>
        <w:rPr>
          <w:rStyle w:val="FunctionTok"/>
        </w:rPr>
        <w:t xml:space="preserve">c</w:t>
      </w:r>
      <w:r>
        <w:rPr>
          <w:rStyle w:val="NormalTok"/>
        </w:rPr>
        <w:t xml:space="preserve">(family_name, first_name, sample_no, patient_mrn, second_name, national_iqama_id, nationality))</w:t>
      </w:r>
    </w:p>
    <w:bookmarkEnd w:id="93"/>
    <w:bookmarkStart w:id="94" w:name="create-per-test-file-long-data"/>
    <w:p>
      <w:pPr>
        <w:pStyle w:val="Heading3"/>
      </w:pPr>
      <w:r>
        <w:t xml:space="preserve">6.3.3 create per test file (long data)</w:t>
      </w:r>
    </w:p>
    <w:p>
      <w:pPr>
        <w:numPr>
          <w:ilvl w:val="0"/>
          <w:numId w:val="1009"/>
        </w:numPr>
        <w:pStyle w:val="Compact"/>
      </w:pPr>
      <w:r>
        <w:t xml:space="preserve">this create a</w:t>
      </w:r>
      <w:r>
        <w:t xml:space="preserve"> </w:t>
      </w:r>
      <w:r>
        <w:rPr>
          <w:iCs/>
          <w:i/>
        </w:rPr>
        <w:t xml:space="preserve">per test</w:t>
      </w:r>
      <w:r>
        <w:t xml:space="preserve"> </w:t>
      </w:r>
      <w:r>
        <w:t xml:space="preserve">dataset rather than a per patient sample dataset</w:t>
      </w:r>
    </w:p>
    <w:p>
      <w:pPr>
        <w:pStyle w:val="SourceCode"/>
      </w:pPr>
      <w:r>
        <w:rPr>
          <w:rStyle w:val="NormalTok"/>
        </w:rPr>
        <w:t xml:space="preserve">amr_long </w:t>
      </w:r>
      <w:r>
        <w:rPr>
          <w:rStyle w:val="OtherTok"/>
        </w:rPr>
        <w:t xml:space="preserve">&lt;-</w:t>
      </w:r>
      <w:r>
        <w:rPr>
          <w:rStyle w:val="NormalTok"/>
        </w:rPr>
        <w:t xml:space="preserve"> amr </w:t>
      </w:r>
      <w:r>
        <w:rPr>
          <w:rStyle w:val="SpecialCharTok"/>
        </w:rPr>
        <w:t xml:space="preserve">|&gt;</w:t>
      </w:r>
      <w:r>
        <w:br/>
      </w:r>
      <w:r>
        <w:rPr>
          <w:rStyle w:val="NormalTok"/>
        </w:rPr>
        <w:t xml:space="preserve">    </w:t>
      </w:r>
      <w:r>
        <w:rPr>
          <w:rStyle w:val="FunctionTok"/>
        </w:rPr>
        <w:t xml:space="preserve">pivot_longer</w:t>
      </w:r>
      <w:r>
        <w:rPr>
          <w:rStyle w:val="NormalTok"/>
        </w:rPr>
        <w:t xml:space="preserve">(</w:t>
      </w:r>
      <w:r>
        <w:rPr>
          <w:rStyle w:val="AttributeTok"/>
        </w:rPr>
        <w:t xml:space="preserve">names_to =</w:t>
      </w:r>
      <w:r>
        <w:rPr>
          <w:rStyle w:val="NormalTok"/>
        </w:rPr>
        <w:t xml:space="preserve"> </w:t>
      </w:r>
      <w:r>
        <w:rPr>
          <w:rStyle w:val="StringTok"/>
        </w:rPr>
        <w:t xml:space="preserve">"antibiotic"</w:t>
      </w:r>
      <w:r>
        <w:rPr>
          <w:rStyle w:val="NormalTok"/>
        </w:rPr>
        <w:t xml:space="preserve">, </w:t>
      </w:r>
      <w:r>
        <w:rPr>
          <w:rStyle w:val="AttributeTok"/>
        </w:rPr>
        <w:t xml:space="preserve">values_to =</w:t>
      </w:r>
      <w:r>
        <w:rPr>
          <w:rStyle w:val="NormalTok"/>
        </w:rPr>
        <w:t xml:space="preserve"> </w:t>
      </w:r>
      <w:r>
        <w:rPr>
          <w:rStyle w:val="StringTok"/>
        </w:rPr>
        <w:t xml:space="preserve">"resistance"</w:t>
      </w:r>
      <w:r>
        <w:rPr>
          <w:rStyle w:val="NormalTok"/>
        </w:rPr>
        <w:t xml:space="preserve">, </w:t>
      </w:r>
      <w:r>
        <w:rPr>
          <w:rStyle w:val="AttributeTok"/>
        </w:rPr>
        <w:t xml:space="preserve">cols =</w:t>
      </w:r>
      <w:r>
        <w:rPr>
          <w:rStyle w:val="NormalTok"/>
        </w:rPr>
        <w:t xml:space="preserve"> minocycline</w:t>
      </w:r>
      <w:r>
        <w:rPr>
          <w:rStyle w:val="SpecialCharTok"/>
        </w:rPr>
        <w:t xml:space="preserve">:</w:t>
      </w:r>
      <w:r>
        <w:rPr>
          <w:rStyle w:val="NormalTok"/>
        </w:rPr>
        <w:t xml:space="preserve">spectinomycin) </w:t>
      </w:r>
      <w:r>
        <w:rPr>
          <w:rStyle w:val="SpecialCharTok"/>
        </w:rPr>
        <w:t xml:space="preserve">|&gt;</w:t>
      </w:r>
      <w:r>
        <w:rPr>
          <w:rStyle w:val="NormalTok"/>
        </w:rPr>
        <w:t xml:space="preserve"> </w:t>
      </w:r>
      <w:r>
        <w:rPr>
          <w:rStyle w:val="FunctionTok"/>
        </w:rPr>
        <w:t xml:space="preserve">setDT</w:t>
      </w:r>
      <w:r>
        <w:rPr>
          <w:rStyle w:val="NormalTok"/>
        </w:rPr>
        <w:t xml:space="preserve">()</w:t>
      </w:r>
    </w:p>
    <w:bookmarkEnd w:id="94"/>
    <w:bookmarkStart w:id="95" w:name="recode-3rd-generation-cephalosporins"/>
    <w:p>
      <w:pPr>
        <w:pStyle w:val="Heading3"/>
      </w:pPr>
      <w:r>
        <w:t xml:space="preserve">6.3.4 Recode 3rd generation cephalosporins</w:t>
      </w:r>
    </w:p>
    <w:p>
      <w:pPr>
        <w:numPr>
          <w:ilvl w:val="0"/>
          <w:numId w:val="1010"/>
        </w:numPr>
        <w:pStyle w:val="Compact"/>
      </w:pPr>
      <w:r>
        <w:t xml:space="preserve">this step adds a new variable which labels 3rd generation cephalosporins</w:t>
      </w:r>
    </w:p>
    <w:p>
      <w:pPr>
        <w:pStyle w:val="SourceCode"/>
      </w:pPr>
      <w:r>
        <w:rPr>
          <w:rStyle w:val="NormalTok"/>
        </w:rPr>
        <w:t xml:space="preserve">amr_long </w:t>
      </w:r>
      <w:r>
        <w:rPr>
          <w:rStyle w:val="OtherTok"/>
        </w:rPr>
        <w:t xml:space="preserve">&lt;-</w:t>
      </w:r>
      <w:r>
        <w:rPr>
          <w:rStyle w:val="NormalTok"/>
        </w:rPr>
        <w:t xml:space="preserve"> amr_long[, gen_3 </w:t>
      </w:r>
      <w:r>
        <w:rPr>
          <w:rStyle w:val="SpecialCharTok"/>
        </w:rPr>
        <w:t xml:space="preserve">:</w:t>
      </w:r>
      <w:r>
        <w:rPr>
          <w:rStyle w:val="ErrorTok"/>
        </w:rPr>
        <w:t xml:space="preserve">=</w:t>
      </w:r>
      <w:r>
        <w:rPr>
          <w:rStyle w:val="NormalTok"/>
        </w:rPr>
        <w:t xml:space="preserve"> </w:t>
      </w:r>
      <w:r>
        <w:rPr>
          <w:rStyle w:val="FunctionTok"/>
        </w:rPr>
        <w:t xml:space="preserve">case_when</w:t>
      </w:r>
      <w:r>
        <w:rPr>
          <w:rStyle w:val="NormalTok"/>
        </w:rPr>
        <w:t xml:space="preserve">(</w:t>
      </w:r>
      <w:r>
        <w:rPr>
          <w:rStyle w:val="FunctionTok"/>
        </w:rPr>
        <w:t xml:space="preserve">str_detect</w:t>
      </w:r>
      <w:r>
        <w:rPr>
          <w:rStyle w:val="NormalTok"/>
        </w:rPr>
        <w:t xml:space="preserve">(antibiotic, </w:t>
      </w:r>
      <w:r>
        <w:rPr>
          <w:rStyle w:val="StringTok"/>
        </w:rPr>
        <w:t xml:space="preserve">"cef"</w:t>
      </w:r>
      <w:r>
        <w:rPr>
          <w:rStyle w:val="NormalTok"/>
        </w:rPr>
        <w:t xml:space="preserve">) </w:t>
      </w:r>
      <w:r>
        <w:rPr>
          <w:rStyle w:val="SpecialCharTok"/>
        </w:rPr>
        <w:t xml:space="preserve">~</w:t>
      </w:r>
      <w:r>
        <w:rPr>
          <w:rStyle w:val="NormalTok"/>
        </w:rPr>
        <w:t xml:space="preserve"> </w:t>
      </w:r>
      <w:r>
        <w:rPr>
          <w:rStyle w:val="StringTok"/>
        </w:rPr>
        <w:t xml:space="preserve">"3rd-gen"</w:t>
      </w:r>
      <w:r>
        <w:rPr>
          <w:rStyle w:val="NormalTok"/>
        </w:rPr>
        <w:t xml:space="preserve">, </w:t>
      </w:r>
      <w:r>
        <w:rPr>
          <w:rStyle w:val="ConstantTok"/>
        </w:rPr>
        <w:t xml:space="preserve">TRUE</w:t>
      </w:r>
      <w:r>
        <w:rPr>
          <w:rStyle w:val="NormalTok"/>
        </w:rPr>
        <w:t xml:space="preserve"> </w:t>
      </w:r>
      <w:r>
        <w:rPr>
          <w:rStyle w:val="SpecialCharTok"/>
        </w:rPr>
        <w:t xml:space="preserve">~</w:t>
      </w:r>
      <w:r>
        <w:rPr>
          <w:rStyle w:val="NormalTok"/>
        </w:rPr>
        <w:t xml:space="preserve"> </w:t>
      </w:r>
      <w:r>
        <w:rPr>
          <w:rStyle w:val="StringTok"/>
        </w:rPr>
        <w:t xml:space="preserve">"other"</w:t>
      </w:r>
      <w:r>
        <w:rPr>
          <w:rStyle w:val="NormalTok"/>
        </w:rPr>
        <w:t xml:space="preserve">)][]</w:t>
      </w:r>
    </w:p>
    <w:bookmarkEnd w:id="95"/>
    <w:bookmarkEnd w:id="96"/>
    <w:bookmarkStart w:id="101" w:name="data-summarisation-and-description-eda"/>
    <w:p>
      <w:pPr>
        <w:pStyle w:val="Heading2"/>
      </w:pPr>
      <w:r>
        <w:t xml:space="preserve">6.4 Data summarisation and description (EDA)</w:t>
      </w:r>
    </w:p>
    <w:p>
      <w:pPr>
        <w:numPr>
          <w:ilvl w:val="0"/>
          <w:numId w:val="1011"/>
        </w:numPr>
        <w:pStyle w:val="Compact"/>
      </w:pPr>
      <w:r>
        <w:t xml:space="preserve">first generate a high level tabular summary</w:t>
      </w:r>
    </w:p>
    <w:p>
      <w:pPr>
        <w:pStyle w:val="SourceCode"/>
      </w:pPr>
      <w:r>
        <w:rPr>
          <w:rStyle w:val="NormalTok"/>
        </w:rPr>
        <w:t xml:space="preserve">gtsummary</w:t>
      </w:r>
      <w:r>
        <w:rPr>
          <w:rStyle w:val="SpecialCharTok"/>
        </w:rPr>
        <w:t xml:space="preserve">::</w:t>
      </w:r>
      <w:r>
        <w:rPr>
          <w:rStyle w:val="FunctionTok"/>
        </w:rPr>
        <w:t xml:space="preserve">tbl_summary</w:t>
      </w:r>
      <w:r>
        <w:rPr>
          <w:rStyle w:val="NormalTok"/>
        </w:rPr>
        <w:t xml:space="preserve">(amr)</w:t>
      </w:r>
    </w:p>
    <w:p>
      <w:pPr>
        <w:numPr>
          <w:ilvl w:val="0"/>
          <w:numId w:val="1012"/>
        </w:numPr>
        <w:pStyle w:val="Compact"/>
      </w:pPr>
      <w:r>
        <w:t xml:space="preserve">represent this visually - we’ll use decomposition trees</w:t>
      </w:r>
    </w:p>
    <w:p>
      <w:pPr>
        <w:pStyle w:val="SourceCode"/>
      </w:pPr>
      <w:r>
        <w:rPr>
          <w:rStyle w:val="NormalTok"/>
        </w:rPr>
        <w:t xml:space="preserve">amr_freq </w:t>
      </w:r>
      <w:r>
        <w:rPr>
          <w:rStyle w:val="OtherTok"/>
        </w:rPr>
        <w:t xml:space="preserve">&lt;-</w:t>
      </w:r>
      <w:r>
        <w:rPr>
          <w:rStyle w:val="NormalTok"/>
        </w:rPr>
        <w:t xml:space="preserve"> amr_long[pathogen_name </w:t>
      </w:r>
      <w:r>
        <w:rPr>
          <w:rStyle w:val="SpecialCharTok"/>
        </w:rPr>
        <w:t xml:space="preserve">==</w:t>
      </w:r>
      <w:r>
        <w:rPr>
          <w:rStyle w:val="NormalTok"/>
        </w:rPr>
        <w:t xml:space="preserve"> </w:t>
      </w:r>
      <w:r>
        <w:rPr>
          <w:rStyle w:val="StringTok"/>
        </w:rPr>
        <w:t xml:space="preserve">"Escherichia coli"</w:t>
      </w:r>
      <w:r>
        <w:rPr>
          <w:rStyle w:val="NormalTok"/>
        </w:rPr>
        <w:t xml:space="preserve">, .N, by </w:t>
      </w:r>
      <w:r>
        <w:rPr>
          <w:rStyle w:val="OtherTok"/>
        </w:rPr>
        <w:t xml:space="preserve">=</w:t>
      </w:r>
      <w:r>
        <w:rPr>
          <w:rStyle w:val="NormalTok"/>
        </w:rPr>
        <w:t xml:space="preserve"> .(age_band, gen_3, resistance, pathogen_name, community_origin)]</w:t>
      </w:r>
      <w:r>
        <w:br/>
      </w:r>
      <w:r>
        <w:br/>
      </w:r>
      <w:r>
        <w:rPr>
          <w:rStyle w:val="FunctionTok"/>
        </w:rPr>
        <w:t xml:space="preserve">collapsibleTreeSummary</w:t>
      </w:r>
      <w:r>
        <w:rPr>
          <w:rStyle w:val="NormalTok"/>
        </w:rPr>
        <w:t xml:space="preserve">(amr_freq, </w:t>
      </w:r>
      <w:r>
        <w:br/>
      </w:r>
      <w:r>
        <w:rPr>
          <w:rStyle w:val="NormalTok"/>
        </w:rPr>
        <w:t xml:space="preserve">                       </w:t>
      </w:r>
      <w:r>
        <w:rPr>
          <w:rStyle w:val="FunctionTok"/>
        </w:rPr>
        <w:t xml:space="preserve">c</w:t>
      </w:r>
      <w:r>
        <w:rPr>
          <w:rStyle w:val="NormalTok"/>
        </w:rPr>
        <w:t xml:space="preserve">( </w:t>
      </w:r>
      <w:r>
        <w:rPr>
          <w:rStyle w:val="StringTok"/>
        </w:rPr>
        <w:t xml:space="preserve">"community_origin"</w:t>
      </w:r>
      <w:r>
        <w:rPr>
          <w:rStyle w:val="NormalTok"/>
        </w:rPr>
        <w:t xml:space="preserve">, </w:t>
      </w:r>
      <w:r>
        <w:rPr>
          <w:rStyle w:val="StringTok"/>
        </w:rPr>
        <w:t xml:space="preserve">"gen_3"</w:t>
      </w:r>
      <w:r>
        <w:rPr>
          <w:rStyle w:val="NormalTok"/>
        </w:rPr>
        <w:t xml:space="preserve">,</w:t>
      </w:r>
      <w:r>
        <w:rPr>
          <w:rStyle w:val="StringTok"/>
        </w:rPr>
        <w:t xml:space="preserve">"resistance"</w:t>
      </w:r>
      <w:r>
        <w:rPr>
          <w:rStyle w:val="NormalTok"/>
        </w:rPr>
        <w:t xml:space="preserve">), </w:t>
      </w:r>
      <w:r>
        <w:br/>
      </w:r>
      <w:r>
        <w:rPr>
          <w:rStyle w:val="NormalTok"/>
        </w:rPr>
        <w:t xml:space="preserve">                       </w:t>
      </w:r>
      <w:r>
        <w:rPr>
          <w:rStyle w:val="AttributeTok"/>
        </w:rPr>
        <w:t xml:space="preserve">root =</w:t>
      </w:r>
      <w:r>
        <w:rPr>
          <w:rStyle w:val="NormalTok"/>
        </w:rPr>
        <w:t xml:space="preserve"> </w:t>
      </w:r>
      <w:r>
        <w:rPr>
          <w:rStyle w:val="StringTok"/>
        </w:rPr>
        <w:t xml:space="preserve">"E. coli"</w:t>
      </w:r>
      <w:r>
        <w:rPr>
          <w:rStyle w:val="NormalTok"/>
        </w:rPr>
        <w:t xml:space="preserve">, </w:t>
      </w:r>
      <w:r>
        <w:br/>
      </w:r>
      <w:r>
        <w:rPr>
          <w:rStyle w:val="NormalTok"/>
        </w:rPr>
        <w:t xml:space="preserve">                       </w:t>
      </w:r>
      <w:r>
        <w:rPr>
          <w:rStyle w:val="AttributeTok"/>
        </w:rPr>
        <w:t xml:space="preserve">nodeSize =</w:t>
      </w:r>
      <w:r>
        <w:rPr>
          <w:rStyle w:val="NormalTok"/>
        </w:rPr>
        <w:t xml:space="preserve"> </w:t>
      </w:r>
      <w:r>
        <w:rPr>
          <w:rStyle w:val="StringTok"/>
        </w:rPr>
        <w:t xml:space="preserve">"N"</w:t>
      </w:r>
      <w:r>
        <w:rPr>
          <w:rStyle w:val="NormalTok"/>
        </w:rPr>
        <w:t xml:space="preserve">, </w:t>
      </w:r>
      <w:r>
        <w:br/>
      </w:r>
      <w:r>
        <w:rPr>
          <w:rStyle w:val="NormalTok"/>
        </w:rPr>
        <w:t xml:space="preserve">                       </w:t>
      </w:r>
      <w:r>
        <w:rPr>
          <w:rStyle w:val="AttributeTok"/>
        </w:rPr>
        <w:t xml:space="preserve">attribute =</w:t>
      </w:r>
      <w:r>
        <w:rPr>
          <w:rStyle w:val="NormalTok"/>
        </w:rPr>
        <w:t xml:space="preserve"> </w:t>
      </w:r>
      <w:r>
        <w:rPr>
          <w:rStyle w:val="StringTok"/>
        </w:rPr>
        <w:t xml:space="preserve">"N"</w:t>
      </w:r>
      <w:r>
        <w:rPr>
          <w:rStyle w:val="NormalTok"/>
        </w:rPr>
        <w:t xml:space="preserve">, </w:t>
      </w:r>
      <w:r>
        <w:br/>
      </w:r>
      <w:r>
        <w:rPr>
          <w:rStyle w:val="NormalTok"/>
        </w:rPr>
        <w:t xml:space="preserve">                       </w:t>
      </w:r>
      <w:r>
        <w:rPr>
          <w:rStyle w:val="AttributeTok"/>
        </w:rPr>
        <w:t xml:space="preserve">fontSize =</w:t>
      </w:r>
      <w:r>
        <w:rPr>
          <w:rStyle w:val="NormalTok"/>
        </w:rPr>
        <w:t xml:space="preserve"> </w:t>
      </w:r>
      <w:r>
        <w:rPr>
          <w:rStyle w:val="DecValTok"/>
        </w:rPr>
        <w:t xml:space="preserve">16</w:t>
      </w:r>
      <w:r>
        <w:rPr>
          <w:rStyle w:val="NormalTok"/>
        </w:rPr>
        <w:t xml:space="preserve">, </w:t>
      </w:r>
      <w:r>
        <w:br/>
      </w:r>
      <w:r>
        <w:rPr>
          <w:rStyle w:val="NormalTok"/>
        </w:rPr>
        <w:t xml:space="preserve">                       </w:t>
      </w:r>
      <w:r>
        <w:rPr>
          <w:rStyle w:val="AttributeTok"/>
        </w:rPr>
        <w:t xml:space="preserve">collapsed =</w:t>
      </w:r>
      <w:r>
        <w:rPr>
          <w:rStyle w:val="NormalTok"/>
        </w:rPr>
        <w:t xml:space="preserve"> </w:t>
      </w:r>
      <w:r>
        <w:rPr>
          <w:rStyle w:val="ConstantTok"/>
        </w:rPr>
        <w:t xml:space="preserve">FALSE</w:t>
      </w:r>
      <w:r>
        <w:rPr>
          <w:rStyle w:val="NormalTok"/>
        </w:rPr>
        <w:t xml:space="preserve">)</w:t>
      </w:r>
    </w:p>
    <w:tbl>
      <w:tblPr>
        <w:tblStyle w:val="Table"/>
        <w:tblW w:type="pct" w:w="5000"/>
        <w:tblLook w:firstRow="0" w:lastRow="0" w:firstColumn="0" w:lastColumn="0" w:noHBand="0" w:noVBand="0" w:val="0000"/>
        <w:jc w:val="start"/>
        <w:tblLayout w:type="fixed"/>
      </w:tblPr>
      <w:tblGrid>
        <w:gridCol w:w="7920"/>
      </w:tblGrid>
      <w:tr>
        <w:tc>
          <w:tcPr/>
          <w:bookmarkStart w:id="100" w:name="fig-decomposition-trees"/>
          <w:p>
            <w:pPr>
              <w:pStyle w:val="Compact"/>
              <w:jc w:val="center"/>
            </w:pPr>
            <w:r>
              <w:drawing>
                <wp:inline>
                  <wp:extent cx="5334000" cy="6445250"/>
                  <wp:effectExtent b="0" l="0" r="0" t="0"/>
                  <wp:docPr descr="" title="" id="98" name="Picture"/>
                  <a:graphic>
                    <a:graphicData uri="http://schemas.openxmlformats.org/drawingml/2006/picture">
                      <pic:pic>
                        <pic:nvPicPr>
                          <pic:cNvPr descr="amr_poc_files/figure-docx/fig-decomposition-trees-1.png" id="99" name="Picture"/>
                          <pic:cNvPicPr>
                            <a:picLocks noChangeArrowheads="1" noChangeAspect="1"/>
                          </pic:cNvPicPr>
                        </pic:nvPicPr>
                        <pic:blipFill>
                          <a:blip r:embed="rId97"/>
                          <a:stretch>
                            <a:fillRect/>
                          </a:stretch>
                        </pic:blipFill>
                        <pic:spPr bwMode="auto">
                          <a:xfrm>
                            <a:off x="0" y="0"/>
                            <a:ext cx="5334000" cy="6445250"/>
                          </a:xfrm>
                          <a:prstGeom prst="rect">
                            <a:avLst/>
                          </a:prstGeom>
                          <a:noFill/>
                          <a:ln w="9525">
                            <a:noFill/>
                            <a:headEnd/>
                            <a:tailEnd/>
                          </a:ln>
                        </pic:spPr>
                      </pic:pic>
                    </a:graphicData>
                  </a:graphic>
                </wp:inline>
              </w:drawing>
            </w:r>
          </w:p>
          <w:p>
            <w:pPr>
              <w:jc w:val="center"/>
            </w:pPr>
            <w:pPr>
              <w:jc w:val="start"/>
              <w:spacing w:before="200"/>
              <w:pStyle w:val="ImageCaption"/>
            </w:pPr>
            <w:r>
              <w:t xml:space="preserve">Figure 6.1: Decomposition tree for E. coli</w:t>
            </w:r>
          </w:p>
          <w:bookmarkEnd w:id="100"/>
        </w:tc>
      </w:tr>
    </w:tbl>
    <w:bookmarkEnd w:id="101"/>
    <w:bookmarkStart w:id="102" w:name="numerators-and-denominators"/>
    <w:p>
      <w:pPr>
        <w:pStyle w:val="Heading2"/>
      </w:pPr>
      <w:r>
        <w:t xml:space="preserve">6.5 Numerators and denominators</w:t>
      </w:r>
    </w:p>
    <w:p>
      <w:pPr>
        <w:pStyle w:val="FirstParagraph"/>
      </w:pPr>
      <w:r>
        <w:t xml:space="preserve">To calculate indicators we need to calculate</w:t>
      </w:r>
    </w:p>
    <w:p>
      <w:pPr>
        <w:numPr>
          <w:ilvl w:val="0"/>
          <w:numId w:val="1013"/>
        </w:numPr>
        <w:pStyle w:val="Compact"/>
      </w:pPr>
      <w:r>
        <w:t xml:space="preserve">patients with blood stream infection</w:t>
      </w:r>
    </w:p>
    <w:p>
      <w:pPr>
        <w:numPr>
          <w:ilvl w:val="0"/>
          <w:numId w:val="1013"/>
        </w:numPr>
        <w:pStyle w:val="Compact"/>
      </w:pPr>
      <w:r>
        <w:t xml:space="preserve">samples with antibiotic resistance</w:t>
      </w:r>
    </w:p>
    <w:p>
      <w:pPr>
        <w:pStyle w:val="SourceCode"/>
      </w:pPr>
      <w:r>
        <w:rPr>
          <w:rStyle w:val="NormalTok"/>
        </w:rPr>
        <w:t xml:space="preserve">amr_long</w:t>
      </w:r>
    </w:p>
    <w:p>
      <w:pPr>
        <w:pStyle w:val="SourceCode"/>
      </w:pPr>
      <w:r>
        <w:rPr>
          <w:rStyle w:val="VerbatimChar"/>
        </w:rPr>
        <w:t xml:space="preserve">Index: &lt;pathogen_name&gt;</w:t>
      </w:r>
      <w:r>
        <w:br/>
      </w:r>
      <w:r>
        <w:rPr>
          <w:rStyle w:val="VerbatimChar"/>
        </w:rPr>
        <w:t xml:space="preserve">      record_number   location</w:t>
      </w:r>
      <w:r>
        <w:br/>
      </w:r>
      <w:r>
        <w:rPr>
          <w:rStyle w:val="VerbatimChar"/>
        </w:rPr>
        <w:t xml:space="preserve">              &lt;num&gt;     &lt;char&gt;</w:t>
      </w:r>
      <w:r>
        <w:br/>
      </w:r>
      <w:r>
        <w:rPr>
          <w:rStyle w:val="VerbatimChar"/>
        </w:rPr>
        <w:t xml:space="preserve">   1:             1 Outpatient</w:t>
      </w:r>
      <w:r>
        <w:br/>
      </w:r>
      <w:r>
        <w:rPr>
          <w:rStyle w:val="VerbatimChar"/>
        </w:rPr>
        <w:t xml:space="preserve">   2:             1 Outpatient</w:t>
      </w:r>
      <w:r>
        <w:br/>
      </w:r>
      <w:r>
        <w:rPr>
          <w:rStyle w:val="VerbatimChar"/>
        </w:rPr>
        <w:t xml:space="preserve">   3:             1 Outpatient</w:t>
      </w:r>
      <w:r>
        <w:br/>
      </w:r>
      <w:r>
        <w:rPr>
          <w:rStyle w:val="VerbatimChar"/>
        </w:rPr>
        <w:t xml:space="preserve">   4:             1 Outpatient</w:t>
      </w:r>
      <w:r>
        <w:br/>
      </w:r>
      <w:r>
        <w:rPr>
          <w:rStyle w:val="VerbatimChar"/>
        </w:rPr>
        <w:t xml:space="preserve">   5:             1 Outpatient</w:t>
      </w:r>
      <w:r>
        <w:br/>
      </w:r>
      <w:r>
        <w:rPr>
          <w:rStyle w:val="VerbatimChar"/>
        </w:rPr>
        <w:t xml:space="preserve">  ---                         </w:t>
      </w:r>
      <w:r>
        <w:br/>
      </w:r>
      <w:r>
        <w:rPr>
          <w:rStyle w:val="VerbatimChar"/>
        </w:rPr>
        <w:t xml:space="preserve">7678:          1210  Inpatient</w:t>
      </w:r>
      <w:r>
        <w:br/>
      </w:r>
      <w:r>
        <w:rPr>
          <w:rStyle w:val="VerbatimChar"/>
        </w:rPr>
        <w:t xml:space="preserve">7679:          1210  Inpatient</w:t>
      </w:r>
      <w:r>
        <w:br/>
      </w:r>
      <w:r>
        <w:rPr>
          <w:rStyle w:val="VerbatimChar"/>
        </w:rPr>
        <w:t xml:space="preserve">7680:          1210  Inpatient</w:t>
      </w:r>
      <w:r>
        <w:br/>
      </w:r>
      <w:r>
        <w:rPr>
          <w:rStyle w:val="VerbatimChar"/>
        </w:rPr>
        <w:t xml:space="preserve">7681:          1210  Inpatient</w:t>
      </w:r>
      <w:r>
        <w:br/>
      </w:r>
      <w:r>
        <w:rPr>
          <w:rStyle w:val="VerbatimChar"/>
        </w:rPr>
        <w:t xml:space="preserve">7682:          1210  Inpatient</w:t>
      </w:r>
      <w:r>
        <w:br/>
      </w:r>
      <w:r>
        <w:rPr>
          <w:rStyle w:val="VerbatimChar"/>
        </w:rPr>
        <w:t xml:space="preserve">                                                        patient_hospitalized</w:t>
      </w:r>
      <w:r>
        <w:br/>
      </w:r>
      <w:r>
        <w:rPr>
          <w:rStyle w:val="VerbatimChar"/>
        </w:rPr>
        <w:t xml:space="preserve">                                                                      &lt;char&gt;</w:t>
      </w:r>
      <w:r>
        <w:br/>
      </w:r>
      <w:r>
        <w:rPr>
          <w:rStyle w:val="VerbatimChar"/>
        </w:rPr>
        <w:t xml:space="preserve">   1: Patient had NOT been admitted for more than 2 days in the past 30 days</w:t>
      </w:r>
      <w:r>
        <w:br/>
      </w:r>
      <w:r>
        <w:rPr>
          <w:rStyle w:val="VerbatimChar"/>
        </w:rPr>
        <w:t xml:space="preserve">   2: Patient had NOT been admitted for more than 2 days in the past 30 days</w:t>
      </w:r>
      <w:r>
        <w:br/>
      </w:r>
      <w:r>
        <w:rPr>
          <w:rStyle w:val="VerbatimChar"/>
        </w:rPr>
        <w:t xml:space="preserve">   3: Patient had NOT been admitted for more than 2 days in the past 30 days</w:t>
      </w:r>
      <w:r>
        <w:br/>
      </w:r>
      <w:r>
        <w:rPr>
          <w:rStyle w:val="VerbatimChar"/>
        </w:rPr>
        <w:t xml:space="preserve">   4: Patient had NOT been admitted for more than 2 days in the past 30 days</w:t>
      </w:r>
      <w:r>
        <w:br/>
      </w:r>
      <w:r>
        <w:rPr>
          <w:rStyle w:val="VerbatimChar"/>
        </w:rPr>
        <w:t xml:space="preserve">   5: Patient had NOT been admitted for more than 2 days in the past 30 days</w:t>
      </w:r>
      <w:r>
        <w:br/>
      </w:r>
      <w:r>
        <w:rPr>
          <w:rStyle w:val="VerbatimChar"/>
        </w:rPr>
        <w:t xml:space="preserve">  ---                                                                       </w:t>
      </w:r>
      <w:r>
        <w:br/>
      </w:r>
      <w:r>
        <w:rPr>
          <w:rStyle w:val="VerbatimChar"/>
        </w:rPr>
        <w:t xml:space="preserve">7678:                     Patient has been hospitalized for more than 2 days</w:t>
      </w:r>
      <w:r>
        <w:br/>
      </w:r>
      <w:r>
        <w:rPr>
          <w:rStyle w:val="VerbatimChar"/>
        </w:rPr>
        <w:t xml:space="preserve">7679:                     Patient has been hospitalized for more than 2 days</w:t>
      </w:r>
      <w:r>
        <w:br/>
      </w:r>
      <w:r>
        <w:rPr>
          <w:rStyle w:val="VerbatimChar"/>
        </w:rPr>
        <w:t xml:space="preserve">7680:                     Patient has been hospitalized for more than 2 days</w:t>
      </w:r>
      <w:r>
        <w:br/>
      </w:r>
      <w:r>
        <w:rPr>
          <w:rStyle w:val="VerbatimChar"/>
        </w:rPr>
        <w:t xml:space="preserve">7681:                     Patient has been hospitalized for more than 2 days</w:t>
      </w:r>
      <w:r>
        <w:br/>
      </w:r>
      <w:r>
        <w:rPr>
          <w:rStyle w:val="VerbatimChar"/>
        </w:rPr>
        <w:t xml:space="preserve">7682:                     Patient has been hospitalized for more than 2 days</w:t>
      </w:r>
      <w:r>
        <w:br/>
      </w:r>
      <w:r>
        <w:rPr>
          <w:rStyle w:val="VerbatimChar"/>
        </w:rPr>
        <w:t xml:space="preserve">       specific_location age_year community_origin   site         pathogen_name</w:t>
      </w:r>
      <w:r>
        <w:br/>
      </w:r>
      <w:r>
        <w:rPr>
          <w:rStyle w:val="VerbatimChar"/>
        </w:rPr>
        <w:t xml:space="preserve">                  &lt;char&gt;    &lt;num&gt;           &lt;char&gt; &lt;char&gt;                &lt;char&gt;</w:t>
      </w:r>
      <w:r>
        <w:br/>
      </w:r>
      <w:r>
        <w:rPr>
          <w:rStyle w:val="VerbatimChar"/>
        </w:rPr>
        <w:t xml:space="preserve">   1:     Emergency Room        0 Community Origin  Blood      Escherichia coli</w:t>
      </w:r>
      <w:r>
        <w:br/>
      </w:r>
      <w:r>
        <w:rPr>
          <w:rStyle w:val="VerbatimChar"/>
        </w:rPr>
        <w:t xml:space="preserve">   2:     Emergency Room        0 Community Origin  Blood      Escherichia coli</w:t>
      </w:r>
      <w:r>
        <w:br/>
      </w:r>
      <w:r>
        <w:rPr>
          <w:rStyle w:val="VerbatimChar"/>
        </w:rPr>
        <w:t xml:space="preserve">   3:     Emergency Room        0 Community Origin  Blood      Escherichia coli</w:t>
      </w:r>
      <w:r>
        <w:br/>
      </w:r>
      <w:r>
        <w:rPr>
          <w:rStyle w:val="VerbatimChar"/>
        </w:rPr>
        <w:t xml:space="preserve">   4:     Emergency Room        0 Community Origin  Blood      Escherichia coli</w:t>
      </w:r>
      <w:r>
        <w:br/>
      </w:r>
      <w:r>
        <w:rPr>
          <w:rStyle w:val="VerbatimChar"/>
        </w:rPr>
        <w:t xml:space="preserve">   5:     Emergency Room        0 Community Origin  Blood      Escherichia coli</w:t>
      </w:r>
      <w:r>
        <w:br/>
      </w:r>
      <w:r>
        <w:rPr>
          <w:rStyle w:val="VerbatimChar"/>
        </w:rPr>
        <w:t xml:space="preserve">  ---                                                                          </w:t>
      </w:r>
      <w:r>
        <w:br/>
      </w:r>
      <w:r>
        <w:rPr>
          <w:rStyle w:val="VerbatimChar"/>
        </w:rPr>
        <w:t xml:space="preserve">7678: Non Intensive Unit       96  Hospital Origin  Blood Staphylococcus aureus</w:t>
      </w:r>
      <w:r>
        <w:br/>
      </w:r>
      <w:r>
        <w:rPr>
          <w:rStyle w:val="VerbatimChar"/>
        </w:rPr>
        <w:t xml:space="preserve">7679: Non Intensive Unit       96  Hospital Origin  Blood Staphylococcus aureus</w:t>
      </w:r>
      <w:r>
        <w:br/>
      </w:r>
      <w:r>
        <w:rPr>
          <w:rStyle w:val="VerbatimChar"/>
        </w:rPr>
        <w:t xml:space="preserve">7680: Non Intensive Unit       96  Hospital Origin  Blood Staphylococcus aureus</w:t>
      </w:r>
      <w:r>
        <w:br/>
      </w:r>
      <w:r>
        <w:rPr>
          <w:rStyle w:val="VerbatimChar"/>
        </w:rPr>
        <w:t xml:space="preserve">7681: Non Intensive Unit       96  Hospital Origin  Blood Staphylococcus aureus</w:t>
      </w:r>
      <w:r>
        <w:br/>
      </w:r>
      <w:r>
        <w:rPr>
          <w:rStyle w:val="VerbatimChar"/>
        </w:rPr>
        <w:t xml:space="preserve">7682: Non Intensive Unit       96  Hospital Origin  Blood Staphylococcus aureus</w:t>
      </w:r>
      <w:r>
        <w:br/>
      </w:r>
      <w:r>
        <w:rPr>
          <w:rStyle w:val="VerbatimChar"/>
        </w:rPr>
        <w:t xml:space="preserve">      age_band    antibiotic resistance  gen_3</w:t>
      </w:r>
      <w:r>
        <w:br/>
      </w:r>
      <w:r>
        <w:rPr>
          <w:rStyle w:val="VerbatimChar"/>
        </w:rPr>
        <w:t xml:space="preserve">        &lt;fctr&gt;        &lt;char&gt;     &lt;char&gt; &lt;char&gt;</w:t>
      </w:r>
      <w:r>
        <w:br/>
      </w:r>
      <w:r>
        <w:rPr>
          <w:rStyle w:val="VerbatimChar"/>
        </w:rPr>
        <w:t xml:space="preserve">   1:    [0,5)   minocycline       &lt;NA&gt;  other</w:t>
      </w:r>
      <w:r>
        <w:br/>
      </w:r>
      <w:r>
        <w:rPr>
          <w:rStyle w:val="VerbatimChar"/>
        </w:rPr>
        <w:t xml:space="preserve">   2:    [0,5)   tigecycline       &lt;NA&gt;  other</w:t>
      </w:r>
      <w:r>
        <w:br/>
      </w:r>
      <w:r>
        <w:rPr>
          <w:rStyle w:val="VerbatimChar"/>
        </w:rPr>
        <w:t xml:space="preserve">   3:    [0,5)    ampicillin          R  other</w:t>
      </w:r>
      <w:r>
        <w:br/>
      </w:r>
      <w:r>
        <w:rPr>
          <w:rStyle w:val="VerbatimChar"/>
        </w:rPr>
        <w:t xml:space="preserve">   4:    [0,5)  penicillin_g       &lt;NA&gt;  other</w:t>
      </w:r>
      <w:r>
        <w:br/>
      </w:r>
      <w:r>
        <w:rPr>
          <w:rStyle w:val="VerbatimChar"/>
        </w:rPr>
        <w:t xml:space="preserve">   5:    [0,5)     oxacillin       &lt;NA&gt;  other</w:t>
      </w:r>
      <w:r>
        <w:br/>
      </w:r>
      <w:r>
        <w:rPr>
          <w:rStyle w:val="VerbatimChar"/>
        </w:rPr>
        <w:t xml:space="preserve">  ---                                         </w:t>
      </w:r>
      <w:r>
        <w:br/>
      </w:r>
      <w:r>
        <w:rPr>
          <w:rStyle w:val="VerbatimChar"/>
        </w:rPr>
        <w:t xml:space="preserve">7678: [95,100)    gentamicin       &lt;NA&gt;  other</w:t>
      </w:r>
      <w:r>
        <w:br/>
      </w:r>
      <w:r>
        <w:rPr>
          <w:rStyle w:val="VerbatimChar"/>
        </w:rPr>
        <w:t xml:space="preserve">7679: [95,100) ciprofloxacin          R  other</w:t>
      </w:r>
      <w:r>
        <w:br/>
      </w:r>
      <w:r>
        <w:rPr>
          <w:rStyle w:val="VerbatimChar"/>
        </w:rPr>
        <w:t xml:space="preserve">7680: [95,100)  levofloxacin          R  other</w:t>
      </w:r>
      <w:r>
        <w:br/>
      </w:r>
      <w:r>
        <w:rPr>
          <w:rStyle w:val="VerbatimChar"/>
        </w:rPr>
        <w:t xml:space="preserve">7681: [95,100)      colistin         NA  other</w:t>
      </w:r>
      <w:r>
        <w:br/>
      </w:r>
      <w:r>
        <w:rPr>
          <w:rStyle w:val="VerbatimChar"/>
        </w:rPr>
        <w:t xml:space="preserve">7682: [95,100) spectinomycin       &lt;NA&gt;  other</w:t>
      </w:r>
    </w:p>
    <w:bookmarkEnd w:id="102"/>
    <w:bookmarkStart w:id="112" w:name="calculate-resistance-rates"/>
    <w:p>
      <w:pPr>
        <w:pStyle w:val="Heading2"/>
      </w:pPr>
      <w:r>
        <w:t xml:space="preserve">6.6 Calculate resistance rates</w:t>
      </w:r>
    </w:p>
    <w:p>
      <w:pPr>
        <w:numPr>
          <w:ilvl w:val="0"/>
          <w:numId w:val="1014"/>
        </w:numPr>
        <w:pStyle w:val="Compact"/>
      </w:pPr>
      <w:r>
        <w:t xml:space="preserve">calculate proportion of tests resistant</w:t>
      </w:r>
    </w:p>
    <w:p>
      <w:pPr>
        <w:numPr>
          <w:ilvl w:val="0"/>
          <w:numId w:val="1014"/>
        </w:numPr>
        <w:pStyle w:val="Compact"/>
      </w:pPr>
      <w:r>
        <w:t xml:space="preserve">calculate confidence interval (using Wilson’s score method for proportions via the</w:t>
      </w:r>
      <w:r>
        <w:t xml:space="preserve"> </w:t>
      </w:r>
      <w:r>
        <w:rPr>
          <w:rStyle w:val="VerbatimChar"/>
        </w:rPr>
        <w:t xml:space="preserve">PHEindicatormethods</w:t>
      </w:r>
      <w:r>
        <w:t xml:space="preserve"> </w:t>
      </w:r>
      <w:r>
        <w:t xml:space="preserve">R package)</w:t>
      </w:r>
    </w:p>
    <w:p>
      <w:pPr>
        <w:pStyle w:val="SourceCode"/>
      </w:pPr>
      <w:r>
        <w:rPr>
          <w:rStyle w:val="NormalTok"/>
        </w:rPr>
        <w:t xml:space="preserve">amr_long[pathogen_name </w:t>
      </w:r>
      <w:r>
        <w:rPr>
          <w:rStyle w:val="SpecialCharTok"/>
        </w:rPr>
        <w:t xml:space="preserve">==</w:t>
      </w:r>
      <w:r>
        <w:rPr>
          <w:rStyle w:val="NormalTok"/>
        </w:rPr>
        <w:t xml:space="preserve"> </w:t>
      </w:r>
      <w:r>
        <w:rPr>
          <w:rStyle w:val="StringTok"/>
        </w:rPr>
        <w:t xml:space="preserve">"Escherichia coli"</w:t>
      </w:r>
      <w:r>
        <w:rPr>
          <w:rStyle w:val="NormalTok"/>
        </w:rPr>
        <w:t xml:space="preserve"> </w:t>
      </w:r>
      <w:r>
        <w:rPr>
          <w:rStyle w:val="SpecialCharTok"/>
        </w:rPr>
        <w:t xml:space="preserve">&amp;</w:t>
      </w:r>
      <w:r>
        <w:rPr>
          <w:rStyle w:val="NormalTok"/>
        </w:rPr>
        <w:t xml:space="preserve"> </w:t>
      </w:r>
      <w:r>
        <w:rPr>
          <w:rStyle w:val="SpecialCharTok"/>
        </w:rPr>
        <w:t xml:space="preserve">!</w:t>
      </w:r>
      <w:r>
        <w:rPr>
          <w:rStyle w:val="FunctionTok"/>
        </w:rPr>
        <w:t xml:space="preserve">is.na</w:t>
      </w:r>
      <w:r>
        <w:rPr>
          <w:rStyle w:val="NormalTok"/>
        </w:rPr>
        <w:t xml:space="preserve">(resistance), .N, by </w:t>
      </w:r>
      <w:r>
        <w:rPr>
          <w:rStyle w:val="OtherTok"/>
        </w:rPr>
        <w:t xml:space="preserve">=</w:t>
      </w:r>
      <w:r>
        <w:rPr>
          <w:rStyle w:val="NormalTok"/>
        </w:rPr>
        <w:t xml:space="preserve"> .(resistance, gen_3)] </w:t>
      </w:r>
      <w:r>
        <w:rPr>
          <w:rStyle w:val="SpecialCharTok"/>
        </w:rPr>
        <w:t xml:space="preserve">|&gt;</w:t>
      </w:r>
      <w:r>
        <w:br/>
      </w:r>
      <w:r>
        <w:rPr>
          <w:rStyle w:val="NormalTok"/>
        </w:rPr>
        <w:t xml:space="preserve">    </w:t>
      </w:r>
      <w:r>
        <w:rPr>
          <w:rStyle w:val="FunctionTok"/>
        </w:rPr>
        <w:t xml:space="preserve">pivot_wider</w:t>
      </w:r>
      <w:r>
        <w:rPr>
          <w:rStyle w:val="NormalTok"/>
        </w:rPr>
        <w:t xml:space="preserve">(</w:t>
      </w:r>
      <w:r>
        <w:rPr>
          <w:rStyle w:val="AttributeTok"/>
        </w:rPr>
        <w:t xml:space="preserve">names_from =</w:t>
      </w:r>
      <w:r>
        <w:rPr>
          <w:rStyle w:val="NormalTok"/>
        </w:rPr>
        <w:t xml:space="preserve"> resistance, </w:t>
      </w:r>
      <w:r>
        <w:rPr>
          <w:rStyle w:val="AttributeTok"/>
        </w:rPr>
        <w:t xml:space="preserve">values_from =</w:t>
      </w:r>
      <w:r>
        <w:rPr>
          <w:rStyle w:val="NormalTok"/>
        </w:rPr>
        <w:t xml:space="preserve"> N) </w:t>
      </w:r>
      <w:r>
        <w:rPr>
          <w:rStyle w:val="SpecialCharTok"/>
        </w:rPr>
        <w:t xml:space="preserve">|&gt;</w:t>
      </w:r>
      <w:r>
        <w:br/>
      </w:r>
      <w:r>
        <w:rPr>
          <w:rStyle w:val="NormalTok"/>
        </w:rPr>
        <w:t xml:space="preserve">    </w:t>
      </w:r>
      <w:r>
        <w:rPr>
          <w:rStyle w:val="FunctionTok"/>
        </w:rPr>
        <w:t xml:space="preserve">rowwise</w:t>
      </w:r>
      <w:r>
        <w:rPr>
          <w:rStyle w:val="NormalTok"/>
        </w:rPr>
        <w:t xml:space="preserv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total_tests =</w:t>
      </w:r>
      <w:r>
        <w:rPr>
          <w:rStyle w:val="NormalTok"/>
        </w:rPr>
        <w:t xml:space="preserve"> </w:t>
      </w:r>
      <w:r>
        <w:rPr>
          <w:rStyle w:val="FunctionTok"/>
        </w:rPr>
        <w:t xml:space="preserve">sum</w:t>
      </w:r>
      <w:r>
        <w:rPr>
          <w:rStyle w:val="NormalTok"/>
        </w:rPr>
        <w:t xml:space="preserve">(</w:t>
      </w:r>
      <w:r>
        <w:rPr>
          <w:rStyle w:val="FunctionTok"/>
        </w:rPr>
        <w:t xml:space="preserve">c_across</w:t>
      </w:r>
      <w:r>
        <w:rPr>
          <w:rStyle w:val="NormalTok"/>
        </w:rPr>
        <w:t xml:space="preserve">(R</w:t>
      </w:r>
      <w:r>
        <w:rPr>
          <w:rStyle w:val="SpecialCharTok"/>
        </w:rPr>
        <w:t xml:space="preserve">:</w:t>
      </w:r>
      <w:r>
        <w:rPr>
          <w:rStyle w:val="NormalTok"/>
        </w:rPr>
        <w:t xml:space="preserve">I), </w:t>
      </w:r>
      <w:r>
        <w:rPr>
          <w:rStyle w:val="AttributeTok"/>
        </w:rPr>
        <w:t xml:space="preserve">na.rm =</w:t>
      </w:r>
      <w:r>
        <w:rPr>
          <w:rStyle w:val="NormalTok"/>
        </w:rPr>
        <w:t xml:space="preserve"> </w:t>
      </w:r>
      <w:r>
        <w:rPr>
          <w:rStyle w:val="ConstantTok"/>
        </w:rPr>
        <w:t xml:space="preserve">TRUE</w:t>
      </w:r>
      <w:r>
        <w:rPr>
          <w:rStyle w:val="NormalTok"/>
        </w:rPr>
        <w:t xml:space="preserve">), </w:t>
      </w:r>
      <w:r>
        <w:br/>
      </w:r>
      <w:r>
        <w:rPr>
          <w:rStyle w:val="NormalTok"/>
        </w:rPr>
        <w:t xml:space="preserve">           </w:t>
      </w:r>
      <w:r>
        <w:rPr>
          <w:rStyle w:val="AttributeTok"/>
        </w:rPr>
        <w:t xml:space="preserve">resistance_rate =</w:t>
      </w:r>
      <w:r>
        <w:rPr>
          <w:rStyle w:val="NormalTok"/>
        </w:rPr>
        <w:t xml:space="preserve"> R </w:t>
      </w:r>
      <w:r>
        <w:rPr>
          <w:rStyle w:val="SpecialCharTok"/>
        </w:rPr>
        <w:t xml:space="preserve">/</w:t>
      </w:r>
      <w:r>
        <w:rPr>
          <w:rStyle w:val="NormalTok"/>
        </w:rPr>
        <w:t xml:space="preserve"> total_tests) </w:t>
      </w:r>
      <w:r>
        <w:rPr>
          <w:rStyle w:val="SpecialCharTok"/>
        </w:rPr>
        <w:t xml:space="preserve">|&gt;</w:t>
      </w:r>
      <w:r>
        <w:br/>
      </w:r>
      <w:r>
        <w:rPr>
          <w:rStyle w:val="NormalTok"/>
        </w:rPr>
        <w:t xml:space="preserve">    flextable</w:t>
      </w:r>
      <w:r>
        <w:rPr>
          <w:rStyle w:val="SpecialCharTok"/>
        </w:rPr>
        <w:t xml:space="preserve">::</w:t>
      </w:r>
      <w:r>
        <w:rPr>
          <w:rStyle w:val="FunctionTok"/>
        </w:rPr>
        <w:t xml:space="preserve">flextable</w:t>
      </w:r>
      <w:r>
        <w:rPr>
          <w:rStyle w:val="NormalTok"/>
        </w:rPr>
        <w:t xml:space="preserve">()</w:t>
      </w:r>
    </w:p>
    <w:tbl>
      <w:tblPr>
        <w:tblStyle w:val="Table"/>
        <w:tblW w:type="pct" w:w="5000"/>
        <w:tblLook w:firstRow="0" w:lastRow="0" w:firstColumn="0" w:lastColumn="0" w:noHBand="0" w:noVBand="0" w:val="0000"/>
        <w:jc w:val="start"/>
        <w:tblLayout w:type="fixed"/>
      </w:tblPr>
      <w:tblGrid>
        <w:gridCol w:w="7920"/>
      </w:tblGrid>
      <w:tr>
        <w:tc>
          <w:tcPr/>
          <w:bookmarkStart w:id="103" w:name="tbl-E.coli"/>
          <w:p>
            <w:pPr>
              <w:jc w:val="center"/>
            </w:pPr>
            <w:pPr>
              <w:jc w:val="start"/>
              <w:spacing w:before="200"/>
              <w:pStyle w:val="ImageCaption"/>
            </w:pPr>
            <w:r>
              <w:t xml:space="preserve">Table 6.1: E. coli resistance rates to 3rd generation cephalosporins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1080"/>
              <w:gridCol w:w="1080"/>
              <w:gridCol w:w="1080"/>
              <w:gridCol w:w="1080"/>
              <w:gridCol w:w="1080"/>
            </w:tblGrid>
            <w:tr>
              <w:trPr>
                <w:trHeight w:val="360"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gen_3</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NA</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I</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total_tests</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resistance_rate</w:t>
                  </w:r>
                </w:p>
              </w:tc>
            </w:tr>
            <w:tr>
              <w:trPr>
                <w:trHeight w:val="360"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other</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300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193</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646</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1,146</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0.2617801</w:t>
                  </w:r>
                </w:p>
              </w:tc>
            </w:tr>
            <w:tr>
              <w:trPr>
                <w:trHeight w:val="360" w:hRule="auto"/>
              </w:trPr>
              body2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3rd-gen</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269</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56</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192</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521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0.5163148</w:t>
                  </w:r>
                </w:p>
              </w:tc>
            </w:tr>
          </w:tbl>
          <w:bookmarkEnd w:id="103"/>
        </w:tc>
      </w:tr>
    </w:tbl>
    <w:bookmarkStart w:id="107" w:name="by-antibiotic"/>
    <w:p>
      <w:pPr>
        <w:pStyle w:val="Heading3"/>
      </w:pPr>
      <w:r>
        <w:t xml:space="preserve">6.6.1 by antibiotic</w:t>
      </w:r>
    </w:p>
    <w:p>
      <w:pPr>
        <w:pStyle w:val="SourceCode"/>
      </w:pPr>
      <w:r>
        <w:rPr>
          <w:rStyle w:val="FunctionTok"/>
        </w:rPr>
        <w:t xml:space="preserve">options</w:t>
      </w:r>
      <w:r>
        <w:rPr>
          <w:rStyle w:val="NormalTok"/>
        </w:rPr>
        <w:t xml:space="preserve">(</w:t>
      </w:r>
      <w:r>
        <w:rPr>
          <w:rStyle w:val="AttributeTok"/>
        </w:rPr>
        <w:t xml:space="preserve">digits =</w:t>
      </w:r>
      <w:r>
        <w:rPr>
          <w:rStyle w:val="NormalTok"/>
        </w:rPr>
        <w:t xml:space="preserve"> </w:t>
      </w:r>
      <w:r>
        <w:rPr>
          <w:rStyle w:val="DecValTok"/>
        </w:rPr>
        <w:t xml:space="preserve">2</w:t>
      </w:r>
      <w:r>
        <w:rPr>
          <w:rStyle w:val="NormalTok"/>
        </w:rPr>
        <w:t xml:space="preserve">)</w:t>
      </w:r>
      <w:r>
        <w:br/>
      </w:r>
      <w:r>
        <w:br/>
      </w:r>
      <w:r>
        <w:rPr>
          <w:rStyle w:val="NormalTok"/>
        </w:rPr>
        <w:t xml:space="preserve">amr_res_ci_sa </w:t>
      </w:r>
      <w:r>
        <w:rPr>
          <w:rStyle w:val="OtherTok"/>
        </w:rPr>
        <w:t xml:space="preserve">&lt;-</w:t>
      </w:r>
      <w:r>
        <w:rPr>
          <w:rStyle w:val="NormalTok"/>
        </w:rPr>
        <w:t xml:space="preserve"> amr_long[pathogen_name </w:t>
      </w:r>
      <w:r>
        <w:rPr>
          <w:rStyle w:val="SpecialCharTok"/>
        </w:rPr>
        <w:t xml:space="preserve">==</w:t>
      </w:r>
      <w:r>
        <w:rPr>
          <w:rStyle w:val="NormalTok"/>
        </w:rPr>
        <w:t xml:space="preserve"> </w:t>
      </w:r>
      <w:r>
        <w:rPr>
          <w:rStyle w:val="StringTok"/>
        </w:rPr>
        <w:t xml:space="preserve">"Staphylococcus aureus"</w:t>
      </w:r>
      <w:r>
        <w:rPr>
          <w:rStyle w:val="NormalTok"/>
        </w:rPr>
        <w:t xml:space="preserve"> </w:t>
      </w:r>
      <w:r>
        <w:rPr>
          <w:rStyle w:val="SpecialCharTok"/>
        </w:rPr>
        <w:t xml:space="preserve">&amp;</w:t>
      </w:r>
      <w:r>
        <w:rPr>
          <w:rStyle w:val="NormalTok"/>
        </w:rPr>
        <w:t xml:space="preserve"> </w:t>
      </w:r>
      <w:r>
        <w:rPr>
          <w:rStyle w:val="SpecialCharTok"/>
        </w:rPr>
        <w:t xml:space="preserve">!</w:t>
      </w:r>
      <w:r>
        <w:rPr>
          <w:rStyle w:val="FunctionTok"/>
        </w:rPr>
        <w:t xml:space="preserve">is.na</w:t>
      </w:r>
      <w:r>
        <w:rPr>
          <w:rStyle w:val="NormalTok"/>
        </w:rPr>
        <w:t xml:space="preserve">(resistance), .N, by </w:t>
      </w:r>
      <w:r>
        <w:rPr>
          <w:rStyle w:val="OtherTok"/>
        </w:rPr>
        <w:t xml:space="preserve">=</w:t>
      </w:r>
      <w:r>
        <w:rPr>
          <w:rStyle w:val="NormalTok"/>
        </w:rPr>
        <w:t xml:space="preserve"> .(antibiotic, resistance)] </w:t>
      </w:r>
      <w:r>
        <w:rPr>
          <w:rStyle w:val="SpecialCharTok"/>
        </w:rPr>
        <w:t xml:space="preserve">|&gt;</w:t>
      </w:r>
      <w:r>
        <w:br/>
      </w:r>
      <w:r>
        <w:rPr>
          <w:rStyle w:val="NormalTok"/>
        </w:rPr>
        <w:t xml:space="preserve">    </w:t>
      </w:r>
      <w:r>
        <w:rPr>
          <w:rStyle w:val="FunctionTok"/>
        </w:rPr>
        <w:t xml:space="preserve">pivot_wider</w:t>
      </w:r>
      <w:r>
        <w:rPr>
          <w:rStyle w:val="NormalTok"/>
        </w:rPr>
        <w:t xml:space="preserve">(</w:t>
      </w:r>
      <w:r>
        <w:rPr>
          <w:rStyle w:val="AttributeTok"/>
        </w:rPr>
        <w:t xml:space="preserve">names_from =</w:t>
      </w:r>
      <w:r>
        <w:rPr>
          <w:rStyle w:val="NormalTok"/>
        </w:rPr>
        <w:t xml:space="preserve"> resistance, </w:t>
      </w:r>
      <w:r>
        <w:rPr>
          <w:rStyle w:val="AttributeTok"/>
        </w:rPr>
        <w:t xml:space="preserve">values_from =</w:t>
      </w:r>
      <w:r>
        <w:rPr>
          <w:rStyle w:val="NormalTok"/>
        </w:rPr>
        <w:t xml:space="preserve"> N, </w:t>
      </w:r>
      <w:r>
        <w:rPr>
          <w:rStyle w:val="AttributeTok"/>
        </w:rPr>
        <w:t xml:space="preserve">values_fill =</w:t>
      </w:r>
      <w:r>
        <w:rPr>
          <w:rStyle w:val="NormalTok"/>
        </w:rPr>
        <w:t xml:space="preserve"> </w:t>
      </w:r>
      <w:r>
        <w:rPr>
          <w:rStyle w:val="DecValTok"/>
        </w:rPr>
        <w:t xml:space="preserve">0</w:t>
      </w:r>
      <w:r>
        <w:rPr>
          <w:rStyle w:val="NormalTok"/>
        </w:rPr>
        <w:t xml:space="preserve">) </w:t>
      </w:r>
      <w:r>
        <w:rPr>
          <w:rStyle w:val="SpecialCharTok"/>
        </w:rPr>
        <w:t xml:space="preserve">|&gt;</w:t>
      </w:r>
      <w:r>
        <w:br/>
      </w:r>
      <w:r>
        <w:rPr>
          <w:rStyle w:val="NormalTok"/>
        </w:rPr>
        <w:t xml:space="preserve">    </w:t>
      </w:r>
      <w:r>
        <w:rPr>
          <w:rStyle w:val="FunctionTok"/>
        </w:rPr>
        <w:t xml:space="preserve">rowwise</w:t>
      </w:r>
      <w:r>
        <w:rPr>
          <w:rStyle w:val="NormalTok"/>
        </w:rPr>
        <w:t xml:space="preserv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total_tests =</w:t>
      </w:r>
      <w:r>
        <w:rPr>
          <w:rStyle w:val="NormalTok"/>
        </w:rPr>
        <w:t xml:space="preserve"> </w:t>
      </w:r>
      <w:r>
        <w:rPr>
          <w:rStyle w:val="FunctionTok"/>
        </w:rPr>
        <w:t xml:space="preserve">sum</w:t>
      </w:r>
      <w:r>
        <w:rPr>
          <w:rStyle w:val="NormalTok"/>
        </w:rPr>
        <w:t xml:space="preserve">(</w:t>
      </w:r>
      <w:r>
        <w:rPr>
          <w:rStyle w:val="FunctionTok"/>
        </w:rPr>
        <w:t xml:space="preserve">c_across</w:t>
      </w:r>
      <w:r>
        <w:rPr>
          <w:rStyle w:val="NormalTok"/>
        </w:rPr>
        <w:t xml:space="preserve">(S</w:t>
      </w:r>
      <w:r>
        <w:rPr>
          <w:rStyle w:val="SpecialCharTok"/>
        </w:rPr>
        <w:t xml:space="preserve">:</w:t>
      </w:r>
      <w:r>
        <w:rPr>
          <w:rStyle w:val="NormalTok"/>
        </w:rPr>
        <w:t xml:space="preserve">I), </w:t>
      </w:r>
      <w:r>
        <w:rPr>
          <w:rStyle w:val="AttributeTok"/>
        </w:rPr>
        <w:t xml:space="preserve">na.rm =</w:t>
      </w:r>
      <w:r>
        <w:rPr>
          <w:rStyle w:val="NormalTok"/>
        </w:rPr>
        <w:t xml:space="preserve"> </w:t>
      </w:r>
      <w:r>
        <w:rPr>
          <w:rStyle w:val="ConstantTok"/>
        </w:rPr>
        <w:t xml:space="preserve">TRUE</w:t>
      </w:r>
      <w:r>
        <w:rPr>
          <w:rStyle w:val="NormalTok"/>
        </w:rPr>
        <w:t xml:space="preserve">), </w:t>
      </w:r>
      <w:r>
        <w:br/>
      </w:r>
      <w:r>
        <w:rPr>
          <w:rStyle w:val="NormalTok"/>
        </w:rPr>
        <w:t xml:space="preserve">           </w:t>
      </w:r>
      <w:r>
        <w:rPr>
          <w:rStyle w:val="AttributeTok"/>
        </w:rPr>
        <w:t xml:space="preserve">resistance_rate =</w:t>
      </w:r>
      <w:r>
        <w:rPr>
          <w:rStyle w:val="NormalTok"/>
        </w:rPr>
        <w:t xml:space="preserve"> R </w:t>
      </w:r>
      <w:r>
        <w:rPr>
          <w:rStyle w:val="SpecialCharTok"/>
        </w:rPr>
        <w:t xml:space="preserve">/</w:t>
      </w:r>
      <w:r>
        <w:rPr>
          <w:rStyle w:val="NormalTok"/>
        </w:rPr>
        <w:t xml:space="preserve"> total_tests)</w:t>
      </w:r>
      <w:r>
        <w:br/>
      </w:r>
      <w:r>
        <w:br/>
      </w:r>
      <w:r>
        <w:rPr>
          <w:rStyle w:val="FunctionTok"/>
        </w:rPr>
        <w:t xml:space="preserve">phe_proportion</w:t>
      </w:r>
      <w:r>
        <w:rPr>
          <w:rStyle w:val="NormalTok"/>
        </w:rPr>
        <w:t xml:space="preserve">(amr_res_ci_sa, R, total_tests) </w:t>
      </w:r>
      <w:r>
        <w:rPr>
          <w:rStyle w:val="SpecialCharTok"/>
        </w:rPr>
        <w:t xml:space="preserve">|&gt;</w:t>
      </w:r>
      <w:r>
        <w:br/>
      </w:r>
      <w:r>
        <w:rPr>
          <w:rStyle w:val="NormalTok"/>
        </w:rPr>
        <w:t xml:space="preserve">    </w:t>
      </w:r>
      <w:r>
        <w:rPr>
          <w:rStyle w:val="FunctionTok"/>
        </w:rPr>
        <w:t xml:space="preserve">bind_cols</w:t>
      </w:r>
      <w:r>
        <w:rPr>
          <w:rStyle w:val="NormalTok"/>
        </w:rPr>
        <w:t xml:space="preserve">(amr_res_ci_sa) </w:t>
      </w:r>
      <w:r>
        <w:rPr>
          <w:rStyle w:val="SpecialCharTok"/>
        </w:rPr>
        <w:t xml:space="preserve">|&gt;</w:t>
      </w:r>
      <w:r>
        <w:br/>
      </w:r>
      <w:r>
        <w:rPr>
          <w:rStyle w:val="NormalTok"/>
        </w:rPr>
        <w:t xml:space="preserve">    </w:t>
      </w:r>
      <w:r>
        <w:rPr>
          <w:rStyle w:val="FunctionTok"/>
        </w:rPr>
        <w:t xml:space="preserve">ggplot</w:t>
      </w:r>
      <w:r>
        <w:rPr>
          <w:rStyle w:val="NormalTok"/>
        </w:rPr>
        <w:t xml:space="preserve">()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FunctionTok"/>
        </w:rPr>
        <w:t xml:space="preserve">aes</w:t>
      </w:r>
      <w:r>
        <w:rPr>
          <w:rStyle w:val="NormalTok"/>
        </w:rPr>
        <w:t xml:space="preserve">(</w:t>
      </w:r>
      <w:r>
        <w:rPr>
          <w:rStyle w:val="FunctionTok"/>
        </w:rPr>
        <w:t xml:space="preserve">reorder</w:t>
      </w:r>
      <w:r>
        <w:rPr>
          <w:rStyle w:val="NormalTok"/>
        </w:rPr>
        <w:t xml:space="preserve">(antibiotic, value), value)) </w:t>
      </w:r>
      <w:r>
        <w:rPr>
          <w:rStyle w:val="SpecialCharTok"/>
        </w:rPr>
        <w:t xml:space="preserve">+</w:t>
      </w:r>
      <w:r>
        <w:br/>
      </w:r>
      <w:r>
        <w:rPr>
          <w:rStyle w:val="NormalTok"/>
        </w:rPr>
        <w:t xml:space="preserve">    </w:t>
      </w:r>
      <w:r>
        <w:rPr>
          <w:rStyle w:val="FunctionTok"/>
        </w:rPr>
        <w:t xml:space="preserve">geom_linerange</w:t>
      </w:r>
      <w:r>
        <w:rPr>
          <w:rStyle w:val="NormalTok"/>
        </w:rPr>
        <w:t xml:space="preserve">(</w:t>
      </w:r>
      <w:r>
        <w:rPr>
          <w:rStyle w:val="FunctionTok"/>
        </w:rPr>
        <w:t xml:space="preserve">aes</w:t>
      </w:r>
      <w:r>
        <w:rPr>
          <w:rStyle w:val="NormalTok"/>
        </w:rPr>
        <w:t xml:space="preserve">(antibiotic, </w:t>
      </w:r>
      <w:r>
        <w:rPr>
          <w:rStyle w:val="AttributeTok"/>
        </w:rPr>
        <w:t xml:space="preserve">ymin =</w:t>
      </w:r>
      <w:r>
        <w:rPr>
          <w:rStyle w:val="NormalTok"/>
        </w:rPr>
        <w:t xml:space="preserve"> lowercl, </w:t>
      </w:r>
      <w:r>
        <w:rPr>
          <w:rStyle w:val="AttributeTok"/>
        </w:rPr>
        <w:t xml:space="preserve">ymax =</w:t>
      </w:r>
      <w:r>
        <w:rPr>
          <w:rStyle w:val="NormalTok"/>
        </w:rPr>
        <w:t xml:space="preserve"> uppercl)) </w:t>
      </w:r>
      <w:r>
        <w:rPr>
          <w:rStyle w:val="SpecialCharTok"/>
        </w:rPr>
        <w:t xml:space="preserve">+</w:t>
      </w:r>
      <w:r>
        <w:br/>
      </w:r>
      <w:r>
        <w:rPr>
          <w:rStyle w:val="NormalTok"/>
        </w:rPr>
        <w:t xml:space="preserve">    </w:t>
      </w:r>
      <w:r>
        <w:rPr>
          <w:rStyle w:val="FunctionTok"/>
        </w:rPr>
        <w:t xml:space="preserve">coord_flip</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y =</w:t>
      </w:r>
      <w:r>
        <w:rPr>
          <w:rStyle w:val="NormalTok"/>
        </w:rPr>
        <w:t xml:space="preserve"> </w:t>
      </w:r>
      <w:r>
        <w:rPr>
          <w:rStyle w:val="StringTok"/>
        </w:rPr>
        <w:t xml:space="preserve">"Staph. aureus resistance rate"</w:t>
      </w:r>
      <w:r>
        <w:rPr>
          <w:rStyle w:val="NormalTok"/>
        </w:rPr>
        <w:t xml:space="preserve">, </w:t>
      </w:r>
      <w:r>
        <w:rPr>
          <w:rStyle w:val="AttributeTok"/>
        </w:rPr>
        <w:t xml:space="preserve">x =</w:t>
      </w:r>
      <w:r>
        <w:rPr>
          <w:rStyle w:val="NormalTok"/>
        </w:rPr>
        <w:t xml:space="preserve"> </w:t>
      </w:r>
      <w:r>
        <w:rPr>
          <w:rStyle w:val="StringTok"/>
        </w:rPr>
        <w:t xml:space="preserv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scale_y_continuous</w:t>
      </w:r>
      <w:r>
        <w:rPr>
          <w:rStyle w:val="NormalTok"/>
        </w:rPr>
        <w:t xml:space="preserve">(</w:t>
      </w:r>
      <w:r>
        <w:rPr>
          <w:rStyle w:val="AttributeTok"/>
        </w:rPr>
        <w:t xml:space="preserve">position =</w:t>
      </w:r>
      <w:r>
        <w:rPr>
          <w:rStyle w:val="NormalTok"/>
        </w:rPr>
        <w:t xml:space="preserve"> </w:t>
      </w:r>
      <w:r>
        <w:rPr>
          <w:rStyle w:val="StringTok"/>
        </w:rPr>
        <w:t xml:space="preserve">"right"</w:t>
      </w:r>
      <w:r>
        <w:rPr>
          <w:rStyle w:val="NormalTok"/>
        </w:rPr>
        <w:t xml:space="preserve">)</w:t>
      </w:r>
    </w:p>
    <w:p>
      <w:pPr>
        <w:pStyle w:val="FirstParagraph"/>
      </w:pPr>
      <w:r>
        <w:drawing>
          <wp:inline>
            <wp:extent cx="5334000" cy="4267200"/>
            <wp:effectExtent b="0" l="0" r="0" t="0"/>
            <wp:docPr descr="" title="" id="105" name="Picture"/>
            <a:graphic>
              <a:graphicData uri="http://schemas.openxmlformats.org/drawingml/2006/picture">
                <pic:pic>
                  <pic:nvPicPr>
                    <pic:cNvPr descr="amr_poc_files/figure-docx/unnamed-chunk-11-1.png" id="106" name="Picture"/>
                    <pic:cNvPicPr>
                      <a:picLocks noChangeArrowheads="1" noChangeAspect="1"/>
                    </pic:cNvPicPr>
                  </pic:nvPicPr>
                  <pic:blipFill>
                    <a:blip r:embed="rId104"/>
                    <a:stretch>
                      <a:fillRect/>
                    </a:stretch>
                  </pic:blipFill>
                  <pic:spPr bwMode="auto">
                    <a:xfrm>
                      <a:off x="0" y="0"/>
                      <a:ext cx="5334000" cy="4267200"/>
                    </a:xfrm>
                    <a:prstGeom prst="rect">
                      <a:avLst/>
                    </a:prstGeom>
                    <a:noFill/>
                    <a:ln w="9525">
                      <a:noFill/>
                      <a:headEnd/>
                      <a:tailEnd/>
                    </a:ln>
                  </pic:spPr>
                </pic:pic>
              </a:graphicData>
            </a:graphic>
          </wp:inline>
        </w:drawing>
      </w:r>
    </w:p>
    <w:bookmarkEnd w:id="107"/>
    <w:bookmarkStart w:id="111" w:name="by-age"/>
    <w:p>
      <w:pPr>
        <w:pStyle w:val="Heading3"/>
      </w:pPr>
      <w:r>
        <w:t xml:space="preserve">6.6.2 by age</w:t>
      </w:r>
    </w:p>
    <w:p>
      <w:pPr>
        <w:pStyle w:val="SourceCode"/>
      </w:pPr>
      <w:r>
        <w:rPr>
          <w:rStyle w:val="NormalTok"/>
        </w:rPr>
        <w:t xml:space="preserve">amr_res_ci_age </w:t>
      </w:r>
      <w:r>
        <w:rPr>
          <w:rStyle w:val="OtherTok"/>
        </w:rPr>
        <w:t xml:space="preserve">&lt;-</w:t>
      </w:r>
      <w:r>
        <w:rPr>
          <w:rStyle w:val="NormalTok"/>
        </w:rPr>
        <w:t xml:space="preserve"> amr_long[pathogen_name </w:t>
      </w:r>
      <w:r>
        <w:rPr>
          <w:rStyle w:val="SpecialCharTok"/>
        </w:rPr>
        <w:t xml:space="preserve">==</w:t>
      </w:r>
      <w:r>
        <w:rPr>
          <w:rStyle w:val="NormalTok"/>
        </w:rPr>
        <w:t xml:space="preserve"> </w:t>
      </w:r>
      <w:r>
        <w:rPr>
          <w:rStyle w:val="StringTok"/>
        </w:rPr>
        <w:t xml:space="preserve">"Staphylococcus aureus"</w:t>
      </w:r>
      <w:r>
        <w:rPr>
          <w:rStyle w:val="NormalTok"/>
        </w:rPr>
        <w:t xml:space="preserve"> </w:t>
      </w:r>
      <w:r>
        <w:rPr>
          <w:rStyle w:val="SpecialCharTok"/>
        </w:rPr>
        <w:t xml:space="preserve">&amp;</w:t>
      </w:r>
      <w:r>
        <w:rPr>
          <w:rStyle w:val="NormalTok"/>
        </w:rPr>
        <w:t xml:space="preserve"> </w:t>
      </w:r>
      <w:r>
        <w:rPr>
          <w:rStyle w:val="SpecialCharTok"/>
        </w:rPr>
        <w:t xml:space="preserve">!</w:t>
      </w:r>
      <w:r>
        <w:rPr>
          <w:rStyle w:val="FunctionTok"/>
        </w:rPr>
        <w:t xml:space="preserve">is.na</w:t>
      </w:r>
      <w:r>
        <w:rPr>
          <w:rStyle w:val="NormalTok"/>
        </w:rPr>
        <w:t xml:space="preserve">(resistance), .N, by </w:t>
      </w:r>
      <w:r>
        <w:rPr>
          <w:rStyle w:val="OtherTok"/>
        </w:rPr>
        <w:t xml:space="preserve">=</w:t>
      </w:r>
      <w:r>
        <w:rPr>
          <w:rStyle w:val="NormalTok"/>
        </w:rPr>
        <w:t xml:space="preserve"> .(age_band, resistance)] </w:t>
      </w:r>
      <w:r>
        <w:rPr>
          <w:rStyle w:val="SpecialCharTok"/>
        </w:rPr>
        <w:t xml:space="preserve">|&gt;</w:t>
      </w:r>
      <w:r>
        <w:br/>
      </w:r>
      <w:r>
        <w:rPr>
          <w:rStyle w:val="NormalTok"/>
        </w:rPr>
        <w:t xml:space="preserve">    </w:t>
      </w:r>
      <w:r>
        <w:rPr>
          <w:rStyle w:val="FunctionTok"/>
        </w:rPr>
        <w:t xml:space="preserve">pivot_wider</w:t>
      </w:r>
      <w:r>
        <w:rPr>
          <w:rStyle w:val="NormalTok"/>
        </w:rPr>
        <w:t xml:space="preserve">(</w:t>
      </w:r>
      <w:r>
        <w:rPr>
          <w:rStyle w:val="AttributeTok"/>
        </w:rPr>
        <w:t xml:space="preserve">names_from =</w:t>
      </w:r>
      <w:r>
        <w:rPr>
          <w:rStyle w:val="NormalTok"/>
        </w:rPr>
        <w:t xml:space="preserve"> resistance, </w:t>
      </w:r>
      <w:r>
        <w:rPr>
          <w:rStyle w:val="AttributeTok"/>
        </w:rPr>
        <w:t xml:space="preserve">values_from =</w:t>
      </w:r>
      <w:r>
        <w:rPr>
          <w:rStyle w:val="NormalTok"/>
        </w:rPr>
        <w:t xml:space="preserve"> N, </w:t>
      </w:r>
      <w:r>
        <w:rPr>
          <w:rStyle w:val="AttributeTok"/>
        </w:rPr>
        <w:t xml:space="preserve">values_fill =</w:t>
      </w:r>
      <w:r>
        <w:rPr>
          <w:rStyle w:val="NormalTok"/>
        </w:rPr>
        <w:t xml:space="preserve"> </w:t>
      </w:r>
      <w:r>
        <w:rPr>
          <w:rStyle w:val="DecValTok"/>
        </w:rPr>
        <w:t xml:space="preserve">0</w:t>
      </w:r>
      <w:r>
        <w:rPr>
          <w:rStyle w:val="NormalTok"/>
        </w:rPr>
        <w:t xml:space="preserve">) </w:t>
      </w:r>
      <w:r>
        <w:rPr>
          <w:rStyle w:val="SpecialCharTok"/>
        </w:rPr>
        <w:t xml:space="preserve">|&gt;</w:t>
      </w:r>
      <w:r>
        <w:br/>
      </w:r>
      <w:r>
        <w:rPr>
          <w:rStyle w:val="NormalTok"/>
        </w:rPr>
        <w:t xml:space="preserve">    </w:t>
      </w:r>
      <w:r>
        <w:rPr>
          <w:rStyle w:val="FunctionTok"/>
        </w:rPr>
        <w:t xml:space="preserve">rowwise</w:t>
      </w:r>
      <w:r>
        <w:rPr>
          <w:rStyle w:val="NormalTok"/>
        </w:rPr>
        <w:t xml:space="preserv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total_tests =</w:t>
      </w:r>
      <w:r>
        <w:rPr>
          <w:rStyle w:val="NormalTok"/>
        </w:rPr>
        <w:t xml:space="preserve"> </w:t>
      </w:r>
      <w:r>
        <w:rPr>
          <w:rStyle w:val="FunctionTok"/>
        </w:rPr>
        <w:t xml:space="preserve">sum</w:t>
      </w:r>
      <w:r>
        <w:rPr>
          <w:rStyle w:val="NormalTok"/>
        </w:rPr>
        <w:t xml:space="preserve">(</w:t>
      </w:r>
      <w:r>
        <w:rPr>
          <w:rStyle w:val="FunctionTok"/>
        </w:rPr>
        <w:t xml:space="preserve">c_across</w:t>
      </w:r>
      <w:r>
        <w:rPr>
          <w:rStyle w:val="NormalTok"/>
        </w:rPr>
        <w:t xml:space="preserve">(S</w:t>
      </w:r>
      <w:r>
        <w:rPr>
          <w:rStyle w:val="SpecialCharTok"/>
        </w:rPr>
        <w:t xml:space="preserve">:</w:t>
      </w:r>
      <w:r>
        <w:rPr>
          <w:rStyle w:val="NormalTok"/>
        </w:rPr>
        <w:t xml:space="preserve">I), </w:t>
      </w:r>
      <w:r>
        <w:rPr>
          <w:rStyle w:val="AttributeTok"/>
        </w:rPr>
        <w:t xml:space="preserve">na.rm =</w:t>
      </w:r>
      <w:r>
        <w:rPr>
          <w:rStyle w:val="NormalTok"/>
        </w:rPr>
        <w:t xml:space="preserve"> </w:t>
      </w:r>
      <w:r>
        <w:rPr>
          <w:rStyle w:val="ConstantTok"/>
        </w:rPr>
        <w:t xml:space="preserve">TRUE</w:t>
      </w:r>
      <w:r>
        <w:rPr>
          <w:rStyle w:val="NormalTok"/>
        </w:rPr>
        <w:t xml:space="preserve">), </w:t>
      </w:r>
      <w:r>
        <w:br/>
      </w:r>
      <w:r>
        <w:rPr>
          <w:rStyle w:val="NormalTok"/>
        </w:rPr>
        <w:t xml:space="preserve">           </w:t>
      </w:r>
      <w:r>
        <w:rPr>
          <w:rStyle w:val="AttributeTok"/>
        </w:rPr>
        <w:t xml:space="preserve">resistance_rate =</w:t>
      </w:r>
      <w:r>
        <w:rPr>
          <w:rStyle w:val="NormalTok"/>
        </w:rPr>
        <w:t xml:space="preserve"> R </w:t>
      </w:r>
      <w:r>
        <w:rPr>
          <w:rStyle w:val="SpecialCharTok"/>
        </w:rPr>
        <w:t xml:space="preserve">/</w:t>
      </w:r>
      <w:r>
        <w:rPr>
          <w:rStyle w:val="NormalTok"/>
        </w:rPr>
        <w:t xml:space="preserve"> total_tests)</w:t>
      </w:r>
      <w:r>
        <w:br/>
      </w:r>
      <w:r>
        <w:br/>
      </w:r>
      <w:r>
        <w:rPr>
          <w:rStyle w:val="FunctionTok"/>
        </w:rPr>
        <w:t xml:space="preserve">phe_proportion</w:t>
      </w:r>
      <w:r>
        <w:rPr>
          <w:rStyle w:val="NormalTok"/>
        </w:rPr>
        <w:t xml:space="preserve">(amr_res_ci_age, R, total_tests) </w:t>
      </w:r>
      <w:r>
        <w:rPr>
          <w:rStyle w:val="SpecialCharTok"/>
        </w:rPr>
        <w:t xml:space="preserve">|&gt;</w:t>
      </w:r>
      <w:r>
        <w:br/>
      </w:r>
      <w:r>
        <w:rPr>
          <w:rStyle w:val="NormalTok"/>
        </w:rPr>
        <w:t xml:space="preserve">    </w:t>
      </w:r>
      <w:r>
        <w:rPr>
          <w:rStyle w:val="FunctionTok"/>
        </w:rPr>
        <w:t xml:space="preserve">bind_cols</w:t>
      </w:r>
      <w:r>
        <w:rPr>
          <w:rStyle w:val="NormalTok"/>
        </w:rPr>
        <w:t xml:space="preserve">(amr_res_ci_age) </w:t>
      </w:r>
      <w:r>
        <w:rPr>
          <w:rStyle w:val="SpecialCharTok"/>
        </w:rPr>
        <w:t xml:space="preserve">|&gt;</w:t>
      </w:r>
      <w:r>
        <w:br/>
      </w:r>
      <w:r>
        <w:rPr>
          <w:rStyle w:val="NormalTok"/>
        </w:rPr>
        <w:t xml:space="preserve">    </w:t>
      </w:r>
      <w:r>
        <w:rPr>
          <w:rStyle w:val="FunctionTok"/>
        </w:rPr>
        <w:t xml:space="preserve">ggplot</w:t>
      </w:r>
      <w:r>
        <w:rPr>
          <w:rStyle w:val="NormalTok"/>
        </w:rPr>
        <w:t xml:space="preserve">()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FunctionTok"/>
        </w:rPr>
        <w:t xml:space="preserve">aes</w:t>
      </w:r>
      <w:r>
        <w:rPr>
          <w:rStyle w:val="NormalTok"/>
        </w:rPr>
        <w:t xml:space="preserve">(</w:t>
      </w:r>
      <w:r>
        <w:rPr>
          <w:rStyle w:val="FunctionTok"/>
        </w:rPr>
        <w:t xml:space="preserve">reorder</w:t>
      </w:r>
      <w:r>
        <w:rPr>
          <w:rStyle w:val="NormalTok"/>
        </w:rPr>
        <w:t xml:space="preserve">(age_band, value), value)) </w:t>
      </w:r>
      <w:r>
        <w:rPr>
          <w:rStyle w:val="SpecialCharTok"/>
        </w:rPr>
        <w:t xml:space="preserve">+</w:t>
      </w:r>
      <w:r>
        <w:br/>
      </w:r>
      <w:r>
        <w:rPr>
          <w:rStyle w:val="NormalTok"/>
        </w:rPr>
        <w:t xml:space="preserve">    </w:t>
      </w:r>
      <w:r>
        <w:rPr>
          <w:rStyle w:val="FunctionTok"/>
        </w:rPr>
        <w:t xml:space="preserve">geom_linerange</w:t>
      </w:r>
      <w:r>
        <w:rPr>
          <w:rStyle w:val="NormalTok"/>
        </w:rPr>
        <w:t xml:space="preserve">(</w:t>
      </w:r>
      <w:r>
        <w:rPr>
          <w:rStyle w:val="FunctionTok"/>
        </w:rPr>
        <w:t xml:space="preserve">aes</w:t>
      </w:r>
      <w:r>
        <w:rPr>
          <w:rStyle w:val="NormalTok"/>
        </w:rPr>
        <w:t xml:space="preserve">(age_band, </w:t>
      </w:r>
      <w:r>
        <w:rPr>
          <w:rStyle w:val="AttributeTok"/>
        </w:rPr>
        <w:t xml:space="preserve">ymin =</w:t>
      </w:r>
      <w:r>
        <w:rPr>
          <w:rStyle w:val="NormalTok"/>
        </w:rPr>
        <w:t xml:space="preserve"> lowercl, </w:t>
      </w:r>
      <w:r>
        <w:rPr>
          <w:rStyle w:val="AttributeTok"/>
        </w:rPr>
        <w:t xml:space="preserve">ymax =</w:t>
      </w:r>
      <w:r>
        <w:rPr>
          <w:rStyle w:val="NormalTok"/>
        </w:rPr>
        <w:t xml:space="preserve"> uppercl)) </w:t>
      </w:r>
      <w:r>
        <w:rPr>
          <w:rStyle w:val="SpecialCharTok"/>
        </w:rPr>
        <w:t xml:space="preserve">+</w:t>
      </w:r>
      <w:r>
        <w:br/>
      </w:r>
      <w:r>
        <w:rPr>
          <w:rStyle w:val="NormalTok"/>
        </w:rPr>
        <w:t xml:space="preserve">    </w:t>
      </w:r>
      <w:r>
        <w:rPr>
          <w:rStyle w:val="FunctionTok"/>
        </w:rPr>
        <w:t xml:space="preserve">coord_flip</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y =</w:t>
      </w:r>
      <w:r>
        <w:rPr>
          <w:rStyle w:val="NormalTok"/>
        </w:rPr>
        <w:t xml:space="preserve"> </w:t>
      </w:r>
      <w:r>
        <w:rPr>
          <w:rStyle w:val="StringTok"/>
        </w:rPr>
        <w:t xml:space="preserve">"Staph. aureus resistance rate"</w:t>
      </w:r>
      <w:r>
        <w:rPr>
          <w:rStyle w:val="NormalTok"/>
        </w:rPr>
        <w:t xml:space="preserve">, </w:t>
      </w:r>
      <w:r>
        <w:rPr>
          <w:rStyle w:val="AttributeTok"/>
        </w:rPr>
        <w:t xml:space="preserve">x =</w:t>
      </w:r>
      <w:r>
        <w:rPr>
          <w:rStyle w:val="NormalTok"/>
        </w:rPr>
        <w:t xml:space="preserve"> </w:t>
      </w:r>
      <w:r>
        <w:rPr>
          <w:rStyle w:val="StringTok"/>
        </w:rPr>
        <w:t xml:space="preserv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scale_y_continuous</w:t>
      </w:r>
      <w:r>
        <w:rPr>
          <w:rStyle w:val="NormalTok"/>
        </w:rPr>
        <w:t xml:space="preserve">(</w:t>
      </w:r>
      <w:r>
        <w:rPr>
          <w:rStyle w:val="AttributeTok"/>
        </w:rPr>
        <w:t xml:space="preserve">position =</w:t>
      </w:r>
      <w:r>
        <w:rPr>
          <w:rStyle w:val="NormalTok"/>
        </w:rPr>
        <w:t xml:space="preserve"> </w:t>
      </w:r>
      <w:r>
        <w:rPr>
          <w:rStyle w:val="StringTok"/>
        </w:rPr>
        <w:t xml:space="preserve">"right"</w:t>
      </w:r>
      <w:r>
        <w:rPr>
          <w:rStyle w:val="NormalTok"/>
        </w:rPr>
        <w:t xml:space="preserve">)</w:t>
      </w:r>
    </w:p>
    <w:p>
      <w:pPr>
        <w:pStyle w:val="FirstParagraph"/>
      </w:pPr>
      <w:r>
        <w:drawing>
          <wp:inline>
            <wp:extent cx="5334000" cy="4267200"/>
            <wp:effectExtent b="0" l="0" r="0" t="0"/>
            <wp:docPr descr="" title="" id="109" name="Picture"/>
            <a:graphic>
              <a:graphicData uri="http://schemas.openxmlformats.org/drawingml/2006/picture">
                <pic:pic>
                  <pic:nvPicPr>
                    <pic:cNvPr descr="amr_poc_files/figure-docx/by%20age-1.png" id="110" name="Picture"/>
                    <pic:cNvPicPr>
                      <a:picLocks noChangeArrowheads="1" noChangeAspect="1"/>
                    </pic:cNvPicPr>
                  </pic:nvPicPr>
                  <pic:blipFill>
                    <a:blip r:embed="rId108"/>
                    <a:stretch>
                      <a:fillRect/>
                    </a:stretch>
                  </pic:blipFill>
                  <pic:spPr bwMode="auto">
                    <a:xfrm>
                      <a:off x="0" y="0"/>
                      <a:ext cx="5334000" cy="4267200"/>
                    </a:xfrm>
                    <a:prstGeom prst="rect">
                      <a:avLst/>
                    </a:prstGeom>
                    <a:noFill/>
                    <a:ln w="9525">
                      <a:noFill/>
                      <a:headEnd/>
                      <a:tailEnd/>
                    </a:ln>
                  </pic:spPr>
                </pic:pic>
              </a:graphicData>
            </a:graphic>
          </wp:inline>
        </w:drawing>
      </w:r>
    </w:p>
    <w:bookmarkEnd w:id="111"/>
    <w:bookmarkEnd w:id="112"/>
    <w:bookmarkStart w:id="116" w:name="e.-coli-2"/>
    <w:p>
      <w:pPr>
        <w:pStyle w:val="Heading2"/>
      </w:pPr>
      <w:r>
        <w:t xml:space="preserve">6.7 E. coli</w:t>
      </w:r>
    </w:p>
    <w:p>
      <w:pPr>
        <w:pStyle w:val="SourceCode"/>
      </w:pPr>
      <w:r>
        <w:rPr>
          <w:rStyle w:val="NormalTok"/>
        </w:rPr>
        <w:t xml:space="preserve">amr_res_ci_ec </w:t>
      </w:r>
      <w:r>
        <w:rPr>
          <w:rStyle w:val="OtherTok"/>
        </w:rPr>
        <w:t xml:space="preserve">&lt;-</w:t>
      </w:r>
      <w:r>
        <w:rPr>
          <w:rStyle w:val="NormalTok"/>
        </w:rPr>
        <w:t xml:space="preserve"> amr_long[</w:t>
      </w:r>
      <w:r>
        <w:rPr>
          <w:rStyle w:val="FunctionTok"/>
        </w:rPr>
        <w:t xml:space="preserve">str_detect</w:t>
      </w:r>
      <w:r>
        <w:rPr>
          <w:rStyle w:val="NormalTok"/>
        </w:rPr>
        <w:t xml:space="preserve">(pathogen_name, </w:t>
      </w:r>
      <w:r>
        <w:rPr>
          <w:rStyle w:val="StringTok"/>
        </w:rPr>
        <w:t xml:space="preserve">"coli"</w:t>
      </w:r>
      <w:r>
        <w:rPr>
          <w:rStyle w:val="NormalTok"/>
        </w:rPr>
        <w:t xml:space="preserve">) </w:t>
      </w:r>
      <w:r>
        <w:rPr>
          <w:rStyle w:val="SpecialCharTok"/>
        </w:rPr>
        <w:t xml:space="preserve">&amp;</w:t>
      </w:r>
      <w:r>
        <w:rPr>
          <w:rStyle w:val="NormalTok"/>
        </w:rPr>
        <w:t xml:space="preserve"> </w:t>
      </w:r>
      <w:r>
        <w:rPr>
          <w:rStyle w:val="SpecialCharTok"/>
        </w:rPr>
        <w:t xml:space="preserve">!</w:t>
      </w:r>
      <w:r>
        <w:rPr>
          <w:rStyle w:val="FunctionTok"/>
        </w:rPr>
        <w:t xml:space="preserve">is.na</w:t>
      </w:r>
      <w:r>
        <w:rPr>
          <w:rStyle w:val="NormalTok"/>
        </w:rPr>
        <w:t xml:space="preserve">(resistance), .N, by </w:t>
      </w:r>
      <w:r>
        <w:rPr>
          <w:rStyle w:val="OtherTok"/>
        </w:rPr>
        <w:t xml:space="preserve">=</w:t>
      </w:r>
      <w:r>
        <w:rPr>
          <w:rStyle w:val="NormalTok"/>
        </w:rPr>
        <w:t xml:space="preserve"> .(antibiotic, resistance, gen_3)] </w:t>
      </w:r>
      <w:r>
        <w:rPr>
          <w:rStyle w:val="SpecialCharTok"/>
        </w:rPr>
        <w:t xml:space="preserve">|&gt;</w:t>
      </w:r>
      <w:r>
        <w:br/>
      </w:r>
      <w:r>
        <w:rPr>
          <w:rStyle w:val="NormalTok"/>
        </w:rPr>
        <w:t xml:space="preserve">    </w:t>
      </w:r>
      <w:r>
        <w:rPr>
          <w:rStyle w:val="FunctionTok"/>
        </w:rPr>
        <w:t xml:space="preserve">pivot_wider</w:t>
      </w:r>
      <w:r>
        <w:rPr>
          <w:rStyle w:val="NormalTok"/>
        </w:rPr>
        <w:t xml:space="preserve">(</w:t>
      </w:r>
      <w:r>
        <w:rPr>
          <w:rStyle w:val="AttributeTok"/>
        </w:rPr>
        <w:t xml:space="preserve">names_from =</w:t>
      </w:r>
      <w:r>
        <w:rPr>
          <w:rStyle w:val="NormalTok"/>
        </w:rPr>
        <w:t xml:space="preserve"> resistance, </w:t>
      </w:r>
      <w:r>
        <w:rPr>
          <w:rStyle w:val="AttributeTok"/>
        </w:rPr>
        <w:t xml:space="preserve">values_from =</w:t>
      </w:r>
      <w:r>
        <w:rPr>
          <w:rStyle w:val="NormalTok"/>
        </w:rPr>
        <w:t xml:space="preserve"> N, </w:t>
      </w:r>
      <w:r>
        <w:rPr>
          <w:rStyle w:val="AttributeTok"/>
        </w:rPr>
        <w:t xml:space="preserve">values_fill =</w:t>
      </w:r>
      <w:r>
        <w:rPr>
          <w:rStyle w:val="NormalTok"/>
        </w:rPr>
        <w:t xml:space="preserve"> </w:t>
      </w:r>
      <w:r>
        <w:rPr>
          <w:rStyle w:val="DecValTok"/>
        </w:rPr>
        <w:t xml:space="preserve">0</w:t>
      </w:r>
      <w:r>
        <w:rPr>
          <w:rStyle w:val="NormalTok"/>
        </w:rPr>
        <w:t xml:space="preserve">) </w:t>
      </w:r>
      <w:r>
        <w:rPr>
          <w:rStyle w:val="SpecialCharTok"/>
        </w:rPr>
        <w:t xml:space="preserve">|&gt;</w:t>
      </w:r>
      <w:r>
        <w:br/>
      </w:r>
      <w:r>
        <w:rPr>
          <w:rStyle w:val="NormalTok"/>
        </w:rPr>
        <w:t xml:space="preserve">    </w:t>
      </w:r>
      <w:r>
        <w:rPr>
          <w:rStyle w:val="FunctionTok"/>
        </w:rPr>
        <w:t xml:space="preserve">rowwise</w:t>
      </w:r>
      <w:r>
        <w:rPr>
          <w:rStyle w:val="NormalTok"/>
        </w:rPr>
        <w:t xml:space="preserv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total_tests =</w:t>
      </w:r>
      <w:r>
        <w:rPr>
          <w:rStyle w:val="NormalTok"/>
        </w:rPr>
        <w:t xml:space="preserve"> </w:t>
      </w:r>
      <w:r>
        <w:rPr>
          <w:rStyle w:val="FunctionTok"/>
        </w:rPr>
        <w:t xml:space="preserve">sum</w:t>
      </w:r>
      <w:r>
        <w:rPr>
          <w:rStyle w:val="NormalTok"/>
        </w:rPr>
        <w:t xml:space="preserve">(</w:t>
      </w:r>
      <w:r>
        <w:rPr>
          <w:rStyle w:val="FunctionTok"/>
        </w:rPr>
        <w:t xml:space="preserve">c_across</w:t>
      </w:r>
      <w:r>
        <w:rPr>
          <w:rStyle w:val="NormalTok"/>
        </w:rPr>
        <w:t xml:space="preserve">(R</w:t>
      </w:r>
      <w:r>
        <w:rPr>
          <w:rStyle w:val="SpecialCharTok"/>
        </w:rPr>
        <w:t xml:space="preserve">:</w:t>
      </w:r>
      <w:r>
        <w:rPr>
          <w:rStyle w:val="NormalTok"/>
        </w:rPr>
        <w:t xml:space="preserve">I), </w:t>
      </w:r>
      <w:r>
        <w:rPr>
          <w:rStyle w:val="AttributeTok"/>
        </w:rPr>
        <w:t xml:space="preserve">na.rm =</w:t>
      </w:r>
      <w:r>
        <w:rPr>
          <w:rStyle w:val="NormalTok"/>
        </w:rPr>
        <w:t xml:space="preserve"> </w:t>
      </w:r>
      <w:r>
        <w:rPr>
          <w:rStyle w:val="ConstantTok"/>
        </w:rPr>
        <w:t xml:space="preserve">TRUE</w:t>
      </w:r>
      <w:r>
        <w:rPr>
          <w:rStyle w:val="NormalTok"/>
        </w:rPr>
        <w:t xml:space="preserve">), </w:t>
      </w:r>
      <w:r>
        <w:br/>
      </w:r>
      <w:r>
        <w:rPr>
          <w:rStyle w:val="NormalTok"/>
        </w:rPr>
        <w:t xml:space="preserve">           </w:t>
      </w:r>
      <w:r>
        <w:rPr>
          <w:rStyle w:val="AttributeTok"/>
        </w:rPr>
        <w:t xml:space="preserve">resistance_rate =</w:t>
      </w:r>
      <w:r>
        <w:rPr>
          <w:rStyle w:val="NormalTok"/>
        </w:rPr>
        <w:t xml:space="preserve"> R </w:t>
      </w:r>
      <w:r>
        <w:rPr>
          <w:rStyle w:val="SpecialCharTok"/>
        </w:rPr>
        <w:t xml:space="preserve">/</w:t>
      </w:r>
      <w:r>
        <w:rPr>
          <w:rStyle w:val="NormalTok"/>
        </w:rPr>
        <w:t xml:space="preserve"> total_tests)</w:t>
      </w:r>
      <w:r>
        <w:br/>
      </w:r>
      <w:r>
        <w:br/>
      </w:r>
      <w:r>
        <w:rPr>
          <w:rStyle w:val="FunctionTok"/>
        </w:rPr>
        <w:t xml:space="preserve">phe_proportion</w:t>
      </w:r>
      <w:r>
        <w:rPr>
          <w:rStyle w:val="NormalTok"/>
        </w:rPr>
        <w:t xml:space="preserve">(amr_res_ci_ec, R, total_tests) </w:t>
      </w:r>
      <w:r>
        <w:rPr>
          <w:rStyle w:val="SpecialCharTok"/>
        </w:rPr>
        <w:t xml:space="preserve">|&gt;</w:t>
      </w:r>
      <w:r>
        <w:br/>
      </w:r>
      <w:r>
        <w:rPr>
          <w:rStyle w:val="NormalTok"/>
        </w:rPr>
        <w:t xml:space="preserve">    </w:t>
      </w:r>
      <w:r>
        <w:rPr>
          <w:rStyle w:val="FunctionTok"/>
        </w:rPr>
        <w:t xml:space="preserve">bind_cols</w:t>
      </w:r>
      <w:r>
        <w:rPr>
          <w:rStyle w:val="NormalTok"/>
        </w:rPr>
        <w:t xml:space="preserve">(amr_res_ci_ec) </w:t>
      </w:r>
      <w:r>
        <w:rPr>
          <w:rStyle w:val="SpecialCharTok"/>
        </w:rPr>
        <w:t xml:space="preserve">|&gt;</w:t>
      </w:r>
      <w:r>
        <w:br/>
      </w:r>
      <w:r>
        <w:rPr>
          <w:rStyle w:val="NormalTok"/>
        </w:rPr>
        <w:t xml:space="preserve">    </w:t>
      </w:r>
      <w:r>
        <w:rPr>
          <w:rStyle w:val="FunctionTok"/>
        </w:rPr>
        <w:t xml:space="preserve">ggplot</w:t>
      </w:r>
      <w:r>
        <w:rPr>
          <w:rStyle w:val="NormalTok"/>
        </w:rPr>
        <w:t xml:space="preserve">()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FunctionTok"/>
        </w:rPr>
        <w:t xml:space="preserve">aes</w:t>
      </w:r>
      <w:r>
        <w:rPr>
          <w:rStyle w:val="NormalTok"/>
        </w:rPr>
        <w:t xml:space="preserve">(</w:t>
      </w:r>
      <w:r>
        <w:rPr>
          <w:rStyle w:val="FunctionTok"/>
        </w:rPr>
        <w:t xml:space="preserve">reorder</w:t>
      </w:r>
      <w:r>
        <w:rPr>
          <w:rStyle w:val="NormalTok"/>
        </w:rPr>
        <w:t xml:space="preserve">(antibiotic, value), value, </w:t>
      </w:r>
      <w:r>
        <w:rPr>
          <w:rStyle w:val="AttributeTok"/>
        </w:rPr>
        <w:t xml:space="preserve">colour =</w:t>
      </w:r>
      <w:r>
        <w:rPr>
          <w:rStyle w:val="NormalTok"/>
        </w:rPr>
        <w:t xml:space="preserve"> gen_3)) </w:t>
      </w:r>
      <w:r>
        <w:rPr>
          <w:rStyle w:val="SpecialCharTok"/>
        </w:rPr>
        <w:t xml:space="preserve">+</w:t>
      </w:r>
      <w:r>
        <w:br/>
      </w:r>
      <w:r>
        <w:rPr>
          <w:rStyle w:val="NormalTok"/>
        </w:rPr>
        <w:t xml:space="preserve">    </w:t>
      </w:r>
      <w:r>
        <w:rPr>
          <w:rStyle w:val="FunctionTok"/>
        </w:rPr>
        <w:t xml:space="preserve">geom_linerange</w:t>
      </w:r>
      <w:r>
        <w:rPr>
          <w:rStyle w:val="NormalTok"/>
        </w:rPr>
        <w:t xml:space="preserve">(</w:t>
      </w:r>
      <w:r>
        <w:rPr>
          <w:rStyle w:val="FunctionTok"/>
        </w:rPr>
        <w:t xml:space="preserve">aes</w:t>
      </w:r>
      <w:r>
        <w:rPr>
          <w:rStyle w:val="NormalTok"/>
        </w:rPr>
        <w:t xml:space="preserve">(antibiotic, </w:t>
      </w:r>
      <w:r>
        <w:rPr>
          <w:rStyle w:val="AttributeTok"/>
        </w:rPr>
        <w:t xml:space="preserve">ymin =</w:t>
      </w:r>
      <w:r>
        <w:rPr>
          <w:rStyle w:val="NormalTok"/>
        </w:rPr>
        <w:t xml:space="preserve"> lowercl, </w:t>
      </w:r>
      <w:r>
        <w:rPr>
          <w:rStyle w:val="AttributeTok"/>
        </w:rPr>
        <w:t xml:space="preserve">ymax =</w:t>
      </w:r>
      <w:r>
        <w:rPr>
          <w:rStyle w:val="NormalTok"/>
        </w:rPr>
        <w:t xml:space="preserve"> uppercl)) </w:t>
      </w:r>
      <w:r>
        <w:rPr>
          <w:rStyle w:val="SpecialCharTok"/>
        </w:rPr>
        <w:t xml:space="preserve">+</w:t>
      </w:r>
      <w:r>
        <w:br/>
      </w:r>
      <w:r>
        <w:rPr>
          <w:rStyle w:val="NormalTok"/>
        </w:rPr>
        <w:t xml:space="preserve">    </w:t>
      </w:r>
      <w:r>
        <w:rPr>
          <w:rStyle w:val="FunctionTok"/>
        </w:rPr>
        <w:t xml:space="preserve">coord_flip</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y =</w:t>
      </w:r>
      <w:r>
        <w:rPr>
          <w:rStyle w:val="NormalTok"/>
        </w:rPr>
        <w:t xml:space="preserve"> </w:t>
      </w:r>
      <w:r>
        <w:rPr>
          <w:rStyle w:val="StringTok"/>
        </w:rPr>
        <w:t xml:space="preserve">"E. coli resistance rate"</w:t>
      </w:r>
      <w:r>
        <w:rPr>
          <w:rStyle w:val="NormalTok"/>
        </w:rPr>
        <w:t xml:space="preserve">, </w:t>
      </w:r>
      <w:r>
        <w:rPr>
          <w:rStyle w:val="AttributeTok"/>
        </w:rPr>
        <w:t xml:space="preserve">x =</w:t>
      </w:r>
      <w:r>
        <w:rPr>
          <w:rStyle w:val="NormalTok"/>
        </w:rPr>
        <w:t xml:space="preserve"> </w:t>
      </w:r>
      <w:r>
        <w:rPr>
          <w:rStyle w:val="StringTok"/>
        </w:rPr>
        <w:t xml:space="preserve">""</w:t>
      </w:r>
      <w:r>
        <w:rPr>
          <w:rStyle w:val="NormalTok"/>
        </w:rPr>
        <w:t xml:space="preserve">) </w:t>
      </w:r>
      <w:r>
        <w:rPr>
          <w:rStyle w:val="SpecialCharTok"/>
        </w:rPr>
        <w:t xml:space="preserve">+</w:t>
      </w:r>
      <w:r>
        <w:rPr>
          <w:rStyle w:val="NormalTok"/>
        </w:rPr>
        <w:t xml:space="preserve"> </w:t>
      </w:r>
      <w:r>
        <w:rPr>
          <w:rStyle w:val="FunctionTok"/>
        </w:rPr>
        <w:t xml:space="preserve">scale_y_continuous</w:t>
      </w:r>
      <w:r>
        <w:rPr>
          <w:rStyle w:val="NormalTok"/>
        </w:rPr>
        <w:t xml:space="preserve">(</w:t>
      </w:r>
      <w:r>
        <w:rPr>
          <w:rStyle w:val="AttributeTok"/>
        </w:rPr>
        <w:t xml:space="preserve">position =</w:t>
      </w:r>
      <w:r>
        <w:rPr>
          <w:rStyle w:val="NormalTok"/>
        </w:rPr>
        <w:t xml:space="preserve"> </w:t>
      </w:r>
      <w:r>
        <w:rPr>
          <w:rStyle w:val="StringTok"/>
        </w:rPr>
        <w:t xml:space="preserve">"right"</w:t>
      </w:r>
      <w:r>
        <w:rPr>
          <w:rStyle w:val="NormalTok"/>
        </w:rPr>
        <w:t xml:space="preserve">)</w:t>
      </w:r>
    </w:p>
    <w:p>
      <w:pPr>
        <w:pStyle w:val="FirstParagraph"/>
      </w:pPr>
      <w:r>
        <w:drawing>
          <wp:inline>
            <wp:extent cx="5334000" cy="4267200"/>
            <wp:effectExtent b="0" l="0" r="0" t="0"/>
            <wp:docPr descr="" title="" id="114" name="Picture"/>
            <a:graphic>
              <a:graphicData uri="http://schemas.openxmlformats.org/drawingml/2006/picture">
                <pic:pic>
                  <pic:nvPicPr>
                    <pic:cNvPr descr="amr_poc_files/figure-docx/e%20coli-1.png" id="115" name="Picture"/>
                    <pic:cNvPicPr>
                      <a:picLocks noChangeArrowheads="1" noChangeAspect="1"/>
                    </pic:cNvPicPr>
                  </pic:nvPicPr>
                  <pic:blipFill>
                    <a:blip r:embed="rId113"/>
                    <a:stretch>
                      <a:fillRect/>
                    </a:stretch>
                  </pic:blipFill>
                  <pic:spPr bwMode="auto">
                    <a:xfrm>
                      <a:off x="0" y="0"/>
                      <a:ext cx="5334000" cy="4267200"/>
                    </a:xfrm>
                    <a:prstGeom prst="rect">
                      <a:avLst/>
                    </a:prstGeom>
                    <a:noFill/>
                    <a:ln w="9525">
                      <a:noFill/>
                      <a:headEnd/>
                      <a:tailEnd/>
                    </a:ln>
                  </pic:spPr>
                </pic:pic>
              </a:graphicData>
            </a:graphic>
          </wp:inline>
        </w:drawing>
      </w:r>
    </w:p>
    <w:bookmarkEnd w:id="116"/>
    <w:bookmarkEnd w:id="117"/>
    <w:bookmarkStart w:id="135" w:name="smoking-2"/>
    <w:p>
      <w:pPr>
        <w:pStyle w:val="Heading1"/>
      </w:pPr>
      <w:r>
        <w:t xml:space="preserve">7. Smoking</w:t>
      </w:r>
    </w:p>
    <w:bookmarkStart w:id="134" w:name="workflow"/>
    <w:p>
      <w:pPr>
        <w:pStyle w:val="Heading2"/>
      </w:pPr>
      <w:r>
        <w:t xml:space="preserve">7.1 Workflow</w:t>
      </w:r>
    </w:p>
    <w:tbl>
      <w:tblPr>
        <w:tblStyle w:val="Table"/>
        <w:tblW w:type="pct" w:w="5000"/>
        <w:tblLook w:firstRow="0" w:lastRow="0" w:firstColumn="0" w:lastColumn="0" w:noHBand="0" w:noVBand="0" w:val="0000"/>
        <w:jc w:val="start"/>
        <w:tblLayout w:type="fixed"/>
      </w:tblPr>
      <w:tblGrid>
        <w:gridCol w:w="7920"/>
      </w:tblGrid>
      <w:tr>
        <w:tc>
          <w:tcPr/>
          <w:bookmarkStart w:id="121" w:name="fig-workflow"/>
          <w:p>
            <w:pPr>
              <w:jc w:val="center"/>
            </w:pPr>
            <w:r>
              <w:drawing>
                <wp:inline>
                  <wp:extent cx="5303520" cy="5276087"/>
                  <wp:effectExtent b="0" l="0" r="0" t="0"/>
                  <wp:docPr descr="" title="" id="119" name="Picture"/>
                  <a:graphic>
                    <a:graphicData uri="http://schemas.openxmlformats.org/drawingml/2006/picture">
                      <pic:pic>
                        <pic:nvPicPr>
                          <pic:cNvPr descr="smoking-poc_files/figure-docx/mermaid-figure-1.png" id="120" name="Picture"/>
                          <pic:cNvPicPr>
                            <a:picLocks noChangeArrowheads="1" noChangeAspect="1"/>
                          </pic:cNvPicPr>
                        </pic:nvPicPr>
                        <pic:blipFill>
                          <a:blip r:embed="rId118"/>
                          <a:stretch>
                            <a:fillRect/>
                          </a:stretch>
                        </pic:blipFill>
                        <pic:spPr bwMode="auto">
                          <a:xfrm>
                            <a:off x="0" y="0"/>
                            <a:ext cx="5303520" cy="5276087"/>
                          </a:xfrm>
                          <a:prstGeom prst="rect">
                            <a:avLst/>
                          </a:prstGeom>
                          <a:noFill/>
                          <a:ln w="9525">
                            <a:noFill/>
                            <a:headEnd/>
                            <a:tailEnd/>
                          </a:ln>
                        </pic:spPr>
                      </pic:pic>
                    </a:graphicData>
                  </a:graphic>
                </wp:inline>
              </w:drawing>
            </w:r>
          </w:p>
          <w:p>
            <w:pPr>
              <w:jc w:val="center"/>
            </w:pPr>
            <w:pPr>
              <w:jc w:val="start"/>
              <w:spacing w:before="200"/>
              <w:pStyle w:val="ImageCaption"/>
            </w:pPr>
            <w:r>
              <w:t xml:space="preserve">Figure 7.1: Proposed workflow for calculating smoking rates</w:t>
            </w:r>
          </w:p>
          <w:bookmarkEnd w:id="121"/>
        </w:tc>
      </w:tr>
    </w:tbl>
    <w:bookmarkStart w:id="122" w:name="Xcf412c3e863eb1d7e87e4650929edae14a81ec2"/>
    <w:p>
      <w:pPr>
        <w:pStyle w:val="Heading3"/>
      </w:pPr>
      <w:r>
        <w:t xml:space="preserve">7.1.1 Load census population and create age bands</w:t>
      </w:r>
    </w:p>
    <w:p>
      <w:pPr>
        <w:pStyle w:val="SourceCode"/>
      </w:pPr>
      <w:r>
        <w:rPr>
          <w:rStyle w:val="DocumentationTok"/>
        </w:rPr>
        <w:t xml:space="preserve">## create age band</w:t>
      </w:r>
      <w:r>
        <w:br/>
      </w:r>
      <w:r>
        <w:br/>
      </w:r>
      <w:r>
        <w:rPr>
          <w:rStyle w:val="NormalTok"/>
        </w:rPr>
        <w:t xml:space="preserve">pops </w:t>
      </w:r>
      <w:r>
        <w:rPr>
          <w:rStyle w:val="OtherTok"/>
        </w:rPr>
        <w:t xml:space="preserve">&lt;-</w:t>
      </w:r>
      <w:r>
        <w:rPr>
          <w:rStyle w:val="NormalTok"/>
        </w:rPr>
        <w:t xml:space="preserve"> </w:t>
      </w:r>
      <w:r>
        <w:rPr>
          <w:rStyle w:val="FunctionTok"/>
        </w:rPr>
        <w:t xml:space="preserve">setDT</w:t>
      </w:r>
      <w:r>
        <w:rPr>
          <w:rStyle w:val="NormalTok"/>
        </w:rPr>
        <w:t xml:space="preserve">(pops)[, </w:t>
      </w:r>
      <w:r>
        <w:rPr>
          <w:rStyle w:val="StringTok"/>
        </w:rPr>
        <w:t xml:space="preserve">`</w:t>
      </w:r>
      <w:r>
        <w:rPr>
          <w:rStyle w:val="AttributeTok"/>
        </w:rPr>
        <w:t xml:space="preserve">:=</w:t>
      </w:r>
      <w:r>
        <w:rPr>
          <w:rStyle w:val="StringTok"/>
        </w:rPr>
        <w:t xml:space="preserve">`</w:t>
      </w:r>
      <w:r>
        <w:rPr>
          <w:rStyle w:val="NormalTok"/>
        </w:rPr>
        <w:t xml:space="preserve"> (</w:t>
      </w:r>
      <w:r>
        <w:rPr>
          <w:rStyle w:val="StringTok"/>
        </w:rPr>
        <w:t xml:space="preserve">`</w:t>
      </w:r>
      <w:r>
        <w:rPr>
          <w:rStyle w:val="AttributeTok"/>
        </w:rPr>
        <w:t xml:space="preserve">18-44</w:t>
      </w:r>
      <w:r>
        <w:rPr>
          <w:rStyle w:val="StringTok"/>
        </w:rPr>
        <w:t xml:space="preserve">`</w:t>
      </w:r>
      <w:r>
        <w:rPr>
          <w:rStyle w:val="NormalTok"/>
        </w:rPr>
        <w:t xml:space="preserve">  </w:t>
      </w:r>
      <w:r>
        <w:rPr>
          <w:rStyle w:val="OtherTok"/>
        </w:rPr>
        <w:t xml:space="preserve">=</w:t>
      </w:r>
      <w:r>
        <w:rPr>
          <w:rStyle w:val="NormalTok"/>
        </w:rPr>
        <w:t xml:space="preserve"> dplyr</w:t>
      </w:r>
      <w:r>
        <w:rPr>
          <w:rStyle w:val="SpecialCharTok"/>
        </w:rPr>
        <w:t xml:space="preserve">::</w:t>
      </w:r>
      <w:r>
        <w:rPr>
          <w:rStyle w:val="FunctionTok"/>
        </w:rPr>
        <w:t xml:space="preserve">between</w:t>
      </w:r>
      <w:r>
        <w:rPr>
          <w:rStyle w:val="NormalTok"/>
        </w:rPr>
        <w:t xml:space="preserve">(age, </w:t>
      </w:r>
      <w:r>
        <w:rPr>
          <w:rStyle w:val="DecValTok"/>
        </w:rPr>
        <w:t xml:space="preserve">18</w:t>
      </w:r>
      <w:r>
        <w:rPr>
          <w:rStyle w:val="NormalTok"/>
        </w:rPr>
        <w:t xml:space="preserve">, </w:t>
      </w:r>
      <w:r>
        <w:rPr>
          <w:rStyle w:val="DecValTok"/>
        </w:rPr>
        <w:t xml:space="preserve">44</w:t>
      </w:r>
      <w:r>
        <w:rPr>
          <w:rStyle w:val="NormalTok"/>
        </w:rPr>
        <w:t xml:space="preserve">), </w:t>
      </w:r>
      <w:r>
        <w:rPr>
          <w:rStyle w:val="StringTok"/>
        </w:rPr>
        <w:t xml:space="preserve">`</w:t>
      </w:r>
      <w:r>
        <w:rPr>
          <w:rStyle w:val="AttributeTok"/>
        </w:rPr>
        <w:t xml:space="preserve">15+</w:t>
      </w:r>
      <w:r>
        <w:rPr>
          <w:rStyle w:val="StringTok"/>
        </w:rPr>
        <w:t xml:space="preserve">`</w:t>
      </w:r>
      <w:r>
        <w:rPr>
          <w:rStyle w:val="NormalTok"/>
        </w:rPr>
        <w:t xml:space="preserve"> </w:t>
      </w:r>
      <w:r>
        <w:rPr>
          <w:rStyle w:val="OtherTok"/>
        </w:rPr>
        <w:t xml:space="preserve">=</w:t>
      </w:r>
      <w:r>
        <w:rPr>
          <w:rStyle w:val="NormalTok"/>
        </w:rPr>
        <w:t xml:space="preserve"> age </w:t>
      </w:r>
      <w:r>
        <w:rPr>
          <w:rStyle w:val="SpecialCharTok"/>
        </w:rPr>
        <w:t xml:space="preserve">&gt;=</w:t>
      </w:r>
      <w:r>
        <w:rPr>
          <w:rStyle w:val="NormalTok"/>
        </w:rPr>
        <w:t xml:space="preserve"> </w:t>
      </w:r>
      <w:r>
        <w:rPr>
          <w:rStyle w:val="DecValTok"/>
        </w:rPr>
        <w:t xml:space="preserve">15</w:t>
      </w:r>
      <w:r>
        <w:rPr>
          <w:rStyle w:val="NormalTok"/>
        </w:rPr>
        <w:t xml:space="preserve">, </w:t>
      </w:r>
      <w:r>
        <w:rPr>
          <w:rStyle w:val="StringTok"/>
        </w:rPr>
        <w:t xml:space="preserve">`</w:t>
      </w:r>
      <w:r>
        <w:rPr>
          <w:rStyle w:val="AttributeTok"/>
        </w:rPr>
        <w:t xml:space="preserve">80+</w:t>
      </w:r>
      <w:r>
        <w:rPr>
          <w:rStyle w:val="StringTok"/>
        </w:rPr>
        <w:t xml:space="preserve">`</w:t>
      </w:r>
      <w:r>
        <w:rPr>
          <w:rStyle w:val="NormalTok"/>
        </w:rPr>
        <w:t xml:space="preserve"> </w:t>
      </w:r>
      <w:r>
        <w:rPr>
          <w:rStyle w:val="OtherTok"/>
        </w:rPr>
        <w:t xml:space="preserve">=</w:t>
      </w:r>
      <w:r>
        <w:rPr>
          <w:rStyle w:val="NormalTok"/>
        </w:rPr>
        <w:t xml:space="preserve"> age </w:t>
      </w:r>
      <w:r>
        <w:rPr>
          <w:rStyle w:val="SpecialCharTok"/>
        </w:rPr>
        <w:t xml:space="preserve">&gt;=</w:t>
      </w:r>
      <w:r>
        <w:rPr>
          <w:rStyle w:val="NormalTok"/>
        </w:rPr>
        <w:t xml:space="preserve"> </w:t>
      </w:r>
      <w:r>
        <w:rPr>
          <w:rStyle w:val="DecValTok"/>
        </w:rPr>
        <w:t xml:space="preserve">80</w:t>
      </w:r>
      <w:r>
        <w:rPr>
          <w:rStyle w:val="NormalTok"/>
        </w:rPr>
        <w:t xml:space="preserve">, </w:t>
      </w:r>
      <w:r>
        <w:rPr>
          <w:rStyle w:val="AttributeTok"/>
        </w:rPr>
        <w:t xml:space="preserve">age_band =</w:t>
      </w:r>
      <w:r>
        <w:rPr>
          <w:rStyle w:val="NormalTok"/>
        </w:rPr>
        <w:t xml:space="preserve"> </w:t>
      </w:r>
      <w:r>
        <w:rPr>
          <w:rStyle w:val="FunctionTok"/>
        </w:rPr>
        <w:t xml:space="preserve">cut</w:t>
      </w:r>
      <w:r>
        <w:rPr>
          <w:rStyle w:val="NormalTok"/>
        </w:rPr>
        <w:t xml:space="preserve">(age, </w:t>
      </w:r>
      <w:r>
        <w:rPr>
          <w:rStyle w:val="FunctionTok"/>
        </w:rPr>
        <w:t xml:space="preserve">seq</w:t>
      </w:r>
      <w:r>
        <w:rPr>
          <w:rStyle w:val="NormalTok"/>
        </w:rPr>
        <w:t xml:space="preserve">(</w:t>
      </w:r>
      <w:r>
        <w:rPr>
          <w:rStyle w:val="DecValTok"/>
        </w:rPr>
        <w:t xml:space="preserve">0</w:t>
      </w:r>
      <w:r>
        <w:rPr>
          <w:rStyle w:val="NormalTok"/>
        </w:rPr>
        <w:t xml:space="preserve">, </w:t>
      </w:r>
      <w:r>
        <w:rPr>
          <w:rStyle w:val="DecValTok"/>
        </w:rPr>
        <w:t xml:space="preserve">110</w:t>
      </w:r>
      <w:r>
        <w:rPr>
          <w:rStyle w:val="NormalTok"/>
        </w:rPr>
        <w:t xml:space="preserve">, </w:t>
      </w:r>
      <w:r>
        <w:rPr>
          <w:rStyle w:val="DecValTok"/>
        </w:rPr>
        <w:t xml:space="preserve">5</w:t>
      </w:r>
      <w:r>
        <w:rPr>
          <w:rStyle w:val="NormalTok"/>
        </w:rPr>
        <w:t xml:space="preserve">), </w:t>
      </w:r>
      <w:r>
        <w:rPr>
          <w:rStyle w:val="AttributeTok"/>
        </w:rPr>
        <w:t xml:space="preserve">right =</w:t>
      </w:r>
      <w:r>
        <w:rPr>
          <w:rStyle w:val="NormalTok"/>
        </w:rPr>
        <w:t xml:space="preserve"> </w:t>
      </w:r>
      <w:r>
        <w:rPr>
          <w:rStyle w:val="ConstantTok"/>
        </w:rPr>
        <w:t xml:space="preserve">FALSE</w:t>
      </w:r>
      <w:r>
        <w:rPr>
          <w:rStyle w:val="NormalTok"/>
        </w:rPr>
        <w:t xml:space="preserve">))][]</w:t>
      </w:r>
      <w:r>
        <w:br/>
      </w:r>
      <w:r>
        <w:br/>
      </w:r>
      <w:r>
        <w:rPr>
          <w:rStyle w:val="NormalTok"/>
        </w:rPr>
        <w:t xml:space="preserve">pop_age </w:t>
      </w:r>
      <w:r>
        <w:rPr>
          <w:rStyle w:val="OtherTok"/>
        </w:rPr>
        <w:t xml:space="preserve">&lt;-</w:t>
      </w:r>
      <w:r>
        <w:rPr>
          <w:rStyle w:val="NormalTok"/>
        </w:rPr>
        <w:t xml:space="preserve"> pops[, .(</w:t>
      </w:r>
      <w:r>
        <w:rPr>
          <w:rStyle w:val="AttributeTok"/>
        </w:rPr>
        <w:t xml:space="preserve">n =</w:t>
      </w:r>
      <w:r>
        <w:rPr>
          <w:rStyle w:val="NormalTok"/>
        </w:rPr>
        <w:t xml:space="preserve"> .N, </w:t>
      </w:r>
      <w:r>
        <w:rPr>
          <w:rStyle w:val="AttributeTok"/>
        </w:rPr>
        <w:t xml:space="preserve">sumpops =</w:t>
      </w:r>
      <w:r>
        <w:rPr>
          <w:rStyle w:val="NormalTok"/>
        </w:rPr>
        <w:t xml:space="preserve"> </w:t>
      </w:r>
      <w:r>
        <w:rPr>
          <w:rStyle w:val="FunctionTok"/>
        </w:rPr>
        <w:t xml:space="preserve">sum</w:t>
      </w:r>
      <w:r>
        <w:rPr>
          <w:rStyle w:val="NormalTok"/>
        </w:rPr>
        <w:t xml:space="preserve">(Population, </w:t>
      </w:r>
      <w:r>
        <w:rPr>
          <w:rStyle w:val="AttributeTok"/>
        </w:rPr>
        <w:t xml:space="preserve">na.rm =</w:t>
      </w:r>
      <w:r>
        <w:rPr>
          <w:rStyle w:val="NormalTok"/>
        </w:rPr>
        <w:t xml:space="preserve"> </w:t>
      </w:r>
      <w:r>
        <w:rPr>
          <w:rStyle w:val="ConstantTok"/>
        </w:rPr>
        <w:t xml:space="preserve">TRUE</w:t>
      </w:r>
      <w:r>
        <w:rPr>
          <w:rStyle w:val="NormalTok"/>
        </w:rPr>
        <w:t xml:space="preserve">)), by </w:t>
      </w:r>
      <w:r>
        <w:rPr>
          <w:rStyle w:val="OtherTok"/>
        </w:rPr>
        <w:t xml:space="preserve">=</w:t>
      </w:r>
      <w:r>
        <w:rPr>
          <w:rStyle w:val="NormalTok"/>
        </w:rPr>
        <w:t xml:space="preserve"> .(Region, age_band,  Gender)][</w:t>
      </w:r>
      <w:r>
        <w:rPr>
          <w:rStyle w:val="FunctionTok"/>
        </w:rPr>
        <w:t xml:space="preserve">order</w:t>
      </w:r>
      <w:r>
        <w:rPr>
          <w:rStyle w:val="NormalTok"/>
        </w:rPr>
        <w:t xml:space="preserve">(age_band)]</w:t>
      </w:r>
      <w:r>
        <w:br/>
      </w:r>
      <w:r>
        <w:br/>
      </w:r>
      <w:r>
        <w:rPr>
          <w:rStyle w:val="NormalTok"/>
        </w:rPr>
        <w:t xml:space="preserve">pop1844F </w:t>
      </w:r>
      <w:r>
        <w:rPr>
          <w:rStyle w:val="OtherTok"/>
        </w:rPr>
        <w:t xml:space="preserve">&lt;-</w:t>
      </w:r>
      <w:r>
        <w:rPr>
          <w:rStyle w:val="NormalTok"/>
        </w:rPr>
        <w:t xml:space="preserve"> pops[, .(</w:t>
      </w:r>
      <w:r>
        <w:rPr>
          <w:rStyle w:val="AttributeTok"/>
        </w:rPr>
        <w:t xml:space="preserve">n =</w:t>
      </w:r>
      <w:r>
        <w:rPr>
          <w:rStyle w:val="NormalTok"/>
        </w:rPr>
        <w:t xml:space="preserve"> .N, </w:t>
      </w:r>
      <w:r>
        <w:rPr>
          <w:rStyle w:val="AttributeTok"/>
        </w:rPr>
        <w:t xml:space="preserve">sumpops =</w:t>
      </w:r>
      <w:r>
        <w:rPr>
          <w:rStyle w:val="NormalTok"/>
        </w:rPr>
        <w:t xml:space="preserve"> </w:t>
      </w:r>
      <w:r>
        <w:rPr>
          <w:rStyle w:val="FunctionTok"/>
        </w:rPr>
        <w:t xml:space="preserve">sum</w:t>
      </w:r>
      <w:r>
        <w:rPr>
          <w:rStyle w:val="NormalTok"/>
        </w:rPr>
        <w:t xml:space="preserve">(Population, </w:t>
      </w:r>
      <w:r>
        <w:rPr>
          <w:rStyle w:val="AttributeTok"/>
        </w:rPr>
        <w:t xml:space="preserve">na.rm =</w:t>
      </w:r>
      <w:r>
        <w:rPr>
          <w:rStyle w:val="NormalTok"/>
        </w:rPr>
        <w:t xml:space="preserve"> </w:t>
      </w:r>
      <w:r>
        <w:rPr>
          <w:rStyle w:val="ConstantTok"/>
        </w:rPr>
        <w:t xml:space="preserve">TRUE</w:t>
      </w:r>
      <w:r>
        <w:rPr>
          <w:rStyle w:val="NormalTok"/>
        </w:rPr>
        <w:t xml:space="preserve">)), by </w:t>
      </w:r>
      <w:r>
        <w:rPr>
          <w:rStyle w:val="OtherTok"/>
        </w:rPr>
        <w:t xml:space="preserve">=</w:t>
      </w:r>
      <w:r>
        <w:rPr>
          <w:rStyle w:val="NormalTok"/>
        </w:rPr>
        <w:t xml:space="preserve"> .(Region, </w:t>
      </w:r>
      <w:r>
        <w:rPr>
          <w:rStyle w:val="StringTok"/>
        </w:rPr>
        <w:t xml:space="preserve">`</w:t>
      </w:r>
      <w:r>
        <w:rPr>
          <w:rStyle w:val="AttributeTok"/>
        </w:rPr>
        <w:t xml:space="preserve">18-44</w:t>
      </w:r>
      <w:r>
        <w:rPr>
          <w:rStyle w:val="StringTok"/>
        </w:rPr>
        <w:t xml:space="preserve">`</w:t>
      </w:r>
      <w:r>
        <w:rPr>
          <w:rStyle w:val="NormalTok"/>
        </w:rPr>
        <w:t xml:space="preserve">,  Gender)][</w:t>
      </w:r>
      <w:r>
        <w:rPr>
          <w:rStyle w:val="StringTok"/>
        </w:rPr>
        <w:t xml:space="preserve">`</w:t>
      </w:r>
      <w:r>
        <w:rPr>
          <w:rStyle w:val="AttributeTok"/>
        </w:rPr>
        <w:t xml:space="preserve">18-44</w:t>
      </w:r>
      <w:r>
        <w:rPr>
          <w:rStyle w:val="StringTok"/>
        </w:rPr>
        <w:t xml:space="preserve">`</w:t>
      </w:r>
      <w:r>
        <w:rPr>
          <w:rStyle w:val="NormalTok"/>
        </w:rPr>
        <w:t xml:space="preserve"> </w:t>
      </w:r>
      <w:r>
        <w:rPr>
          <w:rStyle w:val="SpecialCharTok"/>
        </w:rPr>
        <w:t xml:space="preserve">==</w:t>
      </w:r>
      <w:r>
        <w:rPr>
          <w:rStyle w:val="NormalTok"/>
        </w:rPr>
        <w:t xml:space="preserve"> </w:t>
      </w:r>
      <w:r>
        <w:rPr>
          <w:rStyle w:val="StringTok"/>
        </w:rPr>
        <w:t xml:space="preserve">"TRUE"</w:t>
      </w:r>
      <w:r>
        <w:rPr>
          <w:rStyle w:val="NormalTok"/>
        </w:rPr>
        <w:t xml:space="preserve"> </w:t>
      </w:r>
      <w:r>
        <w:rPr>
          <w:rStyle w:val="SpecialCharTok"/>
        </w:rPr>
        <w:t xml:space="preserve">&amp;</w:t>
      </w:r>
      <w:r>
        <w:rPr>
          <w:rStyle w:val="NormalTok"/>
        </w:rPr>
        <w:t xml:space="preserve"> Gender </w:t>
      </w:r>
      <w:r>
        <w:rPr>
          <w:rStyle w:val="SpecialCharTok"/>
        </w:rPr>
        <w:t xml:space="preserve">==</w:t>
      </w:r>
      <w:r>
        <w:rPr>
          <w:rStyle w:val="NormalTok"/>
        </w:rPr>
        <w:t xml:space="preserve"> </w:t>
      </w:r>
      <w:r>
        <w:rPr>
          <w:rStyle w:val="StringTok"/>
        </w:rPr>
        <w:t xml:space="preserve">"Female"</w:t>
      </w:r>
      <w:r>
        <w:rPr>
          <w:rStyle w:val="NormalTok"/>
        </w:rPr>
        <w:t xml:space="preserve">,]</w:t>
      </w:r>
      <w:r>
        <w:br/>
      </w:r>
      <w:r>
        <w:br/>
      </w:r>
      <w:r>
        <w:rPr>
          <w:rStyle w:val="NormalTok"/>
        </w:rPr>
        <w:t xml:space="preserve">pop15F </w:t>
      </w:r>
      <w:r>
        <w:rPr>
          <w:rStyle w:val="OtherTok"/>
        </w:rPr>
        <w:t xml:space="preserve">&lt;-</w:t>
      </w:r>
      <w:r>
        <w:rPr>
          <w:rStyle w:val="NormalTok"/>
        </w:rPr>
        <w:t xml:space="preserve"> pops[, .(</w:t>
      </w:r>
      <w:r>
        <w:rPr>
          <w:rStyle w:val="AttributeTok"/>
        </w:rPr>
        <w:t xml:space="preserve">n =</w:t>
      </w:r>
      <w:r>
        <w:rPr>
          <w:rStyle w:val="NormalTok"/>
        </w:rPr>
        <w:t xml:space="preserve"> .N, </w:t>
      </w:r>
      <w:r>
        <w:rPr>
          <w:rStyle w:val="AttributeTok"/>
        </w:rPr>
        <w:t xml:space="preserve">sumpops =</w:t>
      </w:r>
      <w:r>
        <w:rPr>
          <w:rStyle w:val="NormalTok"/>
        </w:rPr>
        <w:t xml:space="preserve"> </w:t>
      </w:r>
      <w:r>
        <w:rPr>
          <w:rStyle w:val="FunctionTok"/>
        </w:rPr>
        <w:t xml:space="preserve">sum</w:t>
      </w:r>
      <w:r>
        <w:rPr>
          <w:rStyle w:val="NormalTok"/>
        </w:rPr>
        <w:t xml:space="preserve">(Population, </w:t>
      </w:r>
      <w:r>
        <w:rPr>
          <w:rStyle w:val="AttributeTok"/>
        </w:rPr>
        <w:t xml:space="preserve">na.rm =</w:t>
      </w:r>
      <w:r>
        <w:rPr>
          <w:rStyle w:val="NormalTok"/>
        </w:rPr>
        <w:t xml:space="preserve"> </w:t>
      </w:r>
      <w:r>
        <w:rPr>
          <w:rStyle w:val="ConstantTok"/>
        </w:rPr>
        <w:t xml:space="preserve">TRUE</w:t>
      </w:r>
      <w:r>
        <w:rPr>
          <w:rStyle w:val="NormalTok"/>
        </w:rPr>
        <w:t xml:space="preserve">)), by </w:t>
      </w:r>
      <w:r>
        <w:rPr>
          <w:rStyle w:val="OtherTok"/>
        </w:rPr>
        <w:t xml:space="preserve">=</w:t>
      </w:r>
      <w:r>
        <w:rPr>
          <w:rStyle w:val="NormalTok"/>
        </w:rPr>
        <w:t xml:space="preserve"> .(Region, </w:t>
      </w:r>
      <w:r>
        <w:rPr>
          <w:rStyle w:val="StringTok"/>
        </w:rPr>
        <w:t xml:space="preserve">`</w:t>
      </w:r>
      <w:r>
        <w:rPr>
          <w:rStyle w:val="AttributeTok"/>
        </w:rPr>
        <w:t xml:space="preserve">15+</w:t>
      </w:r>
      <w:r>
        <w:rPr>
          <w:rStyle w:val="StringTok"/>
        </w:rPr>
        <w:t xml:space="preserve">`</w:t>
      </w:r>
      <w:r>
        <w:rPr>
          <w:rStyle w:val="NormalTok"/>
        </w:rPr>
        <w:t xml:space="preserve">,  Gender)][</w:t>
      </w:r>
      <w:r>
        <w:rPr>
          <w:rStyle w:val="StringTok"/>
        </w:rPr>
        <w:t xml:space="preserve">`</w:t>
      </w:r>
      <w:r>
        <w:rPr>
          <w:rStyle w:val="AttributeTok"/>
        </w:rPr>
        <w:t xml:space="preserve">15+</w:t>
      </w:r>
      <w:r>
        <w:rPr>
          <w:rStyle w:val="StringTok"/>
        </w:rPr>
        <w:t xml:space="preserve">`</w:t>
      </w:r>
      <w:r>
        <w:rPr>
          <w:rStyle w:val="NormalTok"/>
        </w:rPr>
        <w:t xml:space="preserve"> </w:t>
      </w:r>
      <w:r>
        <w:rPr>
          <w:rStyle w:val="SpecialCharTok"/>
        </w:rPr>
        <w:t xml:space="preserve">==</w:t>
      </w:r>
      <w:r>
        <w:rPr>
          <w:rStyle w:val="NormalTok"/>
        </w:rPr>
        <w:t xml:space="preserve"> </w:t>
      </w:r>
      <w:r>
        <w:rPr>
          <w:rStyle w:val="StringTok"/>
        </w:rPr>
        <w:t xml:space="preserve">"TRUE"</w:t>
      </w:r>
      <w:r>
        <w:rPr>
          <w:rStyle w:val="NormalTok"/>
        </w:rPr>
        <w:t xml:space="preserve"> </w:t>
      </w:r>
      <w:r>
        <w:rPr>
          <w:rStyle w:val="SpecialCharTok"/>
        </w:rPr>
        <w:t xml:space="preserve">&amp;</w:t>
      </w:r>
      <w:r>
        <w:rPr>
          <w:rStyle w:val="NormalTok"/>
        </w:rPr>
        <w:t xml:space="preserve"> Gender </w:t>
      </w:r>
      <w:r>
        <w:rPr>
          <w:rStyle w:val="SpecialCharTok"/>
        </w:rPr>
        <w:t xml:space="preserve">==</w:t>
      </w:r>
      <w:r>
        <w:rPr>
          <w:rStyle w:val="NormalTok"/>
        </w:rPr>
        <w:t xml:space="preserve"> </w:t>
      </w:r>
      <w:r>
        <w:rPr>
          <w:rStyle w:val="StringTok"/>
        </w:rPr>
        <w:t xml:space="preserve">"Female"</w:t>
      </w:r>
      <w:r>
        <w:rPr>
          <w:rStyle w:val="NormalTok"/>
        </w:rPr>
        <w:t xml:space="preserve">,]</w:t>
      </w:r>
    </w:p>
    <w:bookmarkEnd w:id="122"/>
    <w:bookmarkStart w:id="123" w:name="X7d7cfb218ab8464a0e86f45b06aaca365f01ed4"/>
    <w:p>
      <w:pPr>
        <w:pStyle w:val="Heading3"/>
      </w:pPr>
      <w:r>
        <w:t xml:space="preserve">7.1.2 Load smoking data and calculate age bands</w:t>
      </w:r>
    </w:p>
    <w:p>
      <w:pPr>
        <w:pStyle w:val="FirstParagraph"/>
      </w:pPr>
      <w:r>
        <w:t xml:space="preserve">Note: it is not clear if the dummy data is a random sample of clinic attendance data.</w:t>
      </w:r>
    </w:p>
    <w:p>
      <w:pPr>
        <w:pStyle w:val="SourceCode"/>
      </w:pPr>
      <w:r>
        <w:rPr>
          <w:rStyle w:val="NormalTok"/>
        </w:rPr>
        <w:t xml:space="preserve">smok_age </w:t>
      </w:r>
      <w:r>
        <w:rPr>
          <w:rStyle w:val="OtherTok"/>
        </w:rPr>
        <w:t xml:space="preserve">&lt;-</w:t>
      </w:r>
      <w:r>
        <w:rPr>
          <w:rStyle w:val="NormalTok"/>
        </w:rPr>
        <w:t xml:space="preserve"> smoking[, </w:t>
      </w:r>
      <w:r>
        <w:rPr>
          <w:rStyle w:val="StringTok"/>
        </w:rPr>
        <w:t xml:space="preserve">`</w:t>
      </w:r>
      <w:r>
        <w:rPr>
          <w:rStyle w:val="AttributeTok"/>
        </w:rPr>
        <w:t xml:space="preserve">:=</w:t>
      </w:r>
      <w:r>
        <w:rPr>
          <w:rStyle w:val="StringTok"/>
        </w:rPr>
        <w:t xml:space="preserve">`</w:t>
      </w:r>
      <w:r>
        <w:rPr>
          <w:rStyle w:val="NormalTok"/>
        </w:rPr>
        <w:t xml:space="preserve"> (</w:t>
      </w:r>
      <w:r>
        <w:rPr>
          <w:rStyle w:val="StringTok"/>
        </w:rPr>
        <w:t xml:space="preserve">`</w:t>
      </w:r>
      <w:r>
        <w:rPr>
          <w:rStyle w:val="AttributeTok"/>
        </w:rPr>
        <w:t xml:space="preserve">18-44</w:t>
      </w:r>
      <w:r>
        <w:rPr>
          <w:rStyle w:val="StringTok"/>
        </w:rPr>
        <w:t xml:space="preserve">`</w:t>
      </w:r>
      <w:r>
        <w:rPr>
          <w:rStyle w:val="NormalTok"/>
        </w:rPr>
        <w:t xml:space="preserve">  </w:t>
      </w:r>
      <w:r>
        <w:rPr>
          <w:rStyle w:val="OtherTok"/>
        </w:rPr>
        <w:t xml:space="preserve">=</w:t>
      </w:r>
      <w:r>
        <w:rPr>
          <w:rStyle w:val="NormalTok"/>
        </w:rPr>
        <w:t xml:space="preserve"> dplyr</w:t>
      </w:r>
      <w:r>
        <w:rPr>
          <w:rStyle w:val="SpecialCharTok"/>
        </w:rPr>
        <w:t xml:space="preserve">::</w:t>
      </w:r>
      <w:r>
        <w:rPr>
          <w:rStyle w:val="FunctionTok"/>
        </w:rPr>
        <w:t xml:space="preserve">between</w:t>
      </w:r>
      <w:r>
        <w:rPr>
          <w:rStyle w:val="NormalTok"/>
        </w:rPr>
        <w:t xml:space="preserve">(age, </w:t>
      </w:r>
      <w:r>
        <w:rPr>
          <w:rStyle w:val="DecValTok"/>
        </w:rPr>
        <w:t xml:space="preserve">18</w:t>
      </w:r>
      <w:r>
        <w:rPr>
          <w:rStyle w:val="NormalTok"/>
        </w:rPr>
        <w:t xml:space="preserve">, </w:t>
      </w:r>
      <w:r>
        <w:rPr>
          <w:rStyle w:val="DecValTok"/>
        </w:rPr>
        <w:t xml:space="preserve">44</w:t>
      </w:r>
      <w:r>
        <w:rPr>
          <w:rStyle w:val="NormalTok"/>
        </w:rPr>
        <w:t xml:space="preserve">), </w:t>
      </w:r>
      <w:r>
        <w:rPr>
          <w:rStyle w:val="StringTok"/>
        </w:rPr>
        <w:t xml:space="preserve">`</w:t>
      </w:r>
      <w:r>
        <w:rPr>
          <w:rStyle w:val="AttributeTok"/>
        </w:rPr>
        <w:t xml:space="preserve">15+</w:t>
      </w:r>
      <w:r>
        <w:rPr>
          <w:rStyle w:val="StringTok"/>
        </w:rPr>
        <w:t xml:space="preserve">`</w:t>
      </w:r>
      <w:r>
        <w:rPr>
          <w:rStyle w:val="NormalTok"/>
        </w:rPr>
        <w:t xml:space="preserve"> </w:t>
      </w:r>
      <w:r>
        <w:rPr>
          <w:rStyle w:val="OtherTok"/>
        </w:rPr>
        <w:t xml:space="preserve">=</w:t>
      </w:r>
      <w:r>
        <w:rPr>
          <w:rStyle w:val="NormalTok"/>
        </w:rPr>
        <w:t xml:space="preserve"> age </w:t>
      </w:r>
      <w:r>
        <w:rPr>
          <w:rStyle w:val="SpecialCharTok"/>
        </w:rPr>
        <w:t xml:space="preserve">&gt;=</w:t>
      </w:r>
      <w:r>
        <w:rPr>
          <w:rStyle w:val="NormalTok"/>
        </w:rPr>
        <w:t xml:space="preserve"> </w:t>
      </w:r>
      <w:r>
        <w:rPr>
          <w:rStyle w:val="DecValTok"/>
        </w:rPr>
        <w:t xml:space="preserve">15</w:t>
      </w:r>
      <w:r>
        <w:rPr>
          <w:rStyle w:val="NormalTok"/>
        </w:rPr>
        <w:t xml:space="preserve">, </w:t>
      </w:r>
      <w:r>
        <w:rPr>
          <w:rStyle w:val="StringTok"/>
        </w:rPr>
        <w:t xml:space="preserve">`</w:t>
      </w:r>
      <w:r>
        <w:rPr>
          <w:rStyle w:val="AttributeTok"/>
        </w:rPr>
        <w:t xml:space="preserve">80+</w:t>
      </w:r>
      <w:r>
        <w:rPr>
          <w:rStyle w:val="StringTok"/>
        </w:rPr>
        <w:t xml:space="preserve">`</w:t>
      </w:r>
      <w:r>
        <w:rPr>
          <w:rStyle w:val="NormalTok"/>
        </w:rPr>
        <w:t xml:space="preserve"> </w:t>
      </w:r>
      <w:r>
        <w:rPr>
          <w:rStyle w:val="OtherTok"/>
        </w:rPr>
        <w:t xml:space="preserve">=</w:t>
      </w:r>
      <w:r>
        <w:rPr>
          <w:rStyle w:val="NormalTok"/>
        </w:rPr>
        <w:t xml:space="preserve"> age </w:t>
      </w:r>
      <w:r>
        <w:rPr>
          <w:rStyle w:val="SpecialCharTok"/>
        </w:rPr>
        <w:t xml:space="preserve">&gt;=</w:t>
      </w:r>
      <w:r>
        <w:rPr>
          <w:rStyle w:val="NormalTok"/>
        </w:rPr>
        <w:t xml:space="preserve"> </w:t>
      </w:r>
      <w:r>
        <w:rPr>
          <w:rStyle w:val="DecValTok"/>
        </w:rPr>
        <w:t xml:space="preserve">80</w:t>
      </w:r>
      <w:r>
        <w:rPr>
          <w:rStyle w:val="NormalTok"/>
        </w:rPr>
        <w:t xml:space="preserve">, </w:t>
      </w:r>
      <w:r>
        <w:rPr>
          <w:rStyle w:val="AttributeTok"/>
        </w:rPr>
        <w:t xml:space="preserve">age_band =</w:t>
      </w:r>
      <w:r>
        <w:rPr>
          <w:rStyle w:val="NormalTok"/>
        </w:rPr>
        <w:t xml:space="preserve"> </w:t>
      </w:r>
      <w:r>
        <w:rPr>
          <w:rStyle w:val="FunctionTok"/>
        </w:rPr>
        <w:t xml:space="preserve">cut</w:t>
      </w:r>
      <w:r>
        <w:rPr>
          <w:rStyle w:val="NormalTok"/>
        </w:rPr>
        <w:t xml:space="preserve">(age, </w:t>
      </w:r>
      <w:r>
        <w:rPr>
          <w:rStyle w:val="FunctionTok"/>
        </w:rPr>
        <w:t xml:space="preserve">seq</w:t>
      </w:r>
      <w:r>
        <w:rPr>
          <w:rStyle w:val="NormalTok"/>
        </w:rPr>
        <w:t xml:space="preserve">(</w:t>
      </w:r>
      <w:r>
        <w:rPr>
          <w:rStyle w:val="DecValTok"/>
        </w:rPr>
        <w:t xml:space="preserve">0</w:t>
      </w:r>
      <w:r>
        <w:rPr>
          <w:rStyle w:val="NormalTok"/>
        </w:rPr>
        <w:t xml:space="preserve">, </w:t>
      </w:r>
      <w:r>
        <w:rPr>
          <w:rStyle w:val="DecValTok"/>
        </w:rPr>
        <w:t xml:space="preserve">110</w:t>
      </w:r>
      <w:r>
        <w:rPr>
          <w:rStyle w:val="NormalTok"/>
        </w:rPr>
        <w:t xml:space="preserve">, </w:t>
      </w:r>
      <w:r>
        <w:rPr>
          <w:rStyle w:val="DecValTok"/>
        </w:rPr>
        <w:t xml:space="preserve">5</w:t>
      </w:r>
      <w:r>
        <w:rPr>
          <w:rStyle w:val="NormalTok"/>
        </w:rPr>
        <w:t xml:space="preserve">), </w:t>
      </w:r>
      <w:r>
        <w:rPr>
          <w:rStyle w:val="AttributeTok"/>
        </w:rPr>
        <w:t xml:space="preserve">right =</w:t>
      </w:r>
      <w:r>
        <w:rPr>
          <w:rStyle w:val="NormalTok"/>
        </w:rPr>
        <w:t xml:space="preserve"> </w:t>
      </w:r>
      <w:r>
        <w:rPr>
          <w:rStyle w:val="ConstantTok"/>
        </w:rPr>
        <w:t xml:space="preserve">FALSE</w:t>
      </w:r>
      <w:r>
        <w:rPr>
          <w:rStyle w:val="NormalTok"/>
        </w:rPr>
        <w:t xml:space="preserve">))][]</w:t>
      </w:r>
      <w:r>
        <w:br/>
      </w:r>
      <w:r>
        <w:br/>
      </w:r>
      <w:r>
        <w:rPr>
          <w:rStyle w:val="NormalTok"/>
        </w:rPr>
        <w:t xml:space="preserve">smok_age_bands </w:t>
      </w:r>
      <w:r>
        <w:rPr>
          <w:rStyle w:val="OtherTok"/>
        </w:rPr>
        <w:t xml:space="preserve">&lt;-</w:t>
      </w:r>
      <w:r>
        <w:rPr>
          <w:rStyle w:val="NormalTok"/>
        </w:rPr>
        <w:t xml:space="preserve"> smok_age[, .(</w:t>
      </w:r>
      <w:r>
        <w:rPr>
          <w:rStyle w:val="AttributeTok"/>
        </w:rPr>
        <w:t xml:space="preserve">n =</w:t>
      </w:r>
      <w:r>
        <w:rPr>
          <w:rStyle w:val="NormalTok"/>
        </w:rPr>
        <w:t xml:space="preserve"> .N, </w:t>
      </w:r>
      <w:r>
        <w:rPr>
          <w:rStyle w:val="AttributeTok"/>
        </w:rPr>
        <w:t xml:space="preserve">smokers =</w:t>
      </w:r>
      <w:r>
        <w:rPr>
          <w:rStyle w:val="NormalTok"/>
        </w:rPr>
        <w:t xml:space="preserve"> </w:t>
      </w:r>
      <w:r>
        <w:rPr>
          <w:rStyle w:val="FunctionTok"/>
        </w:rPr>
        <w:t xml:space="preserve">sum</w:t>
      </w:r>
      <w:r>
        <w:rPr>
          <w:rStyle w:val="NormalTok"/>
        </w:rPr>
        <w:t xml:space="preserve">(n, </w:t>
      </w:r>
      <w:r>
        <w:rPr>
          <w:rStyle w:val="AttributeTok"/>
        </w:rPr>
        <w:t xml:space="preserve">na.rm =</w:t>
      </w:r>
      <w:r>
        <w:rPr>
          <w:rStyle w:val="NormalTok"/>
        </w:rPr>
        <w:t xml:space="preserve"> </w:t>
      </w:r>
      <w:r>
        <w:rPr>
          <w:rStyle w:val="ConstantTok"/>
        </w:rPr>
        <w:t xml:space="preserve">TRUE</w:t>
      </w:r>
      <w:r>
        <w:rPr>
          <w:rStyle w:val="NormalTok"/>
        </w:rPr>
        <w:t xml:space="preserve">)), by </w:t>
      </w:r>
      <w:r>
        <w:rPr>
          <w:rStyle w:val="OtherTok"/>
        </w:rPr>
        <w:t xml:space="preserve">=</w:t>
      </w:r>
      <w:r>
        <w:rPr>
          <w:rStyle w:val="NormalTok"/>
        </w:rPr>
        <w:t xml:space="preserve"> .(Region, age_band,  Gender)][</w:t>
      </w:r>
      <w:r>
        <w:rPr>
          <w:rStyle w:val="FunctionTok"/>
        </w:rPr>
        <w:t xml:space="preserve">order</w:t>
      </w:r>
      <w:r>
        <w:rPr>
          <w:rStyle w:val="NormalTok"/>
        </w:rPr>
        <w:t xml:space="preserve">(age_band)]</w:t>
      </w:r>
      <w:r>
        <w:br/>
      </w:r>
      <w:r>
        <w:br/>
      </w:r>
      <w:r>
        <w:rPr>
          <w:rStyle w:val="NormalTok"/>
        </w:rPr>
        <w:t xml:space="preserve">smok1844F </w:t>
      </w:r>
      <w:r>
        <w:rPr>
          <w:rStyle w:val="OtherTok"/>
        </w:rPr>
        <w:t xml:space="preserve">&lt;-</w:t>
      </w:r>
      <w:r>
        <w:rPr>
          <w:rStyle w:val="NormalTok"/>
        </w:rPr>
        <w:t xml:space="preserve"> smok_age[, .(</w:t>
      </w:r>
      <w:r>
        <w:rPr>
          <w:rStyle w:val="AttributeTok"/>
        </w:rPr>
        <w:t xml:space="preserve">n =</w:t>
      </w:r>
      <w:r>
        <w:rPr>
          <w:rStyle w:val="NormalTok"/>
        </w:rPr>
        <w:t xml:space="preserve"> .N, </w:t>
      </w:r>
      <w:r>
        <w:rPr>
          <w:rStyle w:val="AttributeTok"/>
        </w:rPr>
        <w:t xml:space="preserve">smokers =</w:t>
      </w:r>
      <w:r>
        <w:rPr>
          <w:rStyle w:val="NormalTok"/>
        </w:rPr>
        <w:t xml:space="preserve"> </w:t>
      </w:r>
      <w:r>
        <w:rPr>
          <w:rStyle w:val="FunctionTok"/>
        </w:rPr>
        <w:t xml:space="preserve">sum</w:t>
      </w:r>
      <w:r>
        <w:rPr>
          <w:rStyle w:val="NormalTok"/>
        </w:rPr>
        <w:t xml:space="preserve">(n, </w:t>
      </w:r>
      <w:r>
        <w:rPr>
          <w:rStyle w:val="AttributeTok"/>
        </w:rPr>
        <w:t xml:space="preserve">na.rm =</w:t>
      </w:r>
      <w:r>
        <w:rPr>
          <w:rStyle w:val="NormalTok"/>
        </w:rPr>
        <w:t xml:space="preserve"> </w:t>
      </w:r>
      <w:r>
        <w:rPr>
          <w:rStyle w:val="ConstantTok"/>
        </w:rPr>
        <w:t xml:space="preserve">TRUE</w:t>
      </w:r>
      <w:r>
        <w:rPr>
          <w:rStyle w:val="NormalTok"/>
        </w:rPr>
        <w:t xml:space="preserve">)), by </w:t>
      </w:r>
      <w:r>
        <w:rPr>
          <w:rStyle w:val="OtherTok"/>
        </w:rPr>
        <w:t xml:space="preserve">=</w:t>
      </w:r>
      <w:r>
        <w:rPr>
          <w:rStyle w:val="NormalTok"/>
        </w:rPr>
        <w:t xml:space="preserve"> .(Region, </w:t>
      </w:r>
      <w:r>
        <w:rPr>
          <w:rStyle w:val="StringTok"/>
        </w:rPr>
        <w:t xml:space="preserve">`</w:t>
      </w:r>
      <w:r>
        <w:rPr>
          <w:rStyle w:val="AttributeTok"/>
        </w:rPr>
        <w:t xml:space="preserve">18-44</w:t>
      </w:r>
      <w:r>
        <w:rPr>
          <w:rStyle w:val="StringTok"/>
        </w:rPr>
        <w:t xml:space="preserve">`</w:t>
      </w:r>
      <w:r>
        <w:rPr>
          <w:rStyle w:val="NormalTok"/>
        </w:rPr>
        <w:t xml:space="preserve">,  Gender)][</w:t>
      </w:r>
      <w:r>
        <w:rPr>
          <w:rStyle w:val="StringTok"/>
        </w:rPr>
        <w:t xml:space="preserve">`</w:t>
      </w:r>
      <w:r>
        <w:rPr>
          <w:rStyle w:val="AttributeTok"/>
        </w:rPr>
        <w:t xml:space="preserve">18-44</w:t>
      </w:r>
      <w:r>
        <w:rPr>
          <w:rStyle w:val="StringTok"/>
        </w:rPr>
        <w:t xml:space="preserve">`</w:t>
      </w:r>
      <w:r>
        <w:rPr>
          <w:rStyle w:val="NormalTok"/>
        </w:rPr>
        <w:t xml:space="preserve"> </w:t>
      </w:r>
      <w:r>
        <w:rPr>
          <w:rStyle w:val="SpecialCharTok"/>
        </w:rPr>
        <w:t xml:space="preserve">==</w:t>
      </w:r>
      <w:r>
        <w:rPr>
          <w:rStyle w:val="NormalTok"/>
        </w:rPr>
        <w:t xml:space="preserve"> </w:t>
      </w:r>
      <w:r>
        <w:rPr>
          <w:rStyle w:val="StringTok"/>
        </w:rPr>
        <w:t xml:space="preserve">"TRUE"</w:t>
      </w:r>
      <w:r>
        <w:rPr>
          <w:rStyle w:val="NormalTok"/>
        </w:rPr>
        <w:t xml:space="preserve"> </w:t>
      </w:r>
      <w:r>
        <w:rPr>
          <w:rStyle w:val="SpecialCharTok"/>
        </w:rPr>
        <w:t xml:space="preserve">&amp;</w:t>
      </w:r>
      <w:r>
        <w:rPr>
          <w:rStyle w:val="NormalTok"/>
        </w:rPr>
        <w:t xml:space="preserve"> Gender </w:t>
      </w:r>
      <w:r>
        <w:rPr>
          <w:rStyle w:val="SpecialCharTok"/>
        </w:rPr>
        <w:t xml:space="preserve">==</w:t>
      </w:r>
      <w:r>
        <w:rPr>
          <w:rStyle w:val="NormalTok"/>
        </w:rPr>
        <w:t xml:space="preserve"> </w:t>
      </w:r>
      <w:r>
        <w:rPr>
          <w:rStyle w:val="StringTok"/>
        </w:rPr>
        <w:t xml:space="preserve">"female"</w:t>
      </w:r>
      <w:r>
        <w:rPr>
          <w:rStyle w:val="NormalTok"/>
        </w:rPr>
        <w:t xml:space="preserve">,]</w:t>
      </w:r>
      <w:r>
        <w:br/>
      </w:r>
      <w:r>
        <w:br/>
      </w:r>
      <w:r>
        <w:rPr>
          <w:rStyle w:val="NormalTok"/>
        </w:rPr>
        <w:t xml:space="preserve">smok15F </w:t>
      </w:r>
      <w:r>
        <w:rPr>
          <w:rStyle w:val="OtherTok"/>
        </w:rPr>
        <w:t xml:space="preserve">&lt;-</w:t>
      </w:r>
      <w:r>
        <w:rPr>
          <w:rStyle w:val="NormalTok"/>
        </w:rPr>
        <w:t xml:space="preserve"> smok_age[, .(</w:t>
      </w:r>
      <w:r>
        <w:rPr>
          <w:rStyle w:val="AttributeTok"/>
        </w:rPr>
        <w:t xml:space="preserve">n =</w:t>
      </w:r>
      <w:r>
        <w:rPr>
          <w:rStyle w:val="NormalTok"/>
        </w:rPr>
        <w:t xml:space="preserve"> .N, </w:t>
      </w:r>
      <w:r>
        <w:rPr>
          <w:rStyle w:val="AttributeTok"/>
        </w:rPr>
        <w:t xml:space="preserve">smokers =</w:t>
      </w:r>
      <w:r>
        <w:rPr>
          <w:rStyle w:val="NormalTok"/>
        </w:rPr>
        <w:t xml:space="preserve"> </w:t>
      </w:r>
      <w:r>
        <w:rPr>
          <w:rStyle w:val="FunctionTok"/>
        </w:rPr>
        <w:t xml:space="preserve">sum</w:t>
      </w:r>
      <w:r>
        <w:rPr>
          <w:rStyle w:val="NormalTok"/>
        </w:rPr>
        <w:t xml:space="preserve">(n, </w:t>
      </w:r>
      <w:r>
        <w:rPr>
          <w:rStyle w:val="AttributeTok"/>
        </w:rPr>
        <w:t xml:space="preserve">na.rm =</w:t>
      </w:r>
      <w:r>
        <w:rPr>
          <w:rStyle w:val="NormalTok"/>
        </w:rPr>
        <w:t xml:space="preserve"> </w:t>
      </w:r>
      <w:r>
        <w:rPr>
          <w:rStyle w:val="ConstantTok"/>
        </w:rPr>
        <w:t xml:space="preserve">TRUE</w:t>
      </w:r>
      <w:r>
        <w:rPr>
          <w:rStyle w:val="NormalTok"/>
        </w:rPr>
        <w:t xml:space="preserve">)), by </w:t>
      </w:r>
      <w:r>
        <w:rPr>
          <w:rStyle w:val="OtherTok"/>
        </w:rPr>
        <w:t xml:space="preserve">=</w:t>
      </w:r>
      <w:r>
        <w:rPr>
          <w:rStyle w:val="NormalTok"/>
        </w:rPr>
        <w:t xml:space="preserve"> .(Region, </w:t>
      </w:r>
      <w:r>
        <w:rPr>
          <w:rStyle w:val="StringTok"/>
        </w:rPr>
        <w:t xml:space="preserve">`</w:t>
      </w:r>
      <w:r>
        <w:rPr>
          <w:rStyle w:val="AttributeTok"/>
        </w:rPr>
        <w:t xml:space="preserve">15+</w:t>
      </w:r>
      <w:r>
        <w:rPr>
          <w:rStyle w:val="StringTok"/>
        </w:rPr>
        <w:t xml:space="preserve">`</w:t>
      </w:r>
      <w:r>
        <w:rPr>
          <w:rStyle w:val="NormalTok"/>
        </w:rPr>
        <w:t xml:space="preserve">,  Gender)][</w:t>
      </w:r>
      <w:r>
        <w:rPr>
          <w:rStyle w:val="StringTok"/>
        </w:rPr>
        <w:t xml:space="preserve">`</w:t>
      </w:r>
      <w:r>
        <w:rPr>
          <w:rStyle w:val="AttributeTok"/>
        </w:rPr>
        <w:t xml:space="preserve">15+</w:t>
      </w:r>
      <w:r>
        <w:rPr>
          <w:rStyle w:val="StringTok"/>
        </w:rPr>
        <w:t xml:space="preserve">`</w:t>
      </w:r>
      <w:r>
        <w:rPr>
          <w:rStyle w:val="NormalTok"/>
        </w:rPr>
        <w:t xml:space="preserve"> </w:t>
      </w:r>
      <w:r>
        <w:rPr>
          <w:rStyle w:val="SpecialCharTok"/>
        </w:rPr>
        <w:t xml:space="preserve">==</w:t>
      </w:r>
      <w:r>
        <w:rPr>
          <w:rStyle w:val="NormalTok"/>
        </w:rPr>
        <w:t xml:space="preserve"> </w:t>
      </w:r>
      <w:r>
        <w:rPr>
          <w:rStyle w:val="StringTok"/>
        </w:rPr>
        <w:t xml:space="preserve">"TRUE"</w:t>
      </w:r>
      <w:r>
        <w:rPr>
          <w:rStyle w:val="NormalTok"/>
        </w:rPr>
        <w:t xml:space="preserve"> </w:t>
      </w:r>
      <w:r>
        <w:rPr>
          <w:rStyle w:val="SpecialCharTok"/>
        </w:rPr>
        <w:t xml:space="preserve">&amp;</w:t>
      </w:r>
      <w:r>
        <w:rPr>
          <w:rStyle w:val="NormalTok"/>
        </w:rPr>
        <w:t xml:space="preserve"> Gender </w:t>
      </w:r>
      <w:r>
        <w:rPr>
          <w:rStyle w:val="SpecialCharTok"/>
        </w:rPr>
        <w:t xml:space="preserve">==</w:t>
      </w:r>
      <w:r>
        <w:rPr>
          <w:rStyle w:val="NormalTok"/>
        </w:rPr>
        <w:t xml:space="preserve"> </w:t>
      </w:r>
      <w:r>
        <w:rPr>
          <w:rStyle w:val="StringTok"/>
        </w:rPr>
        <w:t xml:space="preserve">"female"</w:t>
      </w:r>
      <w:r>
        <w:rPr>
          <w:rStyle w:val="NormalTok"/>
        </w:rPr>
        <w:t xml:space="preserve">,]</w:t>
      </w:r>
    </w:p>
    <w:bookmarkEnd w:id="123"/>
    <w:bookmarkStart w:id="129" w:name="join-datasets-and-calculate-rates"/>
    <w:p>
      <w:pPr>
        <w:pStyle w:val="Heading3"/>
      </w:pPr>
      <w:r>
        <w:t xml:space="preserve">7.1.3 Join datasets and calculate rates</w:t>
      </w:r>
    </w:p>
    <w:p>
      <w:pPr>
        <w:pStyle w:val="FirstParagraph"/>
      </w:pPr>
      <w:r>
        <w:t xml:space="preserve">This step uses Byar’s method for confidence interval for rates</w:t>
      </w:r>
    </w:p>
    <w:p>
      <w:pPr>
        <w:pStyle w:val="SourceCode"/>
      </w:pPr>
      <w:r>
        <w:rPr>
          <w:rStyle w:val="NormalTok"/>
        </w:rPr>
        <w:t xml:space="preserve">smok_rates </w:t>
      </w:r>
      <w:r>
        <w:rPr>
          <w:rStyle w:val="OtherTok"/>
        </w:rPr>
        <w:t xml:space="preserve">&lt;-</w:t>
      </w:r>
      <w:r>
        <w:rPr>
          <w:rStyle w:val="NormalTok"/>
        </w:rPr>
        <w:t xml:space="preserve"> pop1844F </w:t>
      </w:r>
      <w:r>
        <w:rPr>
          <w:rStyle w:val="SpecialCharTok"/>
        </w:rPr>
        <w:t xml:space="preserve">|&gt;</w:t>
      </w:r>
      <w:r>
        <w:br/>
      </w:r>
      <w:r>
        <w:rPr>
          <w:rStyle w:val="NormalTok"/>
        </w:rPr>
        <w:t xml:space="preserve">    </w:t>
      </w:r>
      <w:r>
        <w:rPr>
          <w:rStyle w:val="FunctionTok"/>
        </w:rPr>
        <w:t xml:space="preserve">left_join</w:t>
      </w:r>
      <w:r>
        <w:rPr>
          <w:rStyle w:val="NormalTok"/>
        </w:rPr>
        <w:t xml:space="preserve">(smok1844F, </w:t>
      </w:r>
      <w:r>
        <w:rPr>
          <w:rStyle w:val="AttributeTok"/>
        </w:rPr>
        <w:t xml:space="preserve">by =</w:t>
      </w:r>
      <w:r>
        <w:rPr>
          <w:rStyle w:val="NormalTok"/>
        </w:rPr>
        <w:t xml:space="preserve"> </w:t>
      </w:r>
      <w:r>
        <w:rPr>
          <w:rStyle w:val="StringTok"/>
        </w:rPr>
        <w:t xml:space="preserve">"Region"</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phe_rate</w:t>
      </w:r>
      <w:r>
        <w:rPr>
          <w:rStyle w:val="NormalTok"/>
        </w:rPr>
        <w:t xml:space="preserve">(</w:t>
      </w:r>
      <w:r>
        <w:rPr>
          <w:rStyle w:val="AttributeTok"/>
        </w:rPr>
        <w:t xml:space="preserve">x =</w:t>
      </w:r>
      <w:r>
        <w:rPr>
          <w:rStyle w:val="NormalTok"/>
        </w:rPr>
        <w:t xml:space="preserve"> smokers, </w:t>
      </w:r>
      <w:r>
        <w:rPr>
          <w:rStyle w:val="AttributeTok"/>
        </w:rPr>
        <w:t xml:space="preserve">n =</w:t>
      </w:r>
      <w:r>
        <w:rPr>
          <w:rStyle w:val="NormalTok"/>
        </w:rPr>
        <w:t xml:space="preserve"> sumpops) </w:t>
      </w:r>
      <w:r>
        <w:br/>
      </w:r>
      <w:r>
        <w:br/>
      </w:r>
      <w:r>
        <w:rPr>
          <w:rStyle w:val="NormalTok"/>
        </w:rPr>
        <w:t xml:space="preserve">smok_rates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(Region, smokers, </w:t>
      </w:r>
      <w:r>
        <w:rPr>
          <w:rStyle w:val="AttributeTok"/>
        </w:rPr>
        <w:t xml:space="preserve">population =</w:t>
      </w:r>
      <w:r>
        <w:rPr>
          <w:rStyle w:val="NormalTok"/>
        </w:rPr>
        <w:t xml:space="preserve"> sumpops, value, lowercl, uppercl) </w:t>
      </w:r>
      <w:r>
        <w:rPr>
          <w:rStyle w:val="SpecialCharTok"/>
        </w:rPr>
        <w:t xml:space="preserve">|&gt;</w:t>
      </w:r>
      <w:r>
        <w:br/>
      </w:r>
      <w:r>
        <w:rPr>
          <w:rStyle w:val="NormalTok"/>
        </w:rPr>
        <w:t xml:space="preserve">    flextable</w:t>
      </w:r>
      <w:r>
        <w:rPr>
          <w:rStyle w:val="SpecialCharTok"/>
        </w:rPr>
        <w:t xml:space="preserve">::</w:t>
      </w:r>
      <w:r>
        <w:rPr>
          <w:rStyle w:val="FunctionTok"/>
        </w:rPr>
        <w:t xml:space="preserve">flextable</w:t>
      </w:r>
      <w:r>
        <w:rPr>
          <w:rStyle w:val="NormalTok"/>
        </w:rPr>
        <w:t xml:space="preserve">()</w:t>
      </w:r>
    </w:p>
    <w:tbl>
      <w:tblPr>
        <w:tblStyle w:val="Table"/>
        <w:tblW w:type="pct" w:w="5000"/>
        <w:tblLook w:firstRow="0" w:lastRow="0" w:firstColumn="0" w:lastColumn="0" w:noHBand="0" w:noVBand="0" w:val="0000"/>
        <w:jc w:val="start"/>
        <w:tblLayout w:type="fixed"/>
      </w:tblPr>
      <w:tblGrid>
        <w:gridCol w:w="7920"/>
      </w:tblGrid>
      <w:tr>
        <w:tc>
          <w:tcPr/>
          <w:bookmarkStart w:id="124" w:name="fig-rate-1"/>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1080"/>
              <w:gridCol w:w="1080"/>
              <w:gridCol w:w="1080"/>
              <w:gridCol w:w="1080"/>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Region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smokers</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population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lowercl</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uppercl</w:t>
                  </w:r>
                </w:p>
              </w:tc>
            </w:tr>
            <w:tr>
              <w:trPr>
                <w:trHeight w:val="360"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'Asir</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366,324</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Al Bahah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61,969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45.183882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30.017729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65.30573</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Al Hudud ash Shamaliyah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70,149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5.702148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1.553643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14.59976</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Al Jawf</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103,536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22.214495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14.077587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33.33412</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Al Madinah al Munawwarah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387,944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Al Mintaqah ash Sharqiyah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877,403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Al Qasim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249,081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Ar Riyadh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1,609,493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Ha'il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136,642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16.100467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10.086571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24.37741</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Jazan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267,342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Makkah al Mukarramah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1,507,301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Najran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105,915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77.420573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61.572876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96.10050</w:t>
                  </w:r>
                </w:p>
              </w:tc>
            </w:tr>
            <w:tr>
              <w:trPr>
                <w:trHeight w:val="360" w:hRule="auto"/>
              </w:trPr>
              body13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Tabuk</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291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163,453</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178.032829</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158.162585</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199.70848</w:t>
                  </w:r>
                </w:p>
              </w:tc>
            </w:tr>
          </w:tbl>
          <w:p>
            <w:pPr>
              <w:jc w:val="center"/>
            </w:pPr>
            <w:pPr>
              <w:jc w:val="start"/>
              <w:spacing w:before="200"/>
              <w:pStyle w:val="ImageCaption"/>
            </w:pPr>
            <w:r>
              <w:t xml:space="preserve">Figure 7.2: Smoking clinic attendance rates (18-44)</w:t>
            </w:r>
          </w:p>
          <w:bookmarkEnd w:id="124"/>
        </w:tc>
      </w:tr>
    </w:tbl>
    <w:p>
      <w:pPr>
        <w:pStyle w:val="SourceCode"/>
      </w:pPr>
      <w:r>
        <w:rPr>
          <w:rStyle w:val="NormalTok"/>
        </w:rPr>
        <w:t xml:space="preserve">smok_rates </w:t>
      </w:r>
      <w:r>
        <w:rPr>
          <w:rStyle w:val="SpecialCharTok"/>
        </w:rPr>
        <w:t xml:space="preserve">|&gt;</w:t>
      </w:r>
      <w:r>
        <w:br/>
      </w:r>
      <w:r>
        <w:rPr>
          <w:rStyle w:val="NormalTok"/>
        </w:rPr>
        <w:t xml:space="preserve">    </w:t>
      </w:r>
      <w:r>
        <w:rPr>
          <w:rStyle w:val="FunctionTok"/>
        </w:rPr>
        <w:t xml:space="preserve">write_csv</w:t>
      </w:r>
      <w:r>
        <w:rPr>
          <w:rStyle w:val="NormalTok"/>
        </w:rPr>
        <w:t xml:space="preserve">(</w:t>
      </w:r>
      <w:r>
        <w:rPr>
          <w:rStyle w:val="StringTok"/>
        </w:rPr>
        <w:t xml:space="preserve">"data/smok_rates.csv"</w:t>
      </w:r>
      <w:r>
        <w:rPr>
          <w:rStyle w:val="NormalTok"/>
        </w:rPr>
        <w:t xml:space="preserve">)</w:t>
      </w:r>
      <w:r>
        <w:br/>
      </w:r>
      <w:r>
        <w:rPr>
          <w:rStyle w:val="NormalTok"/>
        </w:rPr>
        <w:t xml:space="preserve">   </w:t>
      </w:r>
      <w:r>
        <w:br/>
      </w:r>
      <w:r>
        <w:rPr>
          <w:rStyle w:val="NormalTok"/>
        </w:rPr>
        <w:t xml:space="preserve">smok_rates </w:t>
      </w:r>
      <w:r>
        <w:rPr>
          <w:rStyle w:val="SpecialCharTok"/>
        </w:rPr>
        <w:t xml:space="preserve">|&gt;</w:t>
      </w:r>
      <w:r>
        <w:br/>
      </w:r>
      <w:r>
        <w:rPr>
          <w:rStyle w:val="NormalTok"/>
        </w:rPr>
        <w:t xml:space="preserve">    </w:t>
      </w:r>
      <w:r>
        <w:rPr>
          <w:rStyle w:val="FunctionTok"/>
        </w:rPr>
        <w:t xml:space="preserve">ggplot</w:t>
      </w:r>
      <w:r>
        <w:rPr>
          <w:rStyle w:val="NormalTok"/>
        </w:rPr>
        <w:t xml:space="preserve">() </w:t>
      </w:r>
      <w:r>
        <w:rPr>
          <w:rStyle w:val="SpecialCharTok"/>
        </w:rPr>
        <w:t xml:space="preserve">+</w:t>
      </w:r>
      <w:r>
        <w:br/>
      </w:r>
      <w:r>
        <w:rPr>
          <w:rStyle w:val="NormalTok"/>
        </w:rPr>
        <w:t xml:space="preserve">    </w:t>
      </w:r>
      <w:r>
        <w:rPr>
          <w:rStyle w:val="FunctionTok"/>
        </w:rPr>
        <w:t xml:space="preserve">geom_col</w:t>
      </w:r>
      <w:r>
        <w:rPr>
          <w:rStyle w:val="NormalTok"/>
        </w:rPr>
        <w:t xml:space="preserve">(</w:t>
      </w:r>
      <w:r>
        <w:rPr>
          <w:rStyle w:val="FunctionTok"/>
        </w:rPr>
        <w:t xml:space="preserve">aes</w:t>
      </w:r>
      <w:r>
        <w:rPr>
          <w:rStyle w:val="NormalTok"/>
        </w:rPr>
        <w:t xml:space="preserve">(</w:t>
      </w:r>
      <w:r>
        <w:rPr>
          <w:rStyle w:val="FunctionTok"/>
        </w:rPr>
        <w:t xml:space="preserve">reorder</w:t>
      </w:r>
      <w:r>
        <w:rPr>
          <w:rStyle w:val="NormalTok"/>
        </w:rPr>
        <w:t xml:space="preserve">(Region, value), value)) </w:t>
      </w:r>
      <w:r>
        <w:rPr>
          <w:rStyle w:val="SpecialCharTok"/>
        </w:rPr>
        <w:t xml:space="preserve">+</w:t>
      </w:r>
      <w:r>
        <w:br/>
      </w:r>
      <w:r>
        <w:rPr>
          <w:rStyle w:val="NormalTok"/>
        </w:rPr>
        <w:t xml:space="preserve">    </w:t>
      </w:r>
      <w:r>
        <w:rPr>
          <w:rStyle w:val="FunctionTok"/>
        </w:rPr>
        <w:t xml:space="preserve">geom_linerange</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Region, </w:t>
      </w:r>
      <w:r>
        <w:rPr>
          <w:rStyle w:val="AttributeTok"/>
        </w:rPr>
        <w:t xml:space="preserve">ymin =</w:t>
      </w:r>
      <w:r>
        <w:rPr>
          <w:rStyle w:val="NormalTok"/>
        </w:rPr>
        <w:t xml:space="preserve"> lowercl, </w:t>
      </w:r>
      <w:r>
        <w:rPr>
          <w:rStyle w:val="AttributeTok"/>
        </w:rPr>
        <w:t xml:space="preserve">ymax =</w:t>
      </w:r>
      <w:r>
        <w:rPr>
          <w:rStyle w:val="NormalTok"/>
        </w:rPr>
        <w:t xml:space="preserve"> uppercl)) </w:t>
      </w:r>
      <w:r>
        <w:rPr>
          <w:rStyle w:val="SpecialCharTok"/>
        </w:rPr>
        <w:t xml:space="preserve">+</w:t>
      </w:r>
      <w:r>
        <w:br/>
      </w:r>
      <w:r>
        <w:rPr>
          <w:rStyle w:val="NormalTok"/>
        </w:rPr>
        <w:t xml:space="preserve">    </w:t>
      </w:r>
      <w:r>
        <w:rPr>
          <w:rStyle w:val="FunctionTok"/>
        </w:rPr>
        <w:t xml:space="preserve">coord_flip</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 "</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"Rate per 100.000"</w:t>
      </w:r>
      <w:r>
        <w:rPr>
          <w:rStyle w:val="NormalTok"/>
        </w:rPr>
        <w:t xml:space="preserve">)</w:t>
      </w:r>
    </w:p>
    <w:tbl>
      <w:tblPr>
        <w:tblStyle w:val="Table"/>
        <w:tblW w:type="pct" w:w="5000"/>
        <w:tblLook w:firstRow="0" w:lastRow="0" w:firstColumn="0" w:lastColumn="0" w:noHBand="0" w:noVBand="0" w:val="0000"/>
        <w:jc w:val="start"/>
        <w:tblLayout w:type="fixed"/>
      </w:tblPr>
      <w:tblGrid>
        <w:gridCol w:w="7920"/>
      </w:tblGrid>
      <w:tr>
        <w:tc>
          <w:tcPr/>
          <w:bookmarkStart w:id="128" w:name="fig-rate-2"/>
          <w:p>
            <w:pPr>
              <w:pStyle w:val="Compact"/>
              <w:jc w:val="center"/>
            </w:pPr>
            <w:r>
              <w:drawing>
                <wp:inline>
                  <wp:extent cx="5334000" cy="4267200"/>
                  <wp:effectExtent b="0" l="0" r="0" t="0"/>
                  <wp:docPr descr="" title="" id="126" name="Picture"/>
                  <a:graphic>
                    <a:graphicData uri="http://schemas.openxmlformats.org/drawingml/2006/picture">
                      <pic:pic>
                        <pic:nvPicPr>
                          <pic:cNvPr descr="smoking-poc_files/figure-docx/fig-rate-1.png" id="127" name="Picture"/>
                          <pic:cNvPicPr>
                            <a:picLocks noChangeArrowheads="1" noChangeAspect="1"/>
                          </pic:cNvPicPr>
                        </pic:nvPicPr>
                        <pic:blipFill>
                          <a:blip r:embed="rId125"/>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7.3: Smoking clinic attendance rates (18-44)</w:t>
            </w:r>
          </w:p>
          <w:bookmarkEnd w:id="128"/>
        </w:tc>
      </w:tr>
    </w:tbl>
    <w:bookmarkEnd w:id="129"/>
    <w:bookmarkStart w:id="133" w:name="age-specific-attendance-rates"/>
    <w:p>
      <w:pPr>
        <w:pStyle w:val="Heading3"/>
      </w:pPr>
      <w:r>
        <w:t xml:space="preserve">7.1.4 Age-specific attendance rates</w:t>
      </w:r>
    </w:p>
    <w:p>
      <w:pPr>
        <w:pStyle w:val="SourceCode"/>
      </w:pPr>
      <w:r>
        <w:rPr>
          <w:rStyle w:val="NormalTok"/>
        </w:rPr>
        <w:t xml:space="preserve">smok_age_agg </w:t>
      </w:r>
      <w:r>
        <w:rPr>
          <w:rStyle w:val="OtherTok"/>
        </w:rPr>
        <w:t xml:space="preserve">&lt;-</w:t>
      </w:r>
      <w:r>
        <w:rPr>
          <w:rStyle w:val="NormalTok"/>
        </w:rPr>
        <w:t xml:space="preserve"> smok_age_bands[, .(</w:t>
      </w:r>
      <w:r>
        <w:rPr>
          <w:rStyle w:val="AttributeTok"/>
        </w:rPr>
        <w:t xml:space="preserve">tot_smokers =</w:t>
      </w:r>
      <w:r>
        <w:rPr>
          <w:rStyle w:val="NormalTok"/>
        </w:rPr>
        <w:t xml:space="preserve"> </w:t>
      </w:r>
      <w:r>
        <w:rPr>
          <w:rStyle w:val="FunctionTok"/>
        </w:rPr>
        <w:t xml:space="preserve">sum</w:t>
      </w:r>
      <w:r>
        <w:rPr>
          <w:rStyle w:val="NormalTok"/>
        </w:rPr>
        <w:t xml:space="preserve">(smokers)), by </w:t>
      </w:r>
      <w:r>
        <w:rPr>
          <w:rStyle w:val="OtherTok"/>
        </w:rPr>
        <w:t xml:space="preserve">=</w:t>
      </w:r>
      <w:r>
        <w:rPr>
          <w:rStyle w:val="NormalTok"/>
        </w:rPr>
        <w:t xml:space="preserve"> .(age_band, Gender)][]</w:t>
      </w:r>
      <w:r>
        <w:br/>
      </w:r>
      <w:r>
        <w:br/>
      </w:r>
      <w:r>
        <w:rPr>
          <w:rStyle w:val="FunctionTok"/>
        </w:rPr>
        <w:t xml:space="preserve">options</w:t>
      </w:r>
      <w:r>
        <w:rPr>
          <w:rStyle w:val="NormalTok"/>
        </w:rPr>
        <w:t xml:space="preserve">(</w:t>
      </w:r>
      <w:r>
        <w:rPr>
          <w:rStyle w:val="AttributeTok"/>
        </w:rPr>
        <w:t xml:space="preserve">scipen =</w:t>
      </w:r>
      <w:r>
        <w:rPr>
          <w:rStyle w:val="NormalTok"/>
        </w:rPr>
        <w:t xml:space="preserve"> </w:t>
      </w:r>
      <w:r>
        <w:rPr>
          <w:rStyle w:val="DecValTok"/>
        </w:rPr>
        <w:t xml:space="preserve">999</w:t>
      </w:r>
      <w:r>
        <w:rPr>
          <w:rStyle w:val="NormalTok"/>
        </w:rPr>
        <w:t xml:space="preserve">, </w:t>
      </w:r>
      <w:r>
        <w:rPr>
          <w:rStyle w:val="AttributeTok"/>
        </w:rPr>
        <w:t xml:space="preserve">digitds =</w:t>
      </w:r>
      <w:r>
        <w:rPr>
          <w:rStyle w:val="NormalTok"/>
        </w:rPr>
        <w:t xml:space="preserve"> </w:t>
      </w:r>
      <w:r>
        <w:rPr>
          <w:rStyle w:val="DecValTok"/>
        </w:rPr>
        <w:t xml:space="preserve">2</w:t>
      </w:r>
      <w:r>
        <w:rPr>
          <w:rStyle w:val="NormalTok"/>
        </w:rPr>
        <w:t xml:space="preserve">)</w:t>
      </w:r>
      <w:r>
        <w:br/>
      </w:r>
      <w:r>
        <w:br/>
      </w:r>
      <w:r>
        <w:rPr>
          <w:rStyle w:val="DocumentationTok"/>
        </w:rPr>
        <w:t xml:space="preserve">## m:f as smoking ratios</w:t>
      </w:r>
      <w:r>
        <w:br/>
      </w:r>
      <w:r>
        <w:br/>
      </w:r>
      <w:r>
        <w:rPr>
          <w:rStyle w:val="NormalTok"/>
        </w:rPr>
        <w:t xml:space="preserve">smok_rates_gender </w:t>
      </w:r>
      <w:r>
        <w:rPr>
          <w:rStyle w:val="OtherTok"/>
        </w:rPr>
        <w:t xml:space="preserve">&lt;-</w:t>
      </w:r>
      <w:r>
        <w:rPr>
          <w:rStyle w:val="NormalTok"/>
        </w:rPr>
        <w:t xml:space="preserve"> pop_age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w:t>
      </w:r>
      <w:r>
        <w:rPr>
          <w:rStyle w:val="SpecialCharTok"/>
        </w:rPr>
        <w:t xml:space="preserve">-</w:t>
      </w:r>
      <w:r>
        <w:rPr>
          <w:rStyle w:val="NormalTok"/>
        </w:rPr>
        <w:t xml:space="preserve">Region)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Gender =</w:t>
      </w:r>
      <w:r>
        <w:rPr>
          <w:rStyle w:val="NormalTok"/>
        </w:rPr>
        <w:t xml:space="preserve"> </w:t>
      </w:r>
      <w:r>
        <w:rPr>
          <w:rStyle w:val="FunctionTok"/>
        </w:rPr>
        <w:t xml:space="preserve">recode</w:t>
      </w:r>
      <w:r>
        <w:rPr>
          <w:rStyle w:val="NormalTok"/>
        </w:rPr>
        <w:t xml:space="preserve">(Gender, </w:t>
      </w:r>
      <w:r>
        <w:rPr>
          <w:rStyle w:val="StringTok"/>
        </w:rPr>
        <w:t xml:space="preserve">"Female"</w:t>
      </w:r>
      <w:r>
        <w:rPr>
          <w:rStyle w:val="NormalTok"/>
        </w:rPr>
        <w:t xml:space="preserve"> </w:t>
      </w:r>
      <w:r>
        <w:rPr>
          <w:rStyle w:val="OtherTok"/>
        </w:rPr>
        <w:t xml:space="preserve">=</w:t>
      </w:r>
      <w:r>
        <w:rPr>
          <w:rStyle w:val="NormalTok"/>
        </w:rPr>
        <w:t xml:space="preserve"> </w:t>
      </w:r>
      <w:r>
        <w:rPr>
          <w:rStyle w:val="StringTok"/>
        </w:rPr>
        <w:t xml:space="preserve">"female"</w:t>
      </w:r>
      <w:r>
        <w:rPr>
          <w:rStyle w:val="NormalTok"/>
        </w:rPr>
        <w:t xml:space="preserve">, </w:t>
      </w:r>
      <w:r>
        <w:rPr>
          <w:rStyle w:val="StringTok"/>
        </w:rPr>
        <w:t xml:space="preserve">"Male"</w:t>
      </w:r>
      <w:r>
        <w:rPr>
          <w:rStyle w:val="NormalTok"/>
        </w:rPr>
        <w:t xml:space="preserve"> </w:t>
      </w:r>
      <w:r>
        <w:rPr>
          <w:rStyle w:val="OtherTok"/>
        </w:rPr>
        <w:t xml:space="preserve">=</w:t>
      </w:r>
      <w:r>
        <w:rPr>
          <w:rStyle w:val="NormalTok"/>
        </w:rPr>
        <w:t xml:space="preserve"> </w:t>
      </w:r>
      <w:r>
        <w:rPr>
          <w:rStyle w:val="StringTok"/>
        </w:rPr>
        <w:t xml:space="preserve">"male"</w:t>
      </w:r>
      <w:r>
        <w:rPr>
          <w:rStyle w:val="NormalTok"/>
        </w:rPr>
        <w:t xml:space="preserve">)) </w:t>
      </w:r>
      <w:r>
        <w:rPr>
          <w:rStyle w:val="SpecialCharTok"/>
        </w:rPr>
        <w:t xml:space="preserve">|&gt;</w:t>
      </w:r>
      <w:r>
        <w:br/>
      </w:r>
      <w:r>
        <w:rPr>
          <w:rStyle w:val="NormalTok"/>
        </w:rPr>
        <w:t xml:space="preserve">    </w:t>
      </w:r>
      <w:r>
        <w:rPr>
          <w:rStyle w:val="FunctionTok"/>
        </w:rPr>
        <w:t xml:space="preserve">left_join</w:t>
      </w:r>
      <w:r>
        <w:rPr>
          <w:rStyle w:val="NormalTok"/>
        </w:rPr>
        <w:t xml:space="preserve">(smok_age_agg, </w:t>
      </w:r>
      <w:r>
        <w:rPr>
          <w:rStyle w:val="AttributeTok"/>
        </w:rPr>
        <w:t xml:space="preserve">by =</w:t>
      </w:r>
      <w:r>
        <w:rPr>
          <w:rStyle w:val="NormalTok"/>
        </w:rPr>
        <w:t xml:space="preserve"> </w:t>
      </w:r>
      <w:r>
        <w:rPr>
          <w:rStyle w:val="FunctionTok"/>
        </w:rPr>
        <w:t xml:space="preserve">c</w:t>
      </w:r>
      <w:r>
        <w:rPr>
          <w:rStyle w:val="NormalTok"/>
        </w:rPr>
        <w:t xml:space="preserve">(</w:t>
      </w:r>
      <w:r>
        <w:rPr>
          <w:rStyle w:val="StringTok"/>
        </w:rPr>
        <w:t xml:space="preserve">"age_band"</w:t>
      </w:r>
      <w:r>
        <w:rPr>
          <w:rStyle w:val="NormalTok"/>
        </w:rPr>
        <w:t xml:space="preserve">, </w:t>
      </w:r>
      <w:r>
        <w:rPr>
          <w:rStyle w:val="StringTok"/>
        </w:rPr>
        <w:t xml:space="preserve">"Gender"</w:t>
      </w:r>
      <w:r>
        <w:rPr>
          <w:rStyle w:val="NormalTok"/>
        </w:rPr>
        <w:t xml:space="preserve">)) </w:t>
      </w:r>
      <w:r>
        <w:rPr>
          <w:rStyle w:val="SpecialCharTok"/>
        </w:rPr>
        <w:t xml:space="preserve">|&gt;</w:t>
      </w:r>
      <w:r>
        <w:br/>
      </w:r>
      <w:r>
        <w:rPr>
          <w:rStyle w:val="NormalTok"/>
        </w:rPr>
        <w:t xml:space="preserve">    </w:t>
      </w:r>
      <w:r>
        <w:rPr>
          <w:rStyle w:val="FunctionTok"/>
        </w:rPr>
        <w:t xml:space="preserve">group_by</w:t>
      </w:r>
      <w:r>
        <w:rPr>
          <w:rStyle w:val="NormalTok"/>
        </w:rPr>
        <w:t xml:space="preserve">(age_band, Gender) </w:t>
      </w:r>
      <w:r>
        <w:rPr>
          <w:rStyle w:val="SpecialCharTok"/>
        </w:rPr>
        <w:t xml:space="preserve">|&gt;</w:t>
      </w:r>
      <w:r>
        <w:br/>
      </w:r>
      <w:r>
        <w:rPr>
          <w:rStyle w:val="NormalTok"/>
        </w:rPr>
        <w:t xml:space="preserve">    </w:t>
      </w:r>
      <w:r>
        <w:rPr>
          <w:rStyle w:val="FunctionTok"/>
        </w:rPr>
        <w:t xml:space="preserve">reframe</w:t>
      </w:r>
      <w:r>
        <w:rPr>
          <w:rStyle w:val="NormalTok"/>
        </w:rPr>
        <w:t xml:space="preserve">(</w:t>
      </w:r>
      <w:r>
        <w:rPr>
          <w:rStyle w:val="AttributeTok"/>
        </w:rPr>
        <w:t xml:space="preserve">nat_smok =</w:t>
      </w:r>
      <w:r>
        <w:rPr>
          <w:rStyle w:val="NormalTok"/>
        </w:rPr>
        <w:t xml:space="preserve"> </w:t>
      </w:r>
      <w:r>
        <w:rPr>
          <w:rStyle w:val="FunctionTok"/>
        </w:rPr>
        <w:t xml:space="preserve">sum</w:t>
      </w:r>
      <w:r>
        <w:rPr>
          <w:rStyle w:val="NormalTok"/>
        </w:rPr>
        <w:t xml:space="preserve">(tot_smokers, </w:t>
      </w:r>
      <w:r>
        <w:rPr>
          <w:rStyle w:val="AttributeTok"/>
        </w:rPr>
        <w:t xml:space="preserve">na.rm =</w:t>
      </w:r>
      <w:r>
        <w:rPr>
          <w:rStyle w:val="NormalTok"/>
        </w:rPr>
        <w:t xml:space="preserve"> </w:t>
      </w:r>
      <w:r>
        <w:rPr>
          <w:rStyle w:val="ConstantTok"/>
        </w:rPr>
        <w:t xml:space="preserve">TRUE</w:t>
      </w:r>
      <w:r>
        <w:rPr>
          <w:rStyle w:val="NormalTok"/>
        </w:rPr>
        <w:t xml:space="preserve">), </w:t>
      </w:r>
      <w:r>
        <w:br/>
      </w:r>
      <w:r>
        <w:rPr>
          <w:rStyle w:val="NormalTok"/>
        </w:rPr>
        <w:t xml:space="preserve">           </w:t>
      </w:r>
      <w:r>
        <w:rPr>
          <w:rStyle w:val="AttributeTok"/>
        </w:rPr>
        <w:t xml:space="preserve">nat_pop =</w:t>
      </w:r>
      <w:r>
        <w:rPr>
          <w:rStyle w:val="NormalTok"/>
        </w:rPr>
        <w:t xml:space="preserve"> </w:t>
      </w:r>
      <w:r>
        <w:rPr>
          <w:rStyle w:val="FunctionTok"/>
        </w:rPr>
        <w:t xml:space="preserve">sum</w:t>
      </w:r>
      <w:r>
        <w:rPr>
          <w:rStyle w:val="NormalTok"/>
        </w:rPr>
        <w:t xml:space="preserve">(sumpops)) </w:t>
      </w:r>
      <w:r>
        <w:rPr>
          <w:rStyle w:val="SpecialCharTok"/>
        </w:rPr>
        <w:t xml:space="preserve">|&gt;</w:t>
      </w:r>
      <w:r>
        <w:br/>
      </w:r>
      <w:r>
        <w:rPr>
          <w:rStyle w:val="NormalTok"/>
        </w:rPr>
        <w:t xml:space="preserve">    </w:t>
      </w:r>
      <w:r>
        <w:rPr>
          <w:rStyle w:val="FunctionTok"/>
        </w:rPr>
        <w:t xml:space="preserve">phe_rate</w:t>
      </w:r>
      <w:r>
        <w:rPr>
          <w:rStyle w:val="NormalTok"/>
        </w:rPr>
        <w:t xml:space="preserve">(</w:t>
      </w:r>
      <w:r>
        <w:rPr>
          <w:rStyle w:val="AttributeTok"/>
        </w:rPr>
        <w:t xml:space="preserve">x =</w:t>
      </w:r>
      <w:r>
        <w:rPr>
          <w:rStyle w:val="NormalTok"/>
        </w:rPr>
        <w:t xml:space="preserve"> nat_smok, </w:t>
      </w:r>
      <w:r>
        <w:rPr>
          <w:rStyle w:val="AttributeTok"/>
        </w:rPr>
        <w:t xml:space="preserve">n =</w:t>
      </w:r>
      <w:r>
        <w:rPr>
          <w:rStyle w:val="NormalTok"/>
        </w:rPr>
        <w:t xml:space="preserve"> nat_pop)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value =</w:t>
      </w:r>
      <w:r>
        <w:rPr>
          <w:rStyle w:val="NormalTok"/>
        </w:rPr>
        <w:t xml:space="preserve"> </w:t>
      </w:r>
      <w:r>
        <w:rPr>
          <w:rStyle w:val="FunctionTok"/>
        </w:rPr>
        <w:t xml:space="preserve">ifelse</w:t>
      </w:r>
      <w:r>
        <w:rPr>
          <w:rStyle w:val="NormalTok"/>
        </w:rPr>
        <w:t xml:space="preserve">(Gender </w:t>
      </w:r>
      <w:r>
        <w:rPr>
          <w:rStyle w:val="SpecialCharTok"/>
        </w:rPr>
        <w:t xml:space="preserve">==</w:t>
      </w:r>
      <w:r>
        <w:rPr>
          <w:rStyle w:val="NormalTok"/>
        </w:rPr>
        <w:t xml:space="preserve"> </w:t>
      </w:r>
      <w:r>
        <w:rPr>
          <w:rStyle w:val="StringTok"/>
        </w:rPr>
        <w:t xml:space="preserve">"female"</w:t>
      </w:r>
      <w:r>
        <w:rPr>
          <w:rStyle w:val="NormalTok"/>
        </w:rPr>
        <w:t xml:space="preserve">, </w:t>
      </w:r>
      <w:r>
        <w:rPr>
          <w:rStyle w:val="SpecialCharTok"/>
        </w:rPr>
        <w:t xml:space="preserve">-</w:t>
      </w:r>
      <w:r>
        <w:rPr>
          <w:rStyle w:val="NormalTok"/>
        </w:rPr>
        <w:t xml:space="preserve">value, value)) </w:t>
      </w:r>
      <w:r>
        <w:rPr>
          <w:rStyle w:val="SpecialCharTok"/>
        </w:rPr>
        <w:t xml:space="preserve">|&gt;</w:t>
      </w:r>
      <w:r>
        <w:br/>
      </w:r>
      <w:r>
        <w:rPr>
          <w:rStyle w:val="NormalTok"/>
        </w:rPr>
        <w:t xml:space="preserve">    </w:t>
      </w:r>
      <w:r>
        <w:rPr>
          <w:rStyle w:val="FunctionTok"/>
        </w:rPr>
        <w:t xml:space="preserve">ggplot</w:t>
      </w:r>
      <w:r>
        <w:rPr>
          <w:rStyle w:val="NormalTok"/>
        </w:rPr>
        <w:t xml:space="preserve">() </w:t>
      </w:r>
      <w:r>
        <w:rPr>
          <w:rStyle w:val="SpecialCharTok"/>
        </w:rPr>
        <w:t xml:space="preserve">+</w:t>
      </w:r>
      <w:r>
        <w:br/>
      </w:r>
      <w:r>
        <w:rPr>
          <w:rStyle w:val="NormalTok"/>
        </w:rPr>
        <w:t xml:space="preserve">    </w:t>
      </w:r>
      <w:r>
        <w:rPr>
          <w:rStyle w:val="FunctionTok"/>
        </w:rPr>
        <w:t xml:space="preserve">geom_col</w:t>
      </w:r>
      <w:r>
        <w:rPr>
          <w:rStyle w:val="NormalTok"/>
        </w:rPr>
        <w:t xml:space="preserve">(</w:t>
      </w:r>
      <w:r>
        <w:rPr>
          <w:rStyle w:val="FunctionTok"/>
        </w:rPr>
        <w:t xml:space="preserve">aes</w:t>
      </w:r>
      <w:r>
        <w:rPr>
          <w:rStyle w:val="NormalTok"/>
        </w:rPr>
        <w:t xml:space="preserve">(age_band, value, </w:t>
      </w:r>
      <w:r>
        <w:rPr>
          <w:rStyle w:val="AttributeTok"/>
        </w:rPr>
        <w:t xml:space="preserve">fill =</w:t>
      </w:r>
      <w:r>
        <w:rPr>
          <w:rStyle w:val="NormalTok"/>
        </w:rPr>
        <w:t xml:space="preserve"> Gender)) </w:t>
      </w:r>
      <w:r>
        <w:rPr>
          <w:rStyle w:val="SpecialCharTok"/>
        </w:rPr>
        <w:t xml:space="preserve">+</w:t>
      </w:r>
      <w:r>
        <w:br/>
      </w:r>
      <w:r>
        <w:rPr>
          <w:rStyle w:val="NormalTok"/>
        </w:rPr>
        <w:t xml:space="preserve">    </w:t>
      </w:r>
      <w:r>
        <w:rPr>
          <w:rStyle w:val="FunctionTok"/>
        </w:rPr>
        <w:t xml:space="preserve">coord_flip</w:t>
      </w:r>
      <w:r>
        <w:rPr>
          <w:rStyle w:val="NormalTok"/>
        </w:rPr>
        <w:t xml:space="preserve">() </w:t>
      </w:r>
      <w:r>
        <w:rPr>
          <w:rStyle w:val="SpecialChar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StringTok"/>
        </w:rPr>
        <w:t xml:space="preserve">"blue"</w:t>
      </w:r>
      <w:r>
        <w:rPr>
          <w:rStyle w:val="NormalTok"/>
        </w:rPr>
        <w:t xml:space="preserve">, </w:t>
      </w:r>
      <w:r>
        <w:rPr>
          <w:rStyle w:val="StringTok"/>
        </w:rPr>
        <w:t xml:space="preserve">"red"</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w:t>
      </w:r>
      <w:r>
        <w:rPr>
          <w:rStyle w:val="NormalTok"/>
        </w:rPr>
        <w:t xml:space="preserve">,  </w:t>
      </w:r>
      <w:r>
        <w:rPr>
          <w:rStyle w:val="AttributeTok"/>
        </w:rPr>
        <w:t xml:space="preserve">y =</w:t>
      </w:r>
      <w:r>
        <w:rPr>
          <w:rStyle w:val="NormalTok"/>
        </w:rPr>
        <w:t xml:space="preserve"> </w:t>
      </w:r>
      <w:r>
        <w:rPr>
          <w:rStyle w:val="StringTok"/>
        </w:rPr>
        <w:t xml:space="preserve">"Attendance rate per 100000"</w:t>
      </w:r>
      <w:r>
        <w:rPr>
          <w:rStyle w:val="NormalTok"/>
        </w:rPr>
        <w:t xml:space="preserve">)</w:t>
      </w:r>
      <w:r>
        <w:br/>
      </w:r>
      <w:r>
        <w:br/>
      </w:r>
      <w:r>
        <w:rPr>
          <w:rStyle w:val="NormalTok"/>
        </w:rPr>
        <w:t xml:space="preserve">smok_rates_gender    </w:t>
      </w:r>
    </w:p>
    <w:p>
      <w:pPr>
        <w:pStyle w:val="FirstParagraph"/>
      </w:pPr>
      <w:r>
        <w:drawing>
          <wp:inline>
            <wp:extent cx="5334000" cy="4267200"/>
            <wp:effectExtent b="0" l="0" r="0" t="0"/>
            <wp:docPr descr="" title="" id="131" name="Picture"/>
            <a:graphic>
              <a:graphicData uri="http://schemas.openxmlformats.org/drawingml/2006/picture">
                <pic:pic>
                  <pic:nvPicPr>
                    <pic:cNvPr descr="smoking-poc_files/figure-docx/unnamed-chunk-6-1.png" id="132" name="Picture"/>
                    <pic:cNvPicPr>
                      <a:picLocks noChangeArrowheads="1" noChangeAspect="1"/>
                    </pic:cNvPicPr>
                  </pic:nvPicPr>
                  <pic:blipFill>
                    <a:blip r:embed="rId130"/>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smok_gender_ratio </w:t>
      </w:r>
      <w:r>
        <w:rPr>
          <w:rStyle w:val="OtherTok"/>
        </w:rPr>
        <w:t xml:space="preserve">&lt;-</w:t>
      </w:r>
      <w:r>
        <w:rPr>
          <w:rStyle w:val="NormalTok"/>
        </w:rPr>
        <w:t xml:space="preserve"> pop_age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w:t>
      </w:r>
      <w:r>
        <w:rPr>
          <w:rStyle w:val="SpecialCharTok"/>
        </w:rPr>
        <w:t xml:space="preserve">-</w:t>
      </w:r>
      <w:r>
        <w:rPr>
          <w:rStyle w:val="NormalTok"/>
        </w:rPr>
        <w:t xml:space="preserve">Region)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Gender =</w:t>
      </w:r>
      <w:r>
        <w:rPr>
          <w:rStyle w:val="NormalTok"/>
        </w:rPr>
        <w:t xml:space="preserve"> </w:t>
      </w:r>
      <w:r>
        <w:rPr>
          <w:rStyle w:val="FunctionTok"/>
        </w:rPr>
        <w:t xml:space="preserve">recode</w:t>
      </w:r>
      <w:r>
        <w:rPr>
          <w:rStyle w:val="NormalTok"/>
        </w:rPr>
        <w:t xml:space="preserve">(Gender, </w:t>
      </w:r>
      <w:r>
        <w:rPr>
          <w:rStyle w:val="StringTok"/>
        </w:rPr>
        <w:t xml:space="preserve">"Female"</w:t>
      </w:r>
      <w:r>
        <w:rPr>
          <w:rStyle w:val="NormalTok"/>
        </w:rPr>
        <w:t xml:space="preserve"> </w:t>
      </w:r>
      <w:r>
        <w:rPr>
          <w:rStyle w:val="OtherTok"/>
        </w:rPr>
        <w:t xml:space="preserve">=</w:t>
      </w:r>
      <w:r>
        <w:rPr>
          <w:rStyle w:val="NormalTok"/>
        </w:rPr>
        <w:t xml:space="preserve"> </w:t>
      </w:r>
      <w:r>
        <w:rPr>
          <w:rStyle w:val="StringTok"/>
        </w:rPr>
        <w:t xml:space="preserve">"female"</w:t>
      </w:r>
      <w:r>
        <w:rPr>
          <w:rStyle w:val="NormalTok"/>
        </w:rPr>
        <w:t xml:space="preserve">, </w:t>
      </w:r>
      <w:r>
        <w:rPr>
          <w:rStyle w:val="StringTok"/>
        </w:rPr>
        <w:t xml:space="preserve">"Male"</w:t>
      </w:r>
      <w:r>
        <w:rPr>
          <w:rStyle w:val="NormalTok"/>
        </w:rPr>
        <w:t xml:space="preserve"> </w:t>
      </w:r>
      <w:r>
        <w:rPr>
          <w:rStyle w:val="OtherTok"/>
        </w:rPr>
        <w:t xml:space="preserve">=</w:t>
      </w:r>
      <w:r>
        <w:rPr>
          <w:rStyle w:val="NormalTok"/>
        </w:rPr>
        <w:t xml:space="preserve"> </w:t>
      </w:r>
      <w:r>
        <w:rPr>
          <w:rStyle w:val="StringTok"/>
        </w:rPr>
        <w:t xml:space="preserve">"male"</w:t>
      </w:r>
      <w:r>
        <w:rPr>
          <w:rStyle w:val="NormalTok"/>
        </w:rPr>
        <w:t xml:space="preserve">)) </w:t>
      </w:r>
      <w:r>
        <w:rPr>
          <w:rStyle w:val="SpecialCharTok"/>
        </w:rPr>
        <w:t xml:space="preserve">|&gt;</w:t>
      </w:r>
      <w:r>
        <w:br/>
      </w:r>
      <w:r>
        <w:rPr>
          <w:rStyle w:val="NormalTok"/>
        </w:rPr>
        <w:t xml:space="preserve">    </w:t>
      </w:r>
      <w:r>
        <w:rPr>
          <w:rStyle w:val="FunctionTok"/>
        </w:rPr>
        <w:t xml:space="preserve">left_join</w:t>
      </w:r>
      <w:r>
        <w:rPr>
          <w:rStyle w:val="NormalTok"/>
        </w:rPr>
        <w:t xml:space="preserve">(smok_age_agg, </w:t>
      </w:r>
      <w:r>
        <w:rPr>
          <w:rStyle w:val="AttributeTok"/>
        </w:rPr>
        <w:t xml:space="preserve">by =</w:t>
      </w:r>
      <w:r>
        <w:rPr>
          <w:rStyle w:val="NormalTok"/>
        </w:rPr>
        <w:t xml:space="preserve"> </w:t>
      </w:r>
      <w:r>
        <w:rPr>
          <w:rStyle w:val="FunctionTok"/>
        </w:rPr>
        <w:t xml:space="preserve">c</w:t>
      </w:r>
      <w:r>
        <w:rPr>
          <w:rStyle w:val="NormalTok"/>
        </w:rPr>
        <w:t xml:space="preserve">(</w:t>
      </w:r>
      <w:r>
        <w:rPr>
          <w:rStyle w:val="StringTok"/>
        </w:rPr>
        <w:t xml:space="preserve">"age_band"</w:t>
      </w:r>
      <w:r>
        <w:rPr>
          <w:rStyle w:val="NormalTok"/>
        </w:rPr>
        <w:t xml:space="preserve">, </w:t>
      </w:r>
      <w:r>
        <w:rPr>
          <w:rStyle w:val="StringTok"/>
        </w:rPr>
        <w:t xml:space="preserve">"Gender"</w:t>
      </w:r>
      <w:r>
        <w:rPr>
          <w:rStyle w:val="NormalTok"/>
        </w:rPr>
        <w:t xml:space="preserve">)) </w:t>
      </w:r>
      <w:r>
        <w:rPr>
          <w:rStyle w:val="SpecialCharTok"/>
        </w:rPr>
        <w:t xml:space="preserve">|&gt;</w:t>
      </w:r>
      <w:r>
        <w:br/>
      </w:r>
      <w:r>
        <w:rPr>
          <w:rStyle w:val="NormalTok"/>
        </w:rPr>
        <w:t xml:space="preserve">    </w:t>
      </w:r>
      <w:r>
        <w:rPr>
          <w:rStyle w:val="FunctionTok"/>
        </w:rPr>
        <w:t xml:space="preserve">group_by</w:t>
      </w:r>
      <w:r>
        <w:rPr>
          <w:rStyle w:val="NormalTok"/>
        </w:rPr>
        <w:t xml:space="preserve">(age_band, Gender) </w:t>
      </w:r>
      <w:r>
        <w:rPr>
          <w:rStyle w:val="SpecialCharTok"/>
        </w:rPr>
        <w:t xml:space="preserve">|&gt;</w:t>
      </w:r>
      <w:r>
        <w:br/>
      </w:r>
      <w:r>
        <w:rPr>
          <w:rStyle w:val="NormalTok"/>
        </w:rPr>
        <w:t xml:space="preserve">    </w:t>
      </w:r>
      <w:r>
        <w:rPr>
          <w:rStyle w:val="FunctionTok"/>
        </w:rPr>
        <w:t xml:space="preserve">reframe</w:t>
      </w:r>
      <w:r>
        <w:rPr>
          <w:rStyle w:val="NormalTok"/>
        </w:rPr>
        <w:t xml:space="preserve">(</w:t>
      </w:r>
      <w:r>
        <w:rPr>
          <w:rStyle w:val="AttributeTok"/>
        </w:rPr>
        <w:t xml:space="preserve">nat_smok =</w:t>
      </w:r>
      <w:r>
        <w:rPr>
          <w:rStyle w:val="NormalTok"/>
        </w:rPr>
        <w:t xml:space="preserve"> </w:t>
      </w:r>
      <w:r>
        <w:rPr>
          <w:rStyle w:val="FunctionTok"/>
        </w:rPr>
        <w:t xml:space="preserve">sum</w:t>
      </w:r>
      <w:r>
        <w:rPr>
          <w:rStyle w:val="NormalTok"/>
        </w:rPr>
        <w:t xml:space="preserve">(tot_smokers, </w:t>
      </w:r>
      <w:r>
        <w:rPr>
          <w:rStyle w:val="AttributeTok"/>
        </w:rPr>
        <w:t xml:space="preserve">na.rm =</w:t>
      </w:r>
      <w:r>
        <w:rPr>
          <w:rStyle w:val="NormalTok"/>
        </w:rPr>
        <w:t xml:space="preserve"> </w:t>
      </w:r>
      <w:r>
        <w:rPr>
          <w:rStyle w:val="ConstantTok"/>
        </w:rPr>
        <w:t xml:space="preserve">TRUE</w:t>
      </w:r>
      <w:r>
        <w:rPr>
          <w:rStyle w:val="NormalTok"/>
        </w:rPr>
        <w:t xml:space="preserve">), </w:t>
      </w:r>
      <w:r>
        <w:br/>
      </w:r>
      <w:r>
        <w:rPr>
          <w:rStyle w:val="NormalTok"/>
        </w:rPr>
        <w:t xml:space="preserve">           </w:t>
      </w:r>
      <w:r>
        <w:rPr>
          <w:rStyle w:val="AttributeTok"/>
        </w:rPr>
        <w:t xml:space="preserve">nat_pop =</w:t>
      </w:r>
      <w:r>
        <w:rPr>
          <w:rStyle w:val="NormalTok"/>
        </w:rPr>
        <w:t xml:space="preserve"> </w:t>
      </w:r>
      <w:r>
        <w:rPr>
          <w:rStyle w:val="FunctionTok"/>
        </w:rPr>
        <w:t xml:space="preserve">sum</w:t>
      </w:r>
      <w:r>
        <w:rPr>
          <w:rStyle w:val="NormalTok"/>
        </w:rPr>
        <w:t xml:space="preserve">(sumpops)) </w:t>
      </w:r>
      <w:r>
        <w:rPr>
          <w:rStyle w:val="SpecialCharTok"/>
        </w:rPr>
        <w:t xml:space="preserve">|&gt;</w:t>
      </w:r>
      <w:r>
        <w:br/>
      </w:r>
      <w:r>
        <w:rPr>
          <w:rStyle w:val="NormalTok"/>
        </w:rPr>
        <w:t xml:space="preserve">    </w:t>
      </w:r>
      <w:r>
        <w:rPr>
          <w:rStyle w:val="FunctionTok"/>
        </w:rPr>
        <w:t xml:space="preserve">phe_rate</w:t>
      </w:r>
      <w:r>
        <w:rPr>
          <w:rStyle w:val="NormalTok"/>
        </w:rPr>
        <w:t xml:space="preserve">(</w:t>
      </w:r>
      <w:r>
        <w:rPr>
          <w:rStyle w:val="AttributeTok"/>
        </w:rPr>
        <w:t xml:space="preserve">x =</w:t>
      </w:r>
      <w:r>
        <w:rPr>
          <w:rStyle w:val="NormalTok"/>
        </w:rPr>
        <w:t xml:space="preserve"> nat_smok, </w:t>
      </w:r>
      <w:r>
        <w:rPr>
          <w:rStyle w:val="AttributeTok"/>
        </w:rPr>
        <w:t xml:space="preserve">n =</w:t>
      </w:r>
      <w:r>
        <w:rPr>
          <w:rStyle w:val="NormalTok"/>
        </w:rPr>
        <w:t xml:space="preserve"> nat_pop) </w:t>
      </w:r>
      <w:r>
        <w:rPr>
          <w:rStyle w:val="SpecialCharTok"/>
        </w:rPr>
        <w:t xml:space="preserve">|&gt;</w:t>
      </w:r>
      <w:r>
        <w:br/>
      </w:r>
      <w:r>
        <w:rPr>
          <w:rStyle w:val="NormalTok"/>
        </w:rPr>
        <w:t xml:space="preserve">    </w:t>
      </w:r>
      <w:r>
        <w:rPr>
          <w:rStyle w:val="FunctionTok"/>
        </w:rPr>
        <w:t xml:space="preserve">slice</w:t>
      </w:r>
      <w:r>
        <w:rPr>
          <w:rStyle w:val="NormalTok"/>
        </w:rPr>
        <w:t xml:space="preserve">(</w:t>
      </w:r>
      <w:r>
        <w:rPr>
          <w:rStyle w:val="DecValTok"/>
        </w:rPr>
        <w:t xml:space="preserve">7</w:t>
      </w:r>
      <w:r>
        <w:rPr>
          <w:rStyle w:val="SpecialCharTok"/>
        </w:rPr>
        <w:t xml:space="preserve">:</w:t>
      </w:r>
      <w:r>
        <w:rPr>
          <w:rStyle w:val="DecValTok"/>
        </w:rPr>
        <w:t xml:space="preserve">36</w:t>
      </w:r>
      <w:r>
        <w:rPr>
          <w:rStyle w:val="NormalTok"/>
        </w:rPr>
        <w:t xml:space="preserve">) </w:t>
      </w:r>
      <w:r>
        <w:rPr>
          <w:rStyle w:val="SpecialCharTok"/>
        </w:rPr>
        <w:t xml:space="preserve">|&gt;</w:t>
      </w:r>
      <w:r>
        <w:br/>
      </w:r>
      <w:r>
        <w:rPr>
          <w:rStyle w:val="NormalTok"/>
        </w:rPr>
        <w:t xml:space="preserve">    </w:t>
      </w:r>
      <w:r>
        <w:rPr>
          <w:rStyle w:val="FunctionTok"/>
        </w:rPr>
        <w:t xml:space="preserve">group_by</w:t>
      </w:r>
      <w:r>
        <w:rPr>
          <w:rStyle w:val="NormalTok"/>
        </w:rPr>
        <w:t xml:space="preserve">(age_band) </w:t>
      </w:r>
      <w:r>
        <w:rPr>
          <w:rStyle w:val="SpecialCharTok"/>
        </w:rPr>
        <w:t xml:space="preserve">|&gt;</w:t>
      </w:r>
      <w:r>
        <w:br/>
      </w:r>
      <w:r>
        <w:rPr>
          <w:rStyle w:val="NormalTok"/>
        </w:rPr>
        <w:t xml:space="preserve">    </w:t>
      </w:r>
      <w:r>
        <w:rPr>
          <w:rStyle w:val="FunctionTok"/>
        </w:rPr>
        <w:t xml:space="preserve">reframe</w:t>
      </w:r>
      <w:r>
        <w:rPr>
          <w:rStyle w:val="NormalTok"/>
        </w:rPr>
        <w:t xml:space="preserve">(</w:t>
      </w:r>
      <w:r>
        <w:rPr>
          <w:rStyle w:val="AttributeTok"/>
        </w:rPr>
        <w:t xml:space="preserve">ratio =</w:t>
      </w:r>
      <w:r>
        <w:rPr>
          <w:rStyle w:val="NormalTok"/>
        </w:rPr>
        <w:t xml:space="preserve"> value[</w:t>
      </w:r>
      <w:r>
        <w:rPr>
          <w:rStyle w:val="DecValTok"/>
        </w:rPr>
        <w:t xml:space="preserve">2</w:t>
      </w:r>
      <w:r>
        <w:rPr>
          <w:rStyle w:val="NormalTok"/>
        </w:rPr>
        <w:t xml:space="preserve">] </w:t>
      </w:r>
      <w:r>
        <w:rPr>
          <w:rStyle w:val="SpecialCharTok"/>
        </w:rPr>
        <w:t xml:space="preserve">/</w:t>
      </w:r>
      <w:r>
        <w:rPr>
          <w:rStyle w:val="NormalTok"/>
        </w:rPr>
        <w:t xml:space="preserve"> value[</w:t>
      </w:r>
      <w:r>
        <w:rPr>
          <w:rStyle w:val="DecValTok"/>
        </w:rPr>
        <w:t xml:space="preserve">1</w:t>
      </w:r>
      <w:r>
        <w:rPr>
          <w:rStyle w:val="NormalTok"/>
        </w:rPr>
        <w:t xml:space="preserv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mean_ratio =</w:t>
      </w:r>
      <w:r>
        <w:rPr>
          <w:rStyle w:val="NormalTok"/>
        </w:rPr>
        <w:t xml:space="preserve"> </w:t>
      </w:r>
      <w:r>
        <w:rPr>
          <w:rStyle w:val="FunctionTok"/>
        </w:rPr>
        <w:t xml:space="preserve">mean</w:t>
      </w:r>
      <w:r>
        <w:rPr>
          <w:rStyle w:val="NormalTok"/>
        </w:rPr>
        <w:t xml:space="preserve">(ratio))</w:t>
      </w:r>
    </w:p>
    <w:p>
      <w:pPr>
        <w:pStyle w:val="FirstParagraph"/>
      </w:pPr>
      <w:r>
        <w:t xml:space="preserve">The relative attendance rate for males is 17.32 times that of females. Smoking clinic attendance rates could be used as a proxy for population smoking rates if the relationship between attendance and prevalenceis known . For example, survey data suggests that KSA male smoking rates are around 20% which implies a female smoking rate based of 1.15%. In fact, available survey data, and estimates from the Global BUrden of Disease, suggest a smoking prevalence in females over 15 of 2%,</w:t>
      </w:r>
    </w:p>
    <w:bookmarkEnd w:id="133"/>
    <w:bookmarkEnd w:id="134"/>
    <w:bookmarkEnd w:id="135"/>
    <w:bookmarkStart w:id="157" w:name="flu-vaccination-coverage-2"/>
    <w:p>
      <w:pPr>
        <w:pStyle w:val="Heading1"/>
      </w:pPr>
      <w:r>
        <w:t xml:space="preserve">8. Flu vaccination coverage</w:t>
      </w:r>
    </w:p>
    <w:bookmarkStart w:id="140" w:name="workflow-1"/>
    <w:p>
      <w:pPr>
        <w:pStyle w:val="Heading2"/>
      </w:pPr>
      <w:r>
        <w:t xml:space="preserve">8.1 Workflow</w:t>
      </w:r>
    </w:p>
    <w:tbl>
      <w:tblPr>
        <w:tblStyle w:val="Table"/>
        <w:tblW w:type="pct" w:w="5000"/>
        <w:tblLook w:firstRow="0" w:lastRow="0" w:firstColumn="0" w:lastColumn="0" w:noHBand="0" w:noVBand="0" w:val="0000"/>
        <w:jc w:val="start"/>
        <w:tblLayout w:type="fixed"/>
      </w:tblPr>
      <w:tblGrid>
        <w:gridCol w:w="7920"/>
      </w:tblGrid>
      <w:tr>
        <w:tc>
          <w:tcPr/>
          <w:bookmarkStart w:id="139" w:name="fig-workflow-flu"/>
          <w:p>
            <w:pPr>
              <w:jc w:val="center"/>
            </w:pPr>
            <w:r>
              <w:drawing>
                <wp:inline>
                  <wp:extent cx="5056632" cy="5276087"/>
                  <wp:effectExtent b="0" l="0" r="0" t="0"/>
                  <wp:docPr descr="" title="" id="137" name="Picture"/>
                  <a:graphic>
                    <a:graphicData uri="http://schemas.openxmlformats.org/drawingml/2006/picture">
                      <pic:pic>
                        <pic:nvPicPr>
                          <pic:cNvPr descr="flu_files/figure-docx/mermaid-figure-1.png" id="138" name="Picture"/>
                          <pic:cNvPicPr>
                            <a:picLocks noChangeArrowheads="1" noChangeAspect="1"/>
                          </pic:cNvPicPr>
                        </pic:nvPicPr>
                        <pic:blipFill>
                          <a:blip r:embed="rId136"/>
                          <a:stretch>
                            <a:fillRect/>
                          </a:stretch>
                        </pic:blipFill>
                        <pic:spPr bwMode="auto">
                          <a:xfrm>
                            <a:off x="0" y="0"/>
                            <a:ext cx="5056632" cy="5276087"/>
                          </a:xfrm>
                          <a:prstGeom prst="rect">
                            <a:avLst/>
                          </a:prstGeom>
                          <a:noFill/>
                          <a:ln w="9525">
                            <a:noFill/>
                            <a:headEnd/>
                            <a:tailEnd/>
                          </a:ln>
                        </pic:spPr>
                      </pic:pic>
                    </a:graphicData>
                  </a:graphic>
                </wp:inline>
              </w:drawing>
            </w:r>
          </w:p>
          <w:p>
            <w:pPr>
              <w:jc w:val="center"/>
            </w:pPr>
            <w:pPr>
              <w:jc w:val="start"/>
              <w:spacing w:before="200"/>
              <w:pStyle w:val="ImageCaption"/>
            </w:pPr>
            <w:r>
              <w:t xml:space="preserve">Figure 8.1: Proposed workflow for calculating flu vaccination coverage</w:t>
            </w:r>
          </w:p>
          <w:bookmarkEnd w:id="139"/>
        </w:tc>
      </w:tr>
    </w:tbl>
    <w:bookmarkEnd w:id="140"/>
    <w:bookmarkStart w:id="141" w:name="clean-data"/>
    <w:p>
      <w:pPr>
        <w:pStyle w:val="Heading2"/>
      </w:pPr>
      <w:r>
        <w:t xml:space="preserve">8.2 Clean data</w:t>
      </w:r>
    </w:p>
    <w:p>
      <w:pPr>
        <w:pStyle w:val="FirstParagraph"/>
      </w:pPr>
      <w:r>
        <w:t xml:space="preserve">Recode region names Add new age bands</w:t>
      </w:r>
    </w:p>
    <w:p>
      <w:pPr>
        <w:pStyle w:val="SourceCode"/>
      </w:pPr>
      <w:r>
        <w:rPr>
          <w:rStyle w:val="NormalTok"/>
        </w:rPr>
        <w:t xml:space="preserve">flu_data </w:t>
      </w:r>
      <w:r>
        <w:rPr>
          <w:rStyle w:val="OtherTok"/>
        </w:rPr>
        <w:t xml:space="preserve">&lt;-</w:t>
      </w:r>
      <w:r>
        <w:rPr>
          <w:rStyle w:val="NormalTok"/>
        </w:rPr>
        <w:t xml:space="preserve"> flu_data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paed =</w:t>
      </w:r>
      <w:r>
        <w:rPr>
          <w:rStyle w:val="NormalTok"/>
        </w:rPr>
        <w:t xml:space="preserve"> dplyr</w:t>
      </w:r>
      <w:r>
        <w:rPr>
          <w:rStyle w:val="SpecialCharTok"/>
        </w:rPr>
        <w:t xml:space="preserve">::</w:t>
      </w:r>
      <w:r>
        <w:rPr>
          <w:rStyle w:val="FunctionTok"/>
        </w:rPr>
        <w:t xml:space="preserve">between</w:t>
      </w:r>
      <w:r>
        <w:rPr>
          <w:rStyle w:val="NormalTok"/>
        </w:rPr>
        <w:t xml:space="preserve">(age, </w:t>
      </w:r>
      <w:r>
        <w:rPr>
          <w:rStyle w:val="DecValTok"/>
        </w:rPr>
        <w:t xml:space="preserve">0</w:t>
      </w:r>
      <w:r>
        <w:rPr>
          <w:rStyle w:val="NormalTok"/>
        </w:rPr>
        <w:t xml:space="preserve">, </w:t>
      </w:r>
      <w:r>
        <w:rPr>
          <w:rStyle w:val="DecValTok"/>
        </w:rPr>
        <w:t xml:space="preserve">18</w:t>
      </w:r>
      <w:r>
        <w:rPr>
          <w:rStyle w:val="NormalTok"/>
        </w:rPr>
        <w:t xml:space="preserve">), </w:t>
      </w:r>
      <w:r>
        <w:br/>
      </w:r>
      <w:r>
        <w:rPr>
          <w:rStyle w:val="NormalTok"/>
        </w:rPr>
        <w:t xml:space="preserve">           </w:t>
      </w:r>
      <w:r>
        <w:rPr>
          <w:rStyle w:val="AttributeTok"/>
        </w:rPr>
        <w:t xml:space="preserve">older =</w:t>
      </w:r>
      <w:r>
        <w:rPr>
          <w:rStyle w:val="NormalTok"/>
        </w:rPr>
        <w:t xml:space="preserve"> age </w:t>
      </w:r>
      <w:r>
        <w:rPr>
          <w:rStyle w:val="SpecialCharTok"/>
        </w:rPr>
        <w:t xml:space="preserve">&gt;=</w:t>
      </w:r>
      <w:r>
        <w:rPr>
          <w:rStyle w:val="NormalTok"/>
        </w:rPr>
        <w:t xml:space="preserve"> </w:t>
      </w:r>
      <w:r>
        <w:rPr>
          <w:rStyle w:val="DecValTok"/>
        </w:rPr>
        <w:t xml:space="preserve">65</w:t>
      </w:r>
      <w:r>
        <w:rPr>
          <w:rStyle w:val="NormalTok"/>
        </w:rPr>
        <w:t xml:space="preserv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Region =</w:t>
      </w:r>
      <w:r>
        <w:rPr>
          <w:rStyle w:val="NormalTok"/>
        </w:rPr>
        <w:t xml:space="preserve"> </w:t>
      </w:r>
      <w:r>
        <w:rPr>
          <w:rStyle w:val="FunctionTok"/>
        </w:rPr>
        <w:t xml:space="preserve">case_when</w:t>
      </w:r>
      <w:r>
        <w:rPr>
          <w:rStyle w:val="NormalTok"/>
        </w:rPr>
        <w:t xml:space="preserve">(</w:t>
      </w:r>
      <w:r>
        <w:rPr>
          <w:rStyle w:val="FunctionTok"/>
        </w:rPr>
        <w:t xml:space="preserve">str_detect</w:t>
      </w:r>
      <w:r>
        <w:rPr>
          <w:rStyle w:val="NormalTok"/>
        </w:rPr>
        <w:t xml:space="preserve">(Region, </w:t>
      </w:r>
      <w:r>
        <w:rPr>
          <w:rStyle w:val="StringTok"/>
        </w:rPr>
        <w:t xml:space="preserve">"Baha"</w:t>
      </w:r>
      <w:r>
        <w:rPr>
          <w:rStyle w:val="NormalTok"/>
        </w:rPr>
        <w:t xml:space="preserve">) </w:t>
      </w:r>
      <w:r>
        <w:rPr>
          <w:rStyle w:val="SpecialCharTok"/>
        </w:rPr>
        <w:t xml:space="preserve">~</w:t>
      </w:r>
      <w:r>
        <w:rPr>
          <w:rStyle w:val="NormalTok"/>
        </w:rPr>
        <w:t xml:space="preserve"> </w:t>
      </w:r>
      <w:r>
        <w:rPr>
          <w:rStyle w:val="StringTok"/>
        </w:rPr>
        <w:t xml:space="preserve">"Al Bahah"</w:t>
      </w:r>
      <w:r>
        <w:rPr>
          <w:rStyle w:val="NormalTok"/>
        </w:rPr>
        <w:t xml:space="preserve">, </w:t>
      </w:r>
      <w:r>
        <w:br/>
      </w:r>
      <w:r>
        <w:rPr>
          <w:rStyle w:val="NormalTok"/>
        </w:rPr>
        <w:t xml:space="preserve">                              </w:t>
      </w:r>
      <w:r>
        <w:rPr>
          <w:rStyle w:val="FunctionTok"/>
        </w:rPr>
        <w:t xml:space="preserve">str_detect</w:t>
      </w:r>
      <w:r>
        <w:rPr>
          <w:rStyle w:val="NormalTok"/>
        </w:rPr>
        <w:t xml:space="preserve">(Region, </w:t>
      </w:r>
      <w:r>
        <w:rPr>
          <w:rStyle w:val="StringTok"/>
        </w:rPr>
        <w:t xml:space="preserve">"Qu?assim"</w:t>
      </w:r>
      <w:r>
        <w:rPr>
          <w:rStyle w:val="NormalTok"/>
        </w:rPr>
        <w:t xml:space="preserve">) </w:t>
      </w:r>
      <w:r>
        <w:rPr>
          <w:rStyle w:val="SpecialCharTok"/>
        </w:rPr>
        <w:t xml:space="preserve">~</w:t>
      </w:r>
      <w:r>
        <w:rPr>
          <w:rStyle w:val="NormalTok"/>
        </w:rPr>
        <w:t xml:space="preserve"> </w:t>
      </w:r>
      <w:r>
        <w:rPr>
          <w:rStyle w:val="StringTok"/>
        </w:rPr>
        <w:t xml:space="preserve">"Al Qasim"</w:t>
      </w:r>
      <w:r>
        <w:rPr>
          <w:rStyle w:val="NormalTok"/>
        </w:rPr>
        <w:t xml:space="preserve">,</w:t>
      </w:r>
      <w:r>
        <w:br/>
      </w:r>
      <w:r>
        <w:rPr>
          <w:rStyle w:val="NormalTok"/>
        </w:rPr>
        <w:t xml:space="preserve">                              </w:t>
      </w:r>
      <w:r>
        <w:rPr>
          <w:rStyle w:val="FunctionTok"/>
        </w:rPr>
        <w:t xml:space="preserve">str_detect</w:t>
      </w:r>
      <w:r>
        <w:rPr>
          <w:rStyle w:val="NormalTok"/>
        </w:rPr>
        <w:t xml:space="preserve">(Region, </w:t>
      </w:r>
      <w:r>
        <w:rPr>
          <w:rStyle w:val="StringTok"/>
        </w:rPr>
        <w:t xml:space="preserve">"Asir"</w:t>
      </w:r>
      <w:r>
        <w:rPr>
          <w:rStyle w:val="NormalTok"/>
        </w:rPr>
        <w:t xml:space="preserve">) </w:t>
      </w:r>
      <w:r>
        <w:rPr>
          <w:rStyle w:val="SpecialCharTok"/>
        </w:rPr>
        <w:t xml:space="preserve">~</w:t>
      </w:r>
      <w:r>
        <w:rPr>
          <w:rStyle w:val="NormalTok"/>
        </w:rPr>
        <w:t xml:space="preserve"> </w:t>
      </w:r>
      <w:r>
        <w:rPr>
          <w:rStyle w:val="StringTok"/>
        </w:rPr>
        <w:t xml:space="preserve">"`Asir"</w:t>
      </w:r>
      <w:r>
        <w:rPr>
          <w:rStyle w:val="NormalTok"/>
        </w:rPr>
        <w:t xml:space="preserve">,</w:t>
      </w:r>
      <w:r>
        <w:br/>
      </w:r>
      <w:r>
        <w:rPr>
          <w:rStyle w:val="NormalTok"/>
        </w:rPr>
        <w:t xml:space="preserve">                              </w:t>
      </w:r>
      <w:r>
        <w:rPr>
          <w:rStyle w:val="FunctionTok"/>
        </w:rPr>
        <w:t xml:space="preserve">str_detect</w:t>
      </w:r>
      <w:r>
        <w:rPr>
          <w:rStyle w:val="NormalTok"/>
        </w:rPr>
        <w:t xml:space="preserve">(Region, </w:t>
      </w:r>
      <w:r>
        <w:rPr>
          <w:rStyle w:val="StringTok"/>
        </w:rPr>
        <w:t xml:space="preserve">"Hail"</w:t>
      </w:r>
      <w:r>
        <w:rPr>
          <w:rStyle w:val="NormalTok"/>
        </w:rPr>
        <w:t xml:space="preserve">) </w:t>
      </w:r>
      <w:r>
        <w:rPr>
          <w:rStyle w:val="SpecialCharTok"/>
        </w:rPr>
        <w:t xml:space="preserve">~</w:t>
      </w:r>
      <w:r>
        <w:rPr>
          <w:rStyle w:val="NormalTok"/>
        </w:rPr>
        <w:t xml:space="preserve"> </w:t>
      </w:r>
      <w:r>
        <w:rPr>
          <w:rStyle w:val="StringTok"/>
        </w:rPr>
        <w:t xml:space="preserve">"Ha'il"</w:t>
      </w:r>
      <w:r>
        <w:rPr>
          <w:rStyle w:val="NormalTok"/>
        </w:rPr>
        <w:t xml:space="preserve">,</w:t>
      </w:r>
      <w:r>
        <w:br/>
      </w:r>
      <w:r>
        <w:rPr>
          <w:rStyle w:val="NormalTok"/>
        </w:rPr>
        <w:t xml:space="preserve">                              </w:t>
      </w:r>
      <w:r>
        <w:rPr>
          <w:rStyle w:val="FunctionTok"/>
        </w:rPr>
        <w:t xml:space="preserve">str_detect</w:t>
      </w:r>
      <w:r>
        <w:rPr>
          <w:rStyle w:val="NormalTok"/>
        </w:rPr>
        <w:t xml:space="preserve">(Region, </w:t>
      </w:r>
      <w:r>
        <w:rPr>
          <w:rStyle w:val="StringTok"/>
        </w:rPr>
        <w:t xml:space="preserve">"[Mm]adin"</w:t>
      </w:r>
      <w:r>
        <w:rPr>
          <w:rStyle w:val="NormalTok"/>
        </w:rPr>
        <w:t xml:space="preserve">) </w:t>
      </w:r>
      <w:r>
        <w:rPr>
          <w:rStyle w:val="SpecialCharTok"/>
        </w:rPr>
        <w:t xml:space="preserve">~</w:t>
      </w:r>
      <w:r>
        <w:rPr>
          <w:rStyle w:val="NormalTok"/>
        </w:rPr>
        <w:t xml:space="preserve"> </w:t>
      </w:r>
      <w:r>
        <w:rPr>
          <w:rStyle w:val="StringTok"/>
        </w:rPr>
        <w:t xml:space="preserve">"Al Madinah al Munawwarah"</w:t>
      </w:r>
      <w:r>
        <w:rPr>
          <w:rStyle w:val="NormalTok"/>
        </w:rPr>
        <w:t xml:space="preserve">,</w:t>
      </w:r>
      <w:r>
        <w:br/>
      </w:r>
      <w:r>
        <w:rPr>
          <w:rStyle w:val="NormalTok"/>
        </w:rPr>
        <w:t xml:space="preserve">                              </w:t>
      </w:r>
      <w:r>
        <w:rPr>
          <w:rStyle w:val="FunctionTok"/>
        </w:rPr>
        <w:t xml:space="preserve">str_detect</w:t>
      </w:r>
      <w:r>
        <w:rPr>
          <w:rStyle w:val="NormalTok"/>
        </w:rPr>
        <w:t xml:space="preserve">(Region, </w:t>
      </w:r>
      <w:r>
        <w:rPr>
          <w:rStyle w:val="StringTok"/>
        </w:rPr>
        <w:t xml:space="preserve">"Jizan"</w:t>
      </w:r>
      <w:r>
        <w:rPr>
          <w:rStyle w:val="NormalTok"/>
        </w:rPr>
        <w:t xml:space="preserve">) </w:t>
      </w:r>
      <w:r>
        <w:rPr>
          <w:rStyle w:val="SpecialCharTok"/>
        </w:rPr>
        <w:t xml:space="preserve">~</w:t>
      </w:r>
      <w:r>
        <w:rPr>
          <w:rStyle w:val="NormalTok"/>
        </w:rPr>
        <w:t xml:space="preserve"> </w:t>
      </w:r>
      <w:r>
        <w:rPr>
          <w:rStyle w:val="StringTok"/>
        </w:rPr>
        <w:t xml:space="preserve">"Jazan"</w:t>
      </w:r>
      <w:r>
        <w:rPr>
          <w:rStyle w:val="NormalTok"/>
        </w:rPr>
        <w:t xml:space="preserve">,</w:t>
      </w:r>
      <w:r>
        <w:br/>
      </w:r>
      <w:r>
        <w:rPr>
          <w:rStyle w:val="NormalTok"/>
        </w:rPr>
        <w:t xml:space="preserve">                              </w:t>
      </w:r>
      <w:r>
        <w:rPr>
          <w:rStyle w:val="FunctionTok"/>
        </w:rPr>
        <w:t xml:space="preserve">str_detect</w:t>
      </w:r>
      <w:r>
        <w:rPr>
          <w:rStyle w:val="NormalTok"/>
        </w:rPr>
        <w:t xml:space="preserve">(Region, </w:t>
      </w:r>
      <w:r>
        <w:rPr>
          <w:rStyle w:val="StringTok"/>
        </w:rPr>
        <w:t xml:space="preserve">"Makka"</w:t>
      </w:r>
      <w:r>
        <w:rPr>
          <w:rStyle w:val="NormalTok"/>
        </w:rPr>
        <w:t xml:space="preserve">) </w:t>
      </w:r>
      <w:r>
        <w:rPr>
          <w:rStyle w:val="SpecialCharTok"/>
        </w:rPr>
        <w:t xml:space="preserve">~</w:t>
      </w:r>
      <w:r>
        <w:rPr>
          <w:rStyle w:val="NormalTok"/>
        </w:rPr>
        <w:t xml:space="preserve"> </w:t>
      </w:r>
      <w:r>
        <w:rPr>
          <w:rStyle w:val="StringTok"/>
        </w:rPr>
        <w:t xml:space="preserve">"Makkah al Mukarramah"</w:t>
      </w:r>
      <w:r>
        <w:rPr>
          <w:rStyle w:val="NormalTok"/>
        </w:rPr>
        <w:t xml:space="preserve">,</w:t>
      </w:r>
      <w:r>
        <w:br/>
      </w:r>
      <w:r>
        <w:rPr>
          <w:rStyle w:val="NormalTok"/>
        </w:rPr>
        <w:t xml:space="preserve">                              </w:t>
      </w:r>
      <w:r>
        <w:rPr>
          <w:rStyle w:val="FunctionTok"/>
        </w:rPr>
        <w:t xml:space="preserve">str_detect</w:t>
      </w:r>
      <w:r>
        <w:rPr>
          <w:rStyle w:val="NormalTok"/>
        </w:rPr>
        <w:t xml:space="preserve">(Region, </w:t>
      </w:r>
      <w:r>
        <w:rPr>
          <w:rStyle w:val="StringTok"/>
        </w:rPr>
        <w:t xml:space="preserve">"Sharqiya"</w:t>
      </w:r>
      <w:r>
        <w:rPr>
          <w:rStyle w:val="NormalTok"/>
        </w:rPr>
        <w:t xml:space="preserve"> ) </w:t>
      </w:r>
      <w:r>
        <w:rPr>
          <w:rStyle w:val="SpecialCharTok"/>
        </w:rPr>
        <w:t xml:space="preserve">~</w:t>
      </w:r>
      <w:r>
        <w:rPr>
          <w:rStyle w:val="NormalTok"/>
        </w:rPr>
        <w:t xml:space="preserve"> </w:t>
      </w:r>
      <w:r>
        <w:rPr>
          <w:rStyle w:val="StringTok"/>
        </w:rPr>
        <w:t xml:space="preserve">"Al Mintaqah ash Sharqiyah"</w:t>
      </w:r>
      <w:r>
        <w:rPr>
          <w:rStyle w:val="NormalTok"/>
        </w:rPr>
        <w:t xml:space="preserve">,</w:t>
      </w:r>
      <w:r>
        <w:br/>
      </w:r>
      <w:r>
        <w:rPr>
          <w:rStyle w:val="NormalTok"/>
        </w:rPr>
        <w:t xml:space="preserve">                              </w:t>
      </w:r>
      <w:r>
        <w:rPr>
          <w:rStyle w:val="FunctionTok"/>
        </w:rPr>
        <w:t xml:space="preserve">str_detect</w:t>
      </w:r>
      <w:r>
        <w:rPr>
          <w:rStyle w:val="NormalTok"/>
        </w:rPr>
        <w:t xml:space="preserve">(Region, </w:t>
      </w:r>
      <w:r>
        <w:rPr>
          <w:rStyle w:val="StringTok"/>
        </w:rPr>
        <w:t xml:space="preserve">"Northern Frontier"</w:t>
      </w:r>
      <w:r>
        <w:rPr>
          <w:rStyle w:val="NormalTok"/>
        </w:rPr>
        <w:t xml:space="preserve">) </w:t>
      </w:r>
      <w:r>
        <w:rPr>
          <w:rStyle w:val="SpecialCharTok"/>
        </w:rPr>
        <w:t xml:space="preserve">~</w:t>
      </w:r>
      <w:r>
        <w:rPr>
          <w:rStyle w:val="NormalTok"/>
        </w:rPr>
        <w:t xml:space="preserve"> </w:t>
      </w:r>
      <w:r>
        <w:rPr>
          <w:rStyle w:val="StringTok"/>
        </w:rPr>
        <w:t xml:space="preserve">"Al Hudud ash Shamaliyah"</w:t>
      </w:r>
      <w:r>
        <w:rPr>
          <w:rStyle w:val="NormalTok"/>
        </w:rPr>
        <w:t xml:space="preserve">,</w:t>
      </w:r>
      <w:r>
        <w:br/>
      </w:r>
      <w:r>
        <w:rPr>
          <w:rStyle w:val="NormalTok"/>
        </w:rPr>
        <w:t xml:space="preserve">                              </w:t>
      </w:r>
      <w:r>
        <w:rPr>
          <w:rStyle w:val="FunctionTok"/>
        </w:rPr>
        <w:t xml:space="preserve">str_detect</w:t>
      </w:r>
      <w:r>
        <w:rPr>
          <w:rStyle w:val="NormalTok"/>
        </w:rPr>
        <w:t xml:space="preserve">(Region, </w:t>
      </w:r>
      <w:r>
        <w:rPr>
          <w:rStyle w:val="StringTok"/>
        </w:rPr>
        <w:t xml:space="preserve">"Riyad"</w:t>
      </w:r>
      <w:r>
        <w:rPr>
          <w:rStyle w:val="NormalTok"/>
        </w:rPr>
        <w:t xml:space="preserve">) </w:t>
      </w:r>
      <w:r>
        <w:rPr>
          <w:rStyle w:val="SpecialCharTok"/>
        </w:rPr>
        <w:t xml:space="preserve">~</w:t>
      </w:r>
      <w:r>
        <w:rPr>
          <w:rStyle w:val="NormalTok"/>
        </w:rPr>
        <w:t xml:space="preserve"> </w:t>
      </w:r>
      <w:r>
        <w:rPr>
          <w:rStyle w:val="StringTok"/>
        </w:rPr>
        <w:t xml:space="preserve">"Ar Riyadh"</w:t>
      </w:r>
      <w:r>
        <w:rPr>
          <w:rStyle w:val="NormalTok"/>
        </w:rPr>
        <w:t xml:space="preserve">,</w:t>
      </w:r>
      <w:r>
        <w:br/>
      </w:r>
      <w:r>
        <w:rPr>
          <w:rStyle w:val="NormalTok"/>
        </w:rPr>
        <w:t xml:space="preserve">                              </w:t>
      </w:r>
      <w:r>
        <w:rPr>
          <w:rStyle w:val="ConstantTok"/>
        </w:rPr>
        <w:t xml:space="preserve">TRUE</w:t>
      </w:r>
      <w:r>
        <w:rPr>
          <w:rStyle w:val="NormalTok"/>
        </w:rPr>
        <w:t xml:space="preserve"> </w:t>
      </w:r>
      <w:r>
        <w:rPr>
          <w:rStyle w:val="SpecialCharTok"/>
        </w:rPr>
        <w:t xml:space="preserve">~</w:t>
      </w:r>
      <w:r>
        <w:rPr>
          <w:rStyle w:val="NormalTok"/>
        </w:rPr>
        <w:t xml:space="preserve"> Region ))</w:t>
      </w:r>
    </w:p>
    <w:bookmarkEnd w:id="141"/>
    <w:bookmarkStart w:id="142" w:name="Xf5ed7555a5754d294ff14998417d8d23ceae291"/>
    <w:p>
      <w:pPr>
        <w:pStyle w:val="Heading2"/>
      </w:pPr>
      <w:r>
        <w:t xml:space="preserve">8.3 Calculate regional numerators and denominators</w:t>
      </w:r>
    </w:p>
    <w:p>
      <w:pPr>
        <w:numPr>
          <w:ilvl w:val="0"/>
          <w:numId w:val="1015"/>
        </w:numPr>
      </w:pPr>
      <w:r>
        <w:t xml:space="preserve">Calculate region-by-gender populations for 0-18 and 65+</w:t>
      </w:r>
    </w:p>
    <w:p>
      <w:pPr>
        <w:numPr>
          <w:ilvl w:val="0"/>
          <w:numId w:val="1015"/>
        </w:numPr>
      </w:pPr>
      <w:r>
        <w:t xml:space="preserve">Calculate region-by-gender vaccinations for 0-18 and 65+</w:t>
      </w:r>
    </w:p>
    <w:p>
      <w:pPr>
        <w:pStyle w:val="SourceCode"/>
      </w:pPr>
      <w:r>
        <w:rPr>
          <w:rStyle w:val="NormalTok"/>
        </w:rPr>
        <w:t xml:space="preserve">pop_paed </w:t>
      </w:r>
      <w:r>
        <w:rPr>
          <w:rStyle w:val="OtherTok"/>
        </w:rPr>
        <w:t xml:space="preserve">&lt;-</w:t>
      </w:r>
      <w:r>
        <w:rPr>
          <w:rStyle w:val="NormalTok"/>
        </w:rPr>
        <w:t xml:space="preserve"> popns </w:t>
      </w:r>
      <w:r>
        <w:rPr>
          <w:rStyle w:val="SpecialCharTok"/>
        </w:rPr>
        <w:t xml:space="preserve">|&gt;</w:t>
      </w:r>
      <w:r>
        <w:br/>
      </w:r>
      <w:r>
        <w:rPr>
          <w:rStyle w:val="NormalTok"/>
        </w:rPr>
        <w:t xml:space="preserve">    </w:t>
      </w:r>
      <w:r>
        <w:rPr>
          <w:rStyle w:val="FunctionTok"/>
        </w:rPr>
        <w:t xml:space="preserve">group_by</w:t>
      </w:r>
      <w:r>
        <w:rPr>
          <w:rStyle w:val="NormalTok"/>
        </w:rPr>
        <w:t xml:space="preserve">(Region, Gender, paed) </w:t>
      </w:r>
      <w:r>
        <w:rPr>
          <w:rStyle w:val="SpecialCharTok"/>
        </w:rPr>
        <w:t xml:space="preserve">|&gt;</w:t>
      </w:r>
      <w:r>
        <w:br/>
      </w:r>
      <w:r>
        <w:rPr>
          <w:rStyle w:val="NormalTok"/>
        </w:rPr>
        <w:t xml:space="preserve">    </w:t>
      </w:r>
      <w:r>
        <w:rPr>
          <w:rStyle w:val="FunctionTok"/>
        </w:rPr>
        <w:t xml:space="preserve">reframe</w:t>
      </w:r>
      <w:r>
        <w:rPr>
          <w:rStyle w:val="NormalTok"/>
        </w:rPr>
        <w:t xml:space="preserve">(</w:t>
      </w:r>
      <w:r>
        <w:rPr>
          <w:rStyle w:val="AttributeTok"/>
        </w:rPr>
        <w:t xml:space="preserve">pop =</w:t>
      </w:r>
      <w:r>
        <w:rPr>
          <w:rStyle w:val="NormalTok"/>
        </w:rPr>
        <w:t xml:space="preserve"> </w:t>
      </w:r>
      <w:r>
        <w:rPr>
          <w:rStyle w:val="FunctionTok"/>
        </w:rPr>
        <w:t xml:space="preserve">sum</w:t>
      </w:r>
      <w:r>
        <w:rPr>
          <w:rStyle w:val="NormalTok"/>
        </w:rPr>
        <w:t xml:space="preserve">(Population)) </w:t>
      </w:r>
      <w:r>
        <w:rPr>
          <w:rStyle w:val="SpecialCharTok"/>
        </w:rPr>
        <w:t xml:space="preserve">|&gt;</w:t>
      </w:r>
      <w:r>
        <w:br/>
      </w:r>
      <w:r>
        <w:rPr>
          <w:rStyle w:val="NormalTok"/>
        </w:rPr>
        <w:t xml:space="preserve">    </w:t>
      </w:r>
      <w:r>
        <w:rPr>
          <w:rStyle w:val="FunctionTok"/>
        </w:rPr>
        <w:t xml:space="preserve">filter</w:t>
      </w:r>
      <w:r>
        <w:rPr>
          <w:rStyle w:val="NormalTok"/>
        </w:rPr>
        <w:t xml:space="preserve">(paed </w:t>
      </w:r>
      <w:r>
        <w:rPr>
          <w:rStyle w:val="SpecialCharTok"/>
        </w:rPr>
        <w:t xml:space="preserve">==</w:t>
      </w:r>
      <w:r>
        <w:rPr>
          <w:rStyle w:val="NormalTok"/>
        </w:rPr>
        <w:t xml:space="preserve"> </w:t>
      </w:r>
      <w:r>
        <w:rPr>
          <w:rStyle w:val="StringTok"/>
        </w:rPr>
        <w:t xml:space="preserve">"TRUE"</w:t>
      </w:r>
      <w:r>
        <w:rPr>
          <w:rStyle w:val="NormalTok"/>
        </w:rPr>
        <w:t xml:space="preserv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Gender =</w:t>
      </w:r>
      <w:r>
        <w:rPr>
          <w:rStyle w:val="NormalTok"/>
        </w:rPr>
        <w:t xml:space="preserve"> </w:t>
      </w:r>
      <w:r>
        <w:rPr>
          <w:rStyle w:val="FunctionTok"/>
        </w:rPr>
        <w:t xml:space="preserve">recode</w:t>
      </w:r>
      <w:r>
        <w:rPr>
          <w:rStyle w:val="NormalTok"/>
        </w:rPr>
        <w:t xml:space="preserve">(Gender, </w:t>
      </w:r>
      <w:r>
        <w:rPr>
          <w:rStyle w:val="StringTok"/>
        </w:rPr>
        <w:t xml:space="preserve">"Female"</w:t>
      </w:r>
      <w:r>
        <w:rPr>
          <w:rStyle w:val="NormalTok"/>
        </w:rPr>
        <w:t xml:space="preserve"> </w:t>
      </w:r>
      <w:r>
        <w:rPr>
          <w:rStyle w:val="OtherTok"/>
        </w:rPr>
        <w:t xml:space="preserve">=</w:t>
      </w:r>
      <w:r>
        <w:rPr>
          <w:rStyle w:val="NormalTok"/>
        </w:rPr>
        <w:t xml:space="preserve"> </w:t>
      </w:r>
      <w:r>
        <w:rPr>
          <w:rStyle w:val="StringTok"/>
        </w:rPr>
        <w:t xml:space="preserve">"female"</w:t>
      </w:r>
      <w:r>
        <w:rPr>
          <w:rStyle w:val="NormalTok"/>
        </w:rPr>
        <w:t xml:space="preserve">, </w:t>
      </w:r>
      <w:r>
        <w:rPr>
          <w:rStyle w:val="StringTok"/>
        </w:rPr>
        <w:t xml:space="preserve">"Male"</w:t>
      </w:r>
      <w:r>
        <w:rPr>
          <w:rStyle w:val="NormalTok"/>
        </w:rPr>
        <w:t xml:space="preserve"> </w:t>
      </w:r>
      <w:r>
        <w:rPr>
          <w:rStyle w:val="OtherTok"/>
        </w:rPr>
        <w:t xml:space="preserve">=</w:t>
      </w:r>
      <w:r>
        <w:rPr>
          <w:rStyle w:val="NormalTok"/>
        </w:rPr>
        <w:t xml:space="preserve"> </w:t>
      </w:r>
      <w:r>
        <w:rPr>
          <w:rStyle w:val="StringTok"/>
        </w:rPr>
        <w:t xml:space="preserve">"male"</w:t>
      </w:r>
      <w:r>
        <w:rPr>
          <w:rStyle w:val="NormalTok"/>
        </w:rPr>
        <w:t xml:space="preserve">), </w:t>
      </w:r>
      <w:r>
        <w:br/>
      </w:r>
      <w:r>
        <w:rPr>
          <w:rStyle w:val="NormalTok"/>
        </w:rPr>
        <w:t xml:space="preserve">           </w:t>
      </w:r>
      <w:r>
        <w:rPr>
          <w:rStyle w:val="AttributeTok"/>
        </w:rPr>
        <w:t xml:space="preserve">Region =</w:t>
      </w:r>
      <w:r>
        <w:rPr>
          <w:rStyle w:val="NormalTok"/>
        </w:rPr>
        <w:t xml:space="preserve"> </w:t>
      </w:r>
      <w:r>
        <w:rPr>
          <w:rStyle w:val="FunctionTok"/>
        </w:rPr>
        <w:t xml:space="preserve">recode</w:t>
      </w:r>
      <w:r>
        <w:rPr>
          <w:rStyle w:val="NormalTok"/>
        </w:rPr>
        <w:t xml:space="preserve">(Region, </w:t>
      </w:r>
      <w:r>
        <w:rPr>
          <w:rStyle w:val="StringTok"/>
        </w:rPr>
        <w:t xml:space="preserve">"`Asir"</w:t>
      </w:r>
      <w:r>
        <w:rPr>
          <w:rStyle w:val="NormalTok"/>
        </w:rPr>
        <w:t xml:space="preserve"> </w:t>
      </w:r>
      <w:r>
        <w:rPr>
          <w:rStyle w:val="OtherTok"/>
        </w:rPr>
        <w:t xml:space="preserve">=</w:t>
      </w:r>
      <w:r>
        <w:rPr>
          <w:rStyle w:val="NormalTok"/>
        </w:rPr>
        <w:t xml:space="preserve"> </w:t>
      </w:r>
      <w:r>
        <w:rPr>
          <w:rStyle w:val="StringTok"/>
        </w:rPr>
        <w:t xml:space="preserve">"'Asir"</w:t>
      </w:r>
      <w:r>
        <w:rPr>
          <w:rStyle w:val="NormalTok"/>
        </w:rPr>
        <w:t xml:space="preserve">))</w:t>
      </w:r>
      <w:r>
        <w:br/>
      </w:r>
      <w:r>
        <w:br/>
      </w:r>
      <w:r>
        <w:rPr>
          <w:rStyle w:val="NormalTok"/>
        </w:rPr>
        <w:t xml:space="preserve">pop_older </w:t>
      </w:r>
      <w:r>
        <w:rPr>
          <w:rStyle w:val="OtherTok"/>
        </w:rPr>
        <w:t xml:space="preserve">&lt;-</w:t>
      </w:r>
      <w:r>
        <w:rPr>
          <w:rStyle w:val="NormalTok"/>
        </w:rPr>
        <w:t xml:space="preserve">popns </w:t>
      </w:r>
      <w:r>
        <w:rPr>
          <w:rStyle w:val="SpecialCharTok"/>
        </w:rPr>
        <w:t xml:space="preserve">|&gt;</w:t>
      </w:r>
      <w:r>
        <w:br/>
      </w:r>
      <w:r>
        <w:rPr>
          <w:rStyle w:val="NormalTok"/>
        </w:rPr>
        <w:t xml:space="preserve">    </w:t>
      </w:r>
      <w:r>
        <w:rPr>
          <w:rStyle w:val="FunctionTok"/>
        </w:rPr>
        <w:t xml:space="preserve">group_by</w:t>
      </w:r>
      <w:r>
        <w:rPr>
          <w:rStyle w:val="NormalTok"/>
        </w:rPr>
        <w:t xml:space="preserve">(Region, Gender, older) </w:t>
      </w:r>
      <w:r>
        <w:rPr>
          <w:rStyle w:val="SpecialCharTok"/>
        </w:rPr>
        <w:t xml:space="preserve">|&gt;</w:t>
      </w:r>
      <w:r>
        <w:br/>
      </w:r>
      <w:r>
        <w:rPr>
          <w:rStyle w:val="NormalTok"/>
        </w:rPr>
        <w:t xml:space="preserve">    </w:t>
      </w:r>
      <w:r>
        <w:rPr>
          <w:rStyle w:val="FunctionTok"/>
        </w:rPr>
        <w:t xml:space="preserve">reframe</w:t>
      </w:r>
      <w:r>
        <w:rPr>
          <w:rStyle w:val="NormalTok"/>
        </w:rPr>
        <w:t xml:space="preserve">(</w:t>
      </w:r>
      <w:r>
        <w:rPr>
          <w:rStyle w:val="AttributeTok"/>
        </w:rPr>
        <w:t xml:space="preserve">pop =</w:t>
      </w:r>
      <w:r>
        <w:rPr>
          <w:rStyle w:val="NormalTok"/>
        </w:rPr>
        <w:t xml:space="preserve"> </w:t>
      </w:r>
      <w:r>
        <w:rPr>
          <w:rStyle w:val="FunctionTok"/>
        </w:rPr>
        <w:t xml:space="preserve">sum</w:t>
      </w:r>
      <w:r>
        <w:rPr>
          <w:rStyle w:val="NormalTok"/>
        </w:rPr>
        <w:t xml:space="preserve">(Population)) </w:t>
      </w:r>
      <w:r>
        <w:rPr>
          <w:rStyle w:val="SpecialCharTok"/>
        </w:rPr>
        <w:t xml:space="preserve">|&gt;</w:t>
      </w:r>
      <w:r>
        <w:br/>
      </w:r>
      <w:r>
        <w:rPr>
          <w:rStyle w:val="NormalTok"/>
        </w:rPr>
        <w:t xml:space="preserve">    </w:t>
      </w:r>
      <w:r>
        <w:rPr>
          <w:rStyle w:val="FunctionTok"/>
        </w:rPr>
        <w:t xml:space="preserve">filter</w:t>
      </w:r>
      <w:r>
        <w:rPr>
          <w:rStyle w:val="NormalTok"/>
        </w:rPr>
        <w:t xml:space="preserve">(older </w:t>
      </w:r>
      <w:r>
        <w:rPr>
          <w:rStyle w:val="SpecialCharTok"/>
        </w:rPr>
        <w:t xml:space="preserve">==</w:t>
      </w:r>
      <w:r>
        <w:rPr>
          <w:rStyle w:val="NormalTok"/>
        </w:rPr>
        <w:t xml:space="preserve"> </w:t>
      </w:r>
      <w:r>
        <w:rPr>
          <w:rStyle w:val="StringTok"/>
        </w:rPr>
        <w:t xml:space="preserve">"TRUE"</w:t>
      </w:r>
      <w:r>
        <w:rPr>
          <w:rStyle w:val="NormalTok"/>
        </w:rPr>
        <w:t xml:space="preserv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Gender =</w:t>
      </w:r>
      <w:r>
        <w:rPr>
          <w:rStyle w:val="NormalTok"/>
        </w:rPr>
        <w:t xml:space="preserve"> </w:t>
      </w:r>
      <w:r>
        <w:rPr>
          <w:rStyle w:val="FunctionTok"/>
        </w:rPr>
        <w:t xml:space="preserve">recode</w:t>
      </w:r>
      <w:r>
        <w:rPr>
          <w:rStyle w:val="NormalTok"/>
        </w:rPr>
        <w:t xml:space="preserve">(Gender, </w:t>
      </w:r>
      <w:r>
        <w:rPr>
          <w:rStyle w:val="StringTok"/>
        </w:rPr>
        <w:t xml:space="preserve">"Female"</w:t>
      </w:r>
      <w:r>
        <w:rPr>
          <w:rStyle w:val="NormalTok"/>
        </w:rPr>
        <w:t xml:space="preserve"> </w:t>
      </w:r>
      <w:r>
        <w:rPr>
          <w:rStyle w:val="OtherTok"/>
        </w:rPr>
        <w:t xml:space="preserve">=</w:t>
      </w:r>
      <w:r>
        <w:rPr>
          <w:rStyle w:val="NormalTok"/>
        </w:rPr>
        <w:t xml:space="preserve"> </w:t>
      </w:r>
      <w:r>
        <w:rPr>
          <w:rStyle w:val="StringTok"/>
        </w:rPr>
        <w:t xml:space="preserve">"female"</w:t>
      </w:r>
      <w:r>
        <w:rPr>
          <w:rStyle w:val="NormalTok"/>
        </w:rPr>
        <w:t xml:space="preserve">, </w:t>
      </w:r>
      <w:r>
        <w:rPr>
          <w:rStyle w:val="StringTok"/>
        </w:rPr>
        <w:t xml:space="preserve">"Male"</w:t>
      </w:r>
      <w:r>
        <w:rPr>
          <w:rStyle w:val="NormalTok"/>
        </w:rPr>
        <w:t xml:space="preserve"> </w:t>
      </w:r>
      <w:r>
        <w:rPr>
          <w:rStyle w:val="OtherTok"/>
        </w:rPr>
        <w:t xml:space="preserve">=</w:t>
      </w:r>
      <w:r>
        <w:rPr>
          <w:rStyle w:val="NormalTok"/>
        </w:rPr>
        <w:t xml:space="preserve"> </w:t>
      </w:r>
      <w:r>
        <w:rPr>
          <w:rStyle w:val="StringTok"/>
        </w:rPr>
        <w:t xml:space="preserve">"male"</w:t>
      </w:r>
      <w:r>
        <w:rPr>
          <w:rStyle w:val="NormalTok"/>
        </w:rPr>
        <w:t xml:space="preserve">), </w:t>
      </w:r>
      <w:r>
        <w:br/>
      </w:r>
      <w:r>
        <w:rPr>
          <w:rStyle w:val="NormalTok"/>
        </w:rPr>
        <w:t xml:space="preserve">           </w:t>
      </w:r>
      <w:r>
        <w:rPr>
          <w:rStyle w:val="AttributeTok"/>
        </w:rPr>
        <w:t xml:space="preserve">Region =</w:t>
      </w:r>
      <w:r>
        <w:rPr>
          <w:rStyle w:val="NormalTok"/>
        </w:rPr>
        <w:t xml:space="preserve"> </w:t>
      </w:r>
      <w:r>
        <w:rPr>
          <w:rStyle w:val="FunctionTok"/>
        </w:rPr>
        <w:t xml:space="preserve">recode</w:t>
      </w:r>
      <w:r>
        <w:rPr>
          <w:rStyle w:val="NormalTok"/>
        </w:rPr>
        <w:t xml:space="preserve">(Region, </w:t>
      </w:r>
      <w:r>
        <w:rPr>
          <w:rStyle w:val="StringTok"/>
        </w:rPr>
        <w:t xml:space="preserve">"`Asir"</w:t>
      </w:r>
      <w:r>
        <w:rPr>
          <w:rStyle w:val="NormalTok"/>
        </w:rPr>
        <w:t xml:space="preserve"> </w:t>
      </w:r>
      <w:r>
        <w:rPr>
          <w:rStyle w:val="OtherTok"/>
        </w:rPr>
        <w:t xml:space="preserve">=</w:t>
      </w:r>
      <w:r>
        <w:rPr>
          <w:rStyle w:val="NormalTok"/>
        </w:rPr>
        <w:t xml:space="preserve"> </w:t>
      </w:r>
      <w:r>
        <w:rPr>
          <w:rStyle w:val="StringTok"/>
        </w:rPr>
        <w:t xml:space="preserve">"'Asir"</w:t>
      </w:r>
      <w:r>
        <w:rPr>
          <w:rStyle w:val="NormalTok"/>
        </w:rPr>
        <w:t xml:space="preserve">))</w:t>
      </w:r>
      <w:r>
        <w:br/>
      </w:r>
      <w:r>
        <w:br/>
      </w:r>
      <w:r>
        <w:rPr>
          <w:rStyle w:val="DocumentationTok"/>
        </w:rPr>
        <w:t xml:space="preserve">## fills all region-gender categories and remove unknown</w:t>
      </w:r>
      <w:r>
        <w:br/>
      </w:r>
      <w:r>
        <w:rPr>
          <w:rStyle w:val="NormalTok"/>
        </w:rPr>
        <w:t xml:space="preserve">paed_flu </w:t>
      </w:r>
      <w:r>
        <w:rPr>
          <w:rStyle w:val="OtherTok"/>
        </w:rPr>
        <w:t xml:space="preserve">&lt;-</w:t>
      </w:r>
      <w:r>
        <w:rPr>
          <w:rStyle w:val="NormalTok"/>
        </w:rPr>
        <w:t xml:space="preserve"> flu_data </w:t>
      </w:r>
      <w:r>
        <w:rPr>
          <w:rStyle w:val="SpecialCharTok"/>
        </w:rPr>
        <w:t xml:space="preserve">|&gt;</w:t>
      </w:r>
      <w:r>
        <w:br/>
      </w:r>
      <w:r>
        <w:rPr>
          <w:rStyle w:val="NormalTok"/>
        </w:rPr>
        <w:t xml:space="preserve">    </w:t>
      </w:r>
      <w:r>
        <w:rPr>
          <w:rStyle w:val="FunctionTok"/>
        </w:rPr>
        <w:t xml:space="preserve">filter</w:t>
      </w:r>
      <w:r>
        <w:rPr>
          <w:rStyle w:val="NormalTok"/>
        </w:rPr>
        <w:t xml:space="preserve">(paed </w:t>
      </w:r>
      <w:r>
        <w:rPr>
          <w:rStyle w:val="SpecialCharTok"/>
        </w:rPr>
        <w:t xml:space="preserve">==</w:t>
      </w:r>
      <w:r>
        <w:rPr>
          <w:rStyle w:val="NormalTok"/>
        </w:rPr>
        <w:t xml:space="preserve"> </w:t>
      </w:r>
      <w:r>
        <w:rPr>
          <w:rStyle w:val="StringTok"/>
        </w:rPr>
        <w:t xml:space="preserve">"TRUE"</w:t>
      </w:r>
      <w:r>
        <w:rPr>
          <w:rStyle w:val="NormalTok"/>
        </w:rPr>
        <w:t xml:space="preserve">) </w:t>
      </w:r>
      <w:r>
        <w:rPr>
          <w:rStyle w:val="SpecialCharTok"/>
        </w:rPr>
        <w:t xml:space="preserve">|&gt;</w:t>
      </w:r>
      <w:r>
        <w:br/>
      </w:r>
      <w:r>
        <w:rPr>
          <w:rStyle w:val="NormalTok"/>
        </w:rPr>
        <w:t xml:space="preserve">    </w:t>
      </w:r>
      <w:r>
        <w:rPr>
          <w:rStyle w:val="FunctionTok"/>
        </w:rPr>
        <w:t xml:space="preserve">count</w:t>
      </w:r>
      <w:r>
        <w:rPr>
          <w:rStyle w:val="NormalTok"/>
        </w:rPr>
        <w:t xml:space="preserve">(Region, Gender) </w:t>
      </w:r>
      <w:r>
        <w:rPr>
          <w:rStyle w:val="SpecialCharTok"/>
        </w:rPr>
        <w:t xml:space="preserve">|&gt;</w:t>
      </w:r>
      <w:r>
        <w:br/>
      </w:r>
      <w:r>
        <w:rPr>
          <w:rStyle w:val="NormalTok"/>
        </w:rPr>
        <w:t xml:space="preserve">    </w:t>
      </w:r>
      <w:r>
        <w:rPr>
          <w:rStyle w:val="FunctionTok"/>
        </w:rPr>
        <w:t xml:space="preserve">complete</w:t>
      </w:r>
      <w:r>
        <w:rPr>
          <w:rStyle w:val="NormalTok"/>
        </w:rPr>
        <w:t xml:space="preserve">(Region, Gender) </w:t>
      </w:r>
      <w:r>
        <w:rPr>
          <w:rStyle w:val="SpecialCharTok"/>
        </w:rPr>
        <w:t xml:space="preserve">|&gt;</w:t>
      </w:r>
      <w:r>
        <w:br/>
      </w:r>
      <w:r>
        <w:rPr>
          <w:rStyle w:val="NormalTok"/>
        </w:rPr>
        <w:t xml:space="preserve">    </w:t>
      </w:r>
      <w:r>
        <w:rPr>
          <w:rStyle w:val="FunctionTok"/>
        </w:rPr>
        <w:t xml:space="preserve">filter</w:t>
      </w:r>
      <w:r>
        <w:rPr>
          <w:rStyle w:val="NormalTok"/>
        </w:rPr>
        <w:t xml:space="preserve">(Gender </w:t>
      </w:r>
      <w:r>
        <w:rPr>
          <w:rStyle w:val="SpecialCharTok"/>
        </w:rPr>
        <w:t xml:space="preserve">!=</w:t>
      </w:r>
      <w:r>
        <w:rPr>
          <w:rStyle w:val="NormalTok"/>
        </w:rPr>
        <w:t xml:space="preserve"> </w:t>
      </w:r>
      <w:r>
        <w:rPr>
          <w:rStyle w:val="StringTok"/>
        </w:rPr>
        <w:t xml:space="preserve">"unknown"</w:t>
      </w:r>
      <w:r>
        <w:rPr>
          <w:rStyle w:val="NormalTok"/>
        </w:rPr>
        <w:t xml:space="preserve">) </w:t>
      </w:r>
      <w:r>
        <w:rPr>
          <w:rStyle w:val="SpecialCharTok"/>
        </w:rPr>
        <w:t xml:space="preserve">|&gt;</w:t>
      </w:r>
      <w:r>
        <w:br/>
      </w:r>
      <w:r>
        <w:rPr>
          <w:rStyle w:val="NormalTok"/>
        </w:rPr>
        <w:t xml:space="preserve">    </w:t>
      </w:r>
      <w:r>
        <w:rPr>
          <w:rStyle w:val="FunctionTok"/>
        </w:rPr>
        <w:t xml:space="preserve">mutate</w:t>
      </w:r>
      <w:r>
        <w:rPr>
          <w:rStyle w:val="NormalTok"/>
        </w:rPr>
        <w:t xml:space="preserve">( </w:t>
      </w:r>
      <w:r>
        <w:rPr>
          <w:rStyle w:val="AttributeTok"/>
        </w:rPr>
        <w:t xml:space="preserve">Region =</w:t>
      </w:r>
      <w:r>
        <w:rPr>
          <w:rStyle w:val="NormalTok"/>
        </w:rPr>
        <w:t xml:space="preserve"> </w:t>
      </w:r>
      <w:r>
        <w:rPr>
          <w:rStyle w:val="FunctionTok"/>
        </w:rPr>
        <w:t xml:space="preserve">recode</w:t>
      </w:r>
      <w:r>
        <w:rPr>
          <w:rStyle w:val="NormalTok"/>
        </w:rPr>
        <w:t xml:space="preserve">(Region, </w:t>
      </w:r>
      <w:r>
        <w:rPr>
          <w:rStyle w:val="StringTok"/>
        </w:rPr>
        <w:t xml:space="preserve">"`Asir"</w:t>
      </w:r>
      <w:r>
        <w:rPr>
          <w:rStyle w:val="NormalTok"/>
        </w:rPr>
        <w:t xml:space="preserve"> </w:t>
      </w:r>
      <w:r>
        <w:rPr>
          <w:rStyle w:val="OtherTok"/>
        </w:rPr>
        <w:t xml:space="preserve">=</w:t>
      </w:r>
      <w:r>
        <w:rPr>
          <w:rStyle w:val="NormalTok"/>
        </w:rPr>
        <w:t xml:space="preserve"> </w:t>
      </w:r>
      <w:r>
        <w:rPr>
          <w:rStyle w:val="StringTok"/>
        </w:rPr>
        <w:t xml:space="preserve">"'Asir"</w:t>
      </w:r>
      <w:r>
        <w:rPr>
          <w:rStyle w:val="NormalTok"/>
        </w:rPr>
        <w:t xml:space="preserve">))</w:t>
      </w:r>
      <w:r>
        <w:br/>
      </w:r>
      <w:r>
        <w:br/>
      </w:r>
      <w:r>
        <w:rPr>
          <w:rStyle w:val="NormalTok"/>
        </w:rPr>
        <w:t xml:space="preserve">older_flu </w:t>
      </w:r>
      <w:r>
        <w:rPr>
          <w:rStyle w:val="OtherTok"/>
        </w:rPr>
        <w:t xml:space="preserve">&lt;-</w:t>
      </w:r>
      <w:r>
        <w:rPr>
          <w:rStyle w:val="NormalTok"/>
        </w:rPr>
        <w:t xml:space="preserve"> flu_data </w:t>
      </w:r>
      <w:r>
        <w:rPr>
          <w:rStyle w:val="SpecialCharTok"/>
        </w:rPr>
        <w:t xml:space="preserve">|&gt;</w:t>
      </w:r>
      <w:r>
        <w:br/>
      </w:r>
      <w:r>
        <w:rPr>
          <w:rStyle w:val="NormalTok"/>
        </w:rPr>
        <w:t xml:space="preserve">    </w:t>
      </w:r>
      <w:r>
        <w:rPr>
          <w:rStyle w:val="FunctionTok"/>
        </w:rPr>
        <w:t xml:space="preserve">filter</w:t>
      </w:r>
      <w:r>
        <w:rPr>
          <w:rStyle w:val="NormalTok"/>
        </w:rPr>
        <w:t xml:space="preserve">(older </w:t>
      </w:r>
      <w:r>
        <w:rPr>
          <w:rStyle w:val="SpecialCharTok"/>
        </w:rPr>
        <w:t xml:space="preserve">==</w:t>
      </w:r>
      <w:r>
        <w:rPr>
          <w:rStyle w:val="NormalTok"/>
        </w:rPr>
        <w:t xml:space="preserve"> </w:t>
      </w:r>
      <w:r>
        <w:rPr>
          <w:rStyle w:val="StringTok"/>
        </w:rPr>
        <w:t xml:space="preserve">"TRUE"</w:t>
      </w:r>
      <w:r>
        <w:rPr>
          <w:rStyle w:val="NormalTok"/>
        </w:rPr>
        <w:t xml:space="preserve">) </w:t>
      </w:r>
      <w:r>
        <w:rPr>
          <w:rStyle w:val="SpecialCharTok"/>
        </w:rPr>
        <w:t xml:space="preserve">|&gt;</w:t>
      </w:r>
      <w:r>
        <w:br/>
      </w:r>
      <w:r>
        <w:rPr>
          <w:rStyle w:val="NormalTok"/>
        </w:rPr>
        <w:t xml:space="preserve">    </w:t>
      </w:r>
      <w:r>
        <w:rPr>
          <w:rStyle w:val="FunctionTok"/>
        </w:rPr>
        <w:t xml:space="preserve">count</w:t>
      </w:r>
      <w:r>
        <w:rPr>
          <w:rStyle w:val="NormalTok"/>
        </w:rPr>
        <w:t xml:space="preserve">(Region, Gender) </w:t>
      </w:r>
      <w:r>
        <w:rPr>
          <w:rStyle w:val="SpecialCharTok"/>
        </w:rPr>
        <w:t xml:space="preserve">|&gt;</w:t>
      </w:r>
      <w:r>
        <w:br/>
      </w:r>
      <w:r>
        <w:rPr>
          <w:rStyle w:val="NormalTok"/>
        </w:rPr>
        <w:t xml:space="preserve">    </w:t>
      </w:r>
      <w:r>
        <w:rPr>
          <w:rStyle w:val="FunctionTok"/>
        </w:rPr>
        <w:t xml:space="preserve">complete</w:t>
      </w:r>
      <w:r>
        <w:rPr>
          <w:rStyle w:val="NormalTok"/>
        </w:rPr>
        <w:t xml:space="preserve">(Region, Gender) </w:t>
      </w:r>
      <w:r>
        <w:rPr>
          <w:rStyle w:val="SpecialCharTok"/>
        </w:rPr>
        <w:t xml:space="preserve">|&gt;</w:t>
      </w:r>
      <w:r>
        <w:br/>
      </w:r>
      <w:r>
        <w:rPr>
          <w:rStyle w:val="NormalTok"/>
        </w:rPr>
        <w:t xml:space="preserve">    </w:t>
      </w:r>
      <w:r>
        <w:rPr>
          <w:rStyle w:val="FunctionTok"/>
        </w:rPr>
        <w:t xml:space="preserve">filter</w:t>
      </w:r>
      <w:r>
        <w:rPr>
          <w:rStyle w:val="NormalTok"/>
        </w:rPr>
        <w:t xml:space="preserve">(Gender </w:t>
      </w:r>
      <w:r>
        <w:rPr>
          <w:rStyle w:val="SpecialCharTok"/>
        </w:rPr>
        <w:t xml:space="preserve">!=</w:t>
      </w:r>
      <w:r>
        <w:rPr>
          <w:rStyle w:val="NormalTok"/>
        </w:rPr>
        <w:t xml:space="preserve"> </w:t>
      </w:r>
      <w:r>
        <w:rPr>
          <w:rStyle w:val="StringTok"/>
        </w:rPr>
        <w:t xml:space="preserve">"unknown"</w:t>
      </w:r>
      <w:r>
        <w:rPr>
          <w:rStyle w:val="NormalTok"/>
        </w:rPr>
        <w:t xml:space="preserve">) </w:t>
      </w:r>
      <w:r>
        <w:rPr>
          <w:rStyle w:val="SpecialCharTok"/>
        </w:rPr>
        <w:t xml:space="preserve">|&gt;</w:t>
      </w:r>
      <w:r>
        <w:br/>
      </w:r>
      <w:r>
        <w:rPr>
          <w:rStyle w:val="NormalTok"/>
        </w:rPr>
        <w:t xml:space="preserve">    </w:t>
      </w:r>
      <w:r>
        <w:rPr>
          <w:rStyle w:val="FunctionTok"/>
        </w:rPr>
        <w:t xml:space="preserve">mutate</w:t>
      </w:r>
      <w:r>
        <w:rPr>
          <w:rStyle w:val="NormalTok"/>
        </w:rPr>
        <w:t xml:space="preserve">( </w:t>
      </w:r>
      <w:r>
        <w:rPr>
          <w:rStyle w:val="AttributeTok"/>
        </w:rPr>
        <w:t xml:space="preserve">Region =</w:t>
      </w:r>
      <w:r>
        <w:rPr>
          <w:rStyle w:val="NormalTok"/>
        </w:rPr>
        <w:t xml:space="preserve"> </w:t>
      </w:r>
      <w:r>
        <w:rPr>
          <w:rStyle w:val="FunctionTok"/>
        </w:rPr>
        <w:t xml:space="preserve">recode</w:t>
      </w:r>
      <w:r>
        <w:rPr>
          <w:rStyle w:val="NormalTok"/>
        </w:rPr>
        <w:t xml:space="preserve">(Region, </w:t>
      </w:r>
      <w:r>
        <w:rPr>
          <w:rStyle w:val="StringTok"/>
        </w:rPr>
        <w:t xml:space="preserve">"`Asir"</w:t>
      </w:r>
      <w:r>
        <w:rPr>
          <w:rStyle w:val="NormalTok"/>
        </w:rPr>
        <w:t xml:space="preserve"> </w:t>
      </w:r>
      <w:r>
        <w:rPr>
          <w:rStyle w:val="OtherTok"/>
        </w:rPr>
        <w:t xml:space="preserve">=</w:t>
      </w:r>
      <w:r>
        <w:rPr>
          <w:rStyle w:val="NormalTok"/>
        </w:rPr>
        <w:t xml:space="preserve"> </w:t>
      </w:r>
      <w:r>
        <w:rPr>
          <w:rStyle w:val="StringTok"/>
        </w:rPr>
        <w:t xml:space="preserve">"'Asir"</w:t>
      </w:r>
      <w:r>
        <w:rPr>
          <w:rStyle w:val="NormalTok"/>
        </w:rPr>
        <w:t xml:space="preserve">))</w:t>
      </w:r>
    </w:p>
    <w:bookmarkEnd w:id="142"/>
    <w:bookmarkStart w:id="143" w:name="join-populations-and-vaccination-data"/>
    <w:p>
      <w:pPr>
        <w:pStyle w:val="Heading2"/>
      </w:pPr>
      <w:r>
        <w:t xml:space="preserve">8.4 Join populations and vaccination data</w:t>
      </w:r>
    </w:p>
    <w:p>
      <w:pPr>
        <w:pStyle w:val="SourceCode"/>
      </w:pPr>
      <w:r>
        <w:rPr>
          <w:rStyle w:val="NormalTok"/>
        </w:rPr>
        <w:t xml:space="preserve">paed_nd </w:t>
      </w:r>
      <w:r>
        <w:rPr>
          <w:rStyle w:val="OtherTok"/>
        </w:rPr>
        <w:t xml:space="preserve">&lt;-</w:t>
      </w:r>
      <w:r>
        <w:rPr>
          <w:rStyle w:val="NormalTok"/>
        </w:rPr>
        <w:t xml:space="preserve"> paed_flu </w:t>
      </w:r>
      <w:r>
        <w:rPr>
          <w:rStyle w:val="SpecialCharTok"/>
        </w:rPr>
        <w:t xml:space="preserve">|&gt;</w:t>
      </w:r>
      <w:r>
        <w:br/>
      </w:r>
      <w:r>
        <w:rPr>
          <w:rStyle w:val="NormalTok"/>
        </w:rPr>
        <w:t xml:space="preserve">  </w:t>
      </w:r>
      <w:r>
        <w:rPr>
          <w:rStyle w:val="FunctionTok"/>
        </w:rPr>
        <w:t xml:space="preserve">left_join</w:t>
      </w:r>
      <w:r>
        <w:rPr>
          <w:rStyle w:val="NormalTok"/>
        </w:rPr>
        <w:t xml:space="preserve">(pop_paed) </w:t>
      </w:r>
      <w:r>
        <w:rPr>
          <w:rStyle w:val="SpecialCharTok"/>
        </w:rPr>
        <w:t xml:space="preserve">|&gt;</w:t>
      </w:r>
      <w:r>
        <w:br/>
      </w:r>
      <w:r>
        <w:rPr>
          <w:rStyle w:val="NormalTok"/>
        </w:rPr>
        <w:t xml:space="preserve">  </w:t>
      </w:r>
      <w:r>
        <w:rPr>
          <w:rStyle w:val="FunctionTok"/>
        </w:rPr>
        <w:t xml:space="preserve">select</w:t>
      </w:r>
      <w:r>
        <w:rPr>
          <w:rStyle w:val="NormalTok"/>
        </w:rPr>
        <w:t xml:space="preserve">(</w:t>
      </w:r>
      <w:r>
        <w:rPr>
          <w:rStyle w:val="SpecialCharTok"/>
        </w:rPr>
        <w:t xml:space="preserve">-</w:t>
      </w:r>
      <w:r>
        <w:rPr>
          <w:rStyle w:val="NormalTok"/>
        </w:rPr>
        <w:t xml:space="preserve">paed)</w:t>
      </w:r>
      <w:r>
        <w:br/>
      </w:r>
      <w:r>
        <w:br/>
      </w:r>
      <w:r>
        <w:rPr>
          <w:rStyle w:val="NormalTok"/>
        </w:rPr>
        <w:t xml:space="preserve">older_nd </w:t>
      </w:r>
      <w:r>
        <w:rPr>
          <w:rStyle w:val="OtherTok"/>
        </w:rPr>
        <w:t xml:space="preserve">&lt;-</w:t>
      </w:r>
      <w:r>
        <w:rPr>
          <w:rStyle w:val="NormalTok"/>
        </w:rPr>
        <w:t xml:space="preserve"> older_flu </w:t>
      </w:r>
      <w:r>
        <w:rPr>
          <w:rStyle w:val="SpecialCharTok"/>
        </w:rPr>
        <w:t xml:space="preserve">|&gt;</w:t>
      </w:r>
      <w:r>
        <w:br/>
      </w:r>
      <w:r>
        <w:rPr>
          <w:rStyle w:val="NormalTok"/>
        </w:rPr>
        <w:t xml:space="preserve">  </w:t>
      </w:r>
      <w:r>
        <w:rPr>
          <w:rStyle w:val="FunctionTok"/>
        </w:rPr>
        <w:t xml:space="preserve">left_join</w:t>
      </w:r>
      <w:r>
        <w:rPr>
          <w:rStyle w:val="NormalTok"/>
        </w:rPr>
        <w:t xml:space="preserve">(pop_older) </w:t>
      </w:r>
      <w:r>
        <w:rPr>
          <w:rStyle w:val="SpecialCharTok"/>
        </w:rPr>
        <w:t xml:space="preserve">|&gt;</w:t>
      </w:r>
      <w:r>
        <w:br/>
      </w:r>
      <w:r>
        <w:rPr>
          <w:rStyle w:val="NormalTok"/>
        </w:rPr>
        <w:t xml:space="preserve">  </w:t>
      </w:r>
      <w:r>
        <w:rPr>
          <w:rStyle w:val="FunctionTok"/>
        </w:rPr>
        <w:t xml:space="preserve">select</w:t>
      </w:r>
      <w:r>
        <w:rPr>
          <w:rStyle w:val="NormalTok"/>
        </w:rPr>
        <w:t xml:space="preserve">(</w:t>
      </w:r>
      <w:r>
        <w:rPr>
          <w:rStyle w:val="SpecialCharTok"/>
        </w:rPr>
        <w:t xml:space="preserve">-</w:t>
      </w:r>
      <w:r>
        <w:rPr>
          <w:rStyle w:val="NormalTok"/>
        </w:rPr>
        <w:t xml:space="preserve">older)</w:t>
      </w:r>
    </w:p>
    <w:bookmarkEnd w:id="143"/>
    <w:bookmarkStart w:id="144" w:name="calculate-coverage-by-age-group"/>
    <w:p>
      <w:pPr>
        <w:pStyle w:val="Heading2"/>
      </w:pPr>
      <w:r>
        <w:t xml:space="preserve">8.5 Calculate coverage by age group</w:t>
      </w:r>
    </w:p>
    <w:p>
      <w:pPr>
        <w:pStyle w:val="SourceCode"/>
      </w:pPr>
      <w:r>
        <w:rPr>
          <w:rStyle w:val="NormalTok"/>
        </w:rPr>
        <w:t xml:space="preserve">paed_coverage </w:t>
      </w:r>
      <w:r>
        <w:rPr>
          <w:rStyle w:val="OtherTok"/>
        </w:rPr>
        <w:t xml:space="preserve">&lt;-</w:t>
      </w:r>
      <w:r>
        <w:rPr>
          <w:rStyle w:val="NormalTok"/>
        </w:rPr>
        <w:t xml:space="preserve"> paed_nd </w:t>
      </w:r>
      <w:r>
        <w:rPr>
          <w:rStyle w:val="SpecialCharTok"/>
        </w:rPr>
        <w:t xml:space="preserve">|&gt;</w:t>
      </w:r>
      <w:r>
        <w:br/>
      </w:r>
      <w:r>
        <w:rPr>
          <w:rStyle w:val="NormalTok"/>
        </w:rPr>
        <w:t xml:space="preserve">  </w:t>
      </w:r>
      <w:r>
        <w:rPr>
          <w:rStyle w:val="FunctionTok"/>
        </w:rPr>
        <w:t xml:space="preserve">phe_proportion</w:t>
      </w:r>
      <w:r>
        <w:rPr>
          <w:rStyle w:val="NormalTok"/>
        </w:rPr>
        <w:t xml:space="preserve">(</w:t>
      </w:r>
      <w:r>
        <w:rPr>
          <w:rStyle w:val="AttributeTok"/>
        </w:rPr>
        <w:t xml:space="preserve">x =</w:t>
      </w:r>
      <w:r>
        <w:rPr>
          <w:rStyle w:val="NormalTok"/>
        </w:rPr>
        <w:t xml:space="preserve"> n, </w:t>
      </w:r>
      <w:r>
        <w:rPr>
          <w:rStyle w:val="AttributeTok"/>
        </w:rPr>
        <w:t xml:space="preserve">n =</w:t>
      </w:r>
      <w:r>
        <w:rPr>
          <w:rStyle w:val="NormalTok"/>
        </w:rPr>
        <w:t xml:space="preserve"> pop)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age =</w:t>
      </w:r>
      <w:r>
        <w:rPr>
          <w:rStyle w:val="NormalTok"/>
        </w:rPr>
        <w:t xml:space="preserve"> </w:t>
      </w:r>
      <w:r>
        <w:rPr>
          <w:rStyle w:val="StringTok"/>
        </w:rPr>
        <w:t xml:space="preserve">"0-18"</w:t>
      </w:r>
      <w:r>
        <w:rPr>
          <w:rStyle w:val="NormalTok"/>
        </w:rPr>
        <w:t xml:space="preserve">)    </w:t>
      </w:r>
      <w:r>
        <w:br/>
      </w:r>
      <w:r>
        <w:br/>
      </w:r>
      <w:r>
        <w:rPr>
          <w:rStyle w:val="NormalTok"/>
        </w:rPr>
        <w:t xml:space="preserve">older_coverage </w:t>
      </w:r>
      <w:r>
        <w:rPr>
          <w:rStyle w:val="OtherTok"/>
        </w:rPr>
        <w:t xml:space="preserve">&lt;-</w:t>
      </w:r>
      <w:r>
        <w:rPr>
          <w:rStyle w:val="NormalTok"/>
        </w:rPr>
        <w:t xml:space="preserve"> older_nd </w:t>
      </w:r>
      <w:r>
        <w:rPr>
          <w:rStyle w:val="SpecialCharTok"/>
        </w:rPr>
        <w:t xml:space="preserve">|&gt;</w:t>
      </w:r>
      <w:r>
        <w:br/>
      </w:r>
      <w:r>
        <w:rPr>
          <w:rStyle w:val="NormalTok"/>
        </w:rPr>
        <w:t xml:space="preserve">  </w:t>
      </w:r>
      <w:r>
        <w:rPr>
          <w:rStyle w:val="FunctionTok"/>
        </w:rPr>
        <w:t xml:space="preserve">phe_proportion</w:t>
      </w:r>
      <w:r>
        <w:rPr>
          <w:rStyle w:val="NormalTok"/>
        </w:rPr>
        <w:t xml:space="preserve">(</w:t>
      </w:r>
      <w:r>
        <w:rPr>
          <w:rStyle w:val="AttributeTok"/>
        </w:rPr>
        <w:t xml:space="preserve">x =</w:t>
      </w:r>
      <w:r>
        <w:rPr>
          <w:rStyle w:val="NormalTok"/>
        </w:rPr>
        <w:t xml:space="preserve"> n, </w:t>
      </w:r>
      <w:r>
        <w:rPr>
          <w:rStyle w:val="AttributeTok"/>
        </w:rPr>
        <w:t xml:space="preserve">n =</w:t>
      </w:r>
      <w:r>
        <w:rPr>
          <w:rStyle w:val="NormalTok"/>
        </w:rPr>
        <w:t xml:space="preserve"> pop)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age =</w:t>
      </w:r>
      <w:r>
        <w:rPr>
          <w:rStyle w:val="NormalTok"/>
        </w:rPr>
        <w:t xml:space="preserve"> </w:t>
      </w:r>
      <w:r>
        <w:rPr>
          <w:rStyle w:val="StringTok"/>
        </w:rPr>
        <w:t xml:space="preserve">"65+"</w:t>
      </w:r>
      <w:r>
        <w:rPr>
          <w:rStyle w:val="NormalTok"/>
        </w:rPr>
        <w:t xml:space="preserve">)</w:t>
      </w:r>
      <w:r>
        <w:br/>
      </w:r>
      <w:r>
        <w:br/>
      </w:r>
      <w:r>
        <w:rPr>
          <w:rStyle w:val="FunctionTok"/>
        </w:rPr>
        <w:t xml:space="preserve">bind_rows</w:t>
      </w:r>
      <w:r>
        <w:rPr>
          <w:rStyle w:val="NormalTok"/>
        </w:rPr>
        <w:t xml:space="preserve">(paed_coverage, older_coverage) </w:t>
      </w:r>
      <w:r>
        <w:rPr>
          <w:rStyle w:val="SpecialCharTok"/>
        </w:rPr>
        <w:t xml:space="preserve">|&gt;</w:t>
      </w:r>
      <w:r>
        <w:br/>
      </w:r>
      <w:r>
        <w:rPr>
          <w:rStyle w:val="NormalTok"/>
        </w:rPr>
        <w:t xml:space="preserve">    </w:t>
      </w:r>
      <w:r>
        <w:rPr>
          <w:rStyle w:val="FunctionTok"/>
        </w:rPr>
        <w:t xml:space="preserve">write_csv</w:t>
      </w:r>
      <w:r>
        <w:rPr>
          <w:rStyle w:val="NormalTok"/>
        </w:rPr>
        <w:t xml:space="preserve">(</w:t>
      </w:r>
      <w:r>
        <w:rPr>
          <w:rStyle w:val="StringTok"/>
        </w:rPr>
        <w:t xml:space="preserve">"data/flu_coverage.csv"</w:t>
      </w:r>
      <w:r>
        <w:rPr>
          <w:rStyle w:val="NormalTok"/>
        </w:rPr>
        <w:t xml:space="preserve">)</w:t>
      </w:r>
    </w:p>
    <w:bookmarkEnd w:id="144"/>
    <w:bookmarkStart w:id="146" w:name="tabulate"/>
    <w:p>
      <w:pPr>
        <w:pStyle w:val="Heading2"/>
      </w:pPr>
      <w:r>
        <w:t xml:space="preserve">8.6 Tabulate</w:t>
      </w:r>
    </w:p>
    <w:p>
      <w:pPr>
        <w:pStyle w:val="SourceCode"/>
      </w:pPr>
      <w:r>
        <w:rPr>
          <w:rStyle w:val="FunctionTok"/>
        </w:rPr>
        <w:t xml:space="preserve">options</w:t>
      </w:r>
      <w:r>
        <w:rPr>
          <w:rStyle w:val="NormalTok"/>
        </w:rPr>
        <w:t xml:space="preserve">(</w:t>
      </w:r>
      <w:r>
        <w:rPr>
          <w:rStyle w:val="AttributeTok"/>
        </w:rPr>
        <w:t xml:space="preserve">digits =</w:t>
      </w:r>
      <w:r>
        <w:rPr>
          <w:rStyle w:val="NormalTok"/>
        </w:rPr>
        <w:t xml:space="preserve"> </w:t>
      </w:r>
      <w:r>
        <w:rPr>
          <w:rStyle w:val="DecValTok"/>
        </w:rPr>
        <w:t xml:space="preserve">3</w:t>
      </w:r>
      <w:r>
        <w:rPr>
          <w:rStyle w:val="NormalTok"/>
        </w:rPr>
        <w:t xml:space="preserve">)</w:t>
      </w:r>
      <w:r>
        <w:br/>
      </w:r>
      <w:r>
        <w:br/>
      </w:r>
      <w:r>
        <w:rPr>
          <w:rStyle w:val="NormalTok"/>
        </w:rPr>
        <w:t xml:space="preserve">paed_coverage </w:t>
      </w:r>
      <w:r>
        <w:rPr>
          <w:rStyle w:val="SpecialCharTok"/>
        </w:rPr>
        <w:t xml:space="preserve">|&gt;</w:t>
      </w:r>
      <w:r>
        <w:br/>
      </w:r>
      <w:r>
        <w:rPr>
          <w:rStyle w:val="NormalTok"/>
        </w:rPr>
        <w:t xml:space="preserve">  </w:t>
      </w:r>
      <w:r>
        <w:rPr>
          <w:rStyle w:val="FunctionTok"/>
        </w:rPr>
        <w:t xml:space="preserve">select</w:t>
      </w:r>
      <w:r>
        <w:rPr>
          <w:rStyle w:val="NormalTok"/>
        </w:rPr>
        <w:t xml:space="preserve">(</w:t>
      </w:r>
      <w:r>
        <w:rPr>
          <w:rStyle w:val="SpecialCharTok"/>
        </w:rPr>
        <w:t xml:space="preserve">-</w:t>
      </w:r>
      <w:r>
        <w:rPr>
          <w:rStyle w:val="FunctionTok"/>
        </w:rPr>
        <w:t xml:space="preserve">c</w:t>
      </w:r>
      <w:r>
        <w:rPr>
          <w:rStyle w:val="NormalTok"/>
        </w:rPr>
        <w:t xml:space="preserve">(statistic, method)) </w:t>
      </w:r>
      <w:r>
        <w:rPr>
          <w:rStyle w:val="SpecialCharTok"/>
        </w:rPr>
        <w:t xml:space="preserve">|&gt;</w:t>
      </w:r>
      <w:r>
        <w:br/>
      </w:r>
      <w:r>
        <w:rPr>
          <w:rStyle w:val="NormalTok"/>
        </w:rPr>
        <w:t xml:space="preserve">  </w:t>
      </w:r>
      <w:r>
        <w:rPr>
          <w:rStyle w:val="FunctionTok"/>
        </w:rPr>
        <w:t xml:space="preserve">head</w:t>
      </w:r>
      <w:r>
        <w:rPr>
          <w:rStyle w:val="NormalTok"/>
        </w:rPr>
        <w:t xml:space="preserve">() </w:t>
      </w:r>
      <w:r>
        <w:rPr>
          <w:rStyle w:val="SpecialCharTok"/>
        </w:rPr>
        <w:t xml:space="preserve">|&gt;</w:t>
      </w:r>
      <w:r>
        <w:br/>
      </w:r>
      <w:r>
        <w:rPr>
          <w:rStyle w:val="NormalTok"/>
        </w:rPr>
        <w:t xml:space="preserve">  </w:t>
      </w:r>
      <w:r>
        <w:rPr>
          <w:rStyle w:val="FunctionTok"/>
        </w:rPr>
        <w:t xml:space="preserve">flextable</w:t>
      </w:r>
      <w:r>
        <w:rPr>
          <w:rStyle w:val="NormalTok"/>
        </w:rPr>
        <w:t xml:space="preserve">()</w:t>
      </w:r>
      <w:r>
        <w:br/>
      </w:r>
      <w:r>
        <w:rPr>
          <w:rStyle w:val="NormalTok"/>
        </w:rPr>
        <w:t xml:space="preserve">older_coverage </w:t>
      </w:r>
      <w:r>
        <w:rPr>
          <w:rStyle w:val="SpecialCharTok"/>
        </w:rPr>
        <w:t xml:space="preserve">|&gt;</w:t>
      </w:r>
      <w:r>
        <w:br/>
      </w:r>
      <w:r>
        <w:rPr>
          <w:rStyle w:val="NormalTok"/>
        </w:rPr>
        <w:t xml:space="preserve">  </w:t>
      </w:r>
      <w:r>
        <w:rPr>
          <w:rStyle w:val="FunctionTok"/>
        </w:rPr>
        <w:t xml:space="preserve">select</w:t>
      </w:r>
      <w:r>
        <w:rPr>
          <w:rStyle w:val="NormalTok"/>
        </w:rPr>
        <w:t xml:space="preserve">(</w:t>
      </w:r>
      <w:r>
        <w:rPr>
          <w:rStyle w:val="SpecialCharTok"/>
        </w:rPr>
        <w:t xml:space="preserve">-</w:t>
      </w:r>
      <w:r>
        <w:rPr>
          <w:rStyle w:val="FunctionTok"/>
        </w:rPr>
        <w:t xml:space="preserve">c</w:t>
      </w:r>
      <w:r>
        <w:rPr>
          <w:rStyle w:val="NormalTok"/>
        </w:rPr>
        <w:t xml:space="preserve">(statistic, method)) </w:t>
      </w:r>
      <w:r>
        <w:rPr>
          <w:rStyle w:val="SpecialCharTok"/>
        </w:rPr>
        <w:t xml:space="preserve">|&gt;</w:t>
      </w:r>
      <w:r>
        <w:br/>
      </w:r>
      <w:r>
        <w:rPr>
          <w:rStyle w:val="NormalTok"/>
        </w:rPr>
        <w:t xml:space="preserve">  </w:t>
      </w:r>
      <w:r>
        <w:rPr>
          <w:rStyle w:val="FunctionTok"/>
        </w:rPr>
        <w:t xml:space="preserve">head</w:t>
      </w:r>
      <w:r>
        <w:rPr>
          <w:rStyle w:val="NormalTok"/>
        </w:rPr>
        <w:t xml:space="preserve">() </w:t>
      </w:r>
      <w:r>
        <w:rPr>
          <w:rStyle w:val="SpecialCharTok"/>
        </w:rPr>
        <w:t xml:space="preserve">|&gt;</w:t>
      </w:r>
      <w:r>
        <w:br/>
      </w:r>
      <w:r>
        <w:rPr>
          <w:rStyle w:val="NormalTok"/>
        </w:rPr>
        <w:t xml:space="preserve">  </w:t>
      </w:r>
      <w:r>
        <w:rPr>
          <w:rStyle w:val="FunctionTok"/>
        </w:rPr>
        <w:t xml:space="preserve">flextable</w:t>
      </w:r>
      <w:r>
        <w:rPr>
          <w:rStyle w:val="NormalTok"/>
        </w:rPr>
        <w:t xml:space="preserve">()</w:t>
      </w:r>
    </w:p>
    <w:tbl>
      <w:tblPr>
        <w:tblStyle w:val="Table"/>
        <w:tblW w:type="pct" w:w="5000"/>
        <w:tblLook w:firstRow="0" w:lastRow="0" w:firstColumn="0" w:lastColumn="0" w:noHBand="0" w:noVBand="0" w:val="0000"/>
        <w:jc w:val="start"/>
        <w:tblLayout w:type="fixed"/>
      </w:tblPr>
      <w:tblGrid>
        <w:gridCol w:w="7920"/>
      </w:tblGrid>
      <w:tr>
        <w:tc>
          <w:tcPr/>
          <w:bookmarkStart w:id="145" w:name="tbl-coverage"/>
          <w:p>
            <w:pPr>
              <w:jc w:val="center"/>
            </w:pPr>
            <w:pPr>
              <w:jc w:val="start"/>
              <w:spacing w:before="200"/>
              <w:pStyle w:val="ImageCaption"/>
            </w:pPr>
            <w:r>
              <w:t xml:space="preserve">Table 8.1: Flu vaccination coverage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1080"/>
              <w:gridCol w:w="1080"/>
              <w:gridCol w:w="1080"/>
              <w:gridCol w:w="1080"/>
              <w:gridCol w:w="1080"/>
              <w:gridCol w:w="1080"/>
              <w:gridCol w:w="1080"/>
            </w:tblGrid>
            <w:tr>
              <w:trPr>
                <w:trHeight w:val="360"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Region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Gender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pop</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lowercl</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uppercl</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confidence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age</w:t>
                  </w:r>
                </w:p>
              </w:tc>
            </w:tr>
            <w:tr>
              <w:trPr>
                <w:trHeight w:val="360"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'Asir</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female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161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335,011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0.0004806</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0.00041187</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0.0005607</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0-18</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'Asir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male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347,751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0.0000949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0.00006757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0.0001333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0-18</w:t>
                  </w:r>
                </w:p>
              </w:tc>
            </w:tr>
            <w:tr>
              <w:trPr>
                <w:trHeight w:val="36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Al Bahah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female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57,230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0.0006640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0.00048382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0.0009112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0-18</w:t>
                  </w:r>
                </w:p>
              </w:tc>
            </w:tr>
            <w:tr>
              <w:trPr>
                <w:trHeight w:val="36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Al Bahah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male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59,077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0.0000339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0.00000928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0.0001234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0-18</w:t>
                  </w:r>
                </w:p>
              </w:tc>
            </w:tr>
            <w:tr>
              <w:trPr>
                <w:trHeight w:val="36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Al Hudud ash Shamaliyah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female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70,350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0.0000142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0.00000251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0.0000805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0-18</w:t>
                  </w:r>
                </w:p>
              </w:tc>
            </w:tr>
            <w:tr>
              <w:trPr>
                <w:trHeight w:val="360" w:hRule="auto"/>
              </w:trPr>
              body6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Al Hudud ash Shamaliyah</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male</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73,068</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95%</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0-18</w:t>
                  </w:r>
                </w:p>
              </w:tc>
            </w:tr>
          </w:tbl>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1080"/>
              <w:gridCol w:w="1080"/>
              <w:gridCol w:w="1080"/>
              <w:gridCol w:w="1080"/>
              <w:gridCol w:w="1080"/>
              <w:gridCol w:w="1080"/>
              <w:gridCol w:w="1080"/>
            </w:tblGrid>
            <w:tr>
              <w:trPr>
                <w:trHeight w:val="360"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Region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Gender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pop</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lowercl</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uppercl</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confidence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age</w:t>
                  </w:r>
                </w:p>
              </w:tc>
            </w:tr>
            <w:tr>
              <w:trPr>
                <w:trHeight w:val="360"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'Asir</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female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49</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32,224</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0.001521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0.0011505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0.002010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65+</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'Asir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male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36,288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0.000276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0.0001497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0.000507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65+</w:t>
                  </w:r>
                </w:p>
              </w:tc>
            </w:tr>
            <w:tr>
              <w:trPr>
                <w:trHeight w:val="36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Al Bahah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female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7,791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0.000128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0.0000227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0.000727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65+</w:t>
                  </w:r>
                </w:p>
              </w:tc>
            </w:tr>
            <w:tr>
              <w:trPr>
                <w:trHeight w:val="36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Al Bahah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male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6,752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65+</w:t>
                  </w:r>
                </w:p>
              </w:tc>
            </w:tr>
            <w:tr>
              <w:trPr>
                <w:trHeight w:val="36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Al Madinah al Munawwarah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female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31,099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0.000772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0.0005187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0.001148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65+</w:t>
                  </w:r>
                </w:p>
              </w:tc>
            </w:tr>
            <w:tr>
              <w:trPr>
                <w:trHeight w:val="360" w:hRule="auto"/>
              </w:trPr>
              body6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Al Madinah al Munawwarah</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male</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14</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31,231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0.000448</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0.0002671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0.000752</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95%</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65+</w:t>
                  </w:r>
                </w:p>
              </w:tc>
            </w:tr>
          </w:tbl>
          <w:bookmarkEnd w:id="145"/>
        </w:tc>
      </w:tr>
    </w:tbl>
    <w:bookmarkEnd w:id="146"/>
    <w:bookmarkStart w:id="156" w:name="visualise"/>
    <w:p>
      <w:pPr>
        <w:pStyle w:val="Heading2"/>
      </w:pPr>
      <w:r>
        <w:t xml:space="preserve">8.7 Visualise</w:t>
      </w:r>
    </w:p>
    <w:p>
      <w:pPr>
        <w:pStyle w:val="SourceCode"/>
      </w:pPr>
      <w:r>
        <w:rPr>
          <w:rStyle w:val="NormalTok"/>
        </w:rPr>
        <w:t xml:space="preserve">paed_coverage </w:t>
      </w:r>
      <w:r>
        <w:rPr>
          <w:rStyle w:val="SpecialCharTok"/>
        </w:rPr>
        <w:t xml:space="preserve">|&gt;</w:t>
      </w:r>
      <w:r>
        <w:br/>
      </w:r>
      <w:r>
        <w:rPr>
          <w:rStyle w:val="NormalTok"/>
        </w:rPr>
        <w:t xml:space="preserve">  </w:t>
      </w:r>
      <w:r>
        <w:rPr>
          <w:rStyle w:val="FunctionTok"/>
        </w:rPr>
        <w:t xml:space="preserve">ggplot</w:t>
      </w:r>
      <w:r>
        <w:rPr>
          <w:rStyle w:val="NormalTok"/>
        </w:rPr>
        <w:t xml:space="preserve">() </w:t>
      </w:r>
      <w:r>
        <w:rPr>
          <w:rStyle w:val="SpecialCharTok"/>
        </w:rPr>
        <w:t xml:space="preserve">+</w:t>
      </w:r>
      <w:r>
        <w:br/>
      </w:r>
      <w:r>
        <w:rPr>
          <w:rStyle w:val="NormalTok"/>
        </w:rPr>
        <w:t xml:space="preserve">  </w:t>
      </w:r>
      <w:r>
        <w:rPr>
          <w:rStyle w:val="FunctionTok"/>
        </w:rPr>
        <w:t xml:space="preserve">geom_col</w:t>
      </w:r>
      <w:r>
        <w:rPr>
          <w:rStyle w:val="NormalTok"/>
        </w:rPr>
        <w:t xml:space="preserve">(</w:t>
      </w:r>
      <w:r>
        <w:rPr>
          <w:rStyle w:val="FunctionTok"/>
        </w:rPr>
        <w:t xml:space="preserve">aes</w:t>
      </w:r>
      <w:r>
        <w:rPr>
          <w:rStyle w:val="NormalTok"/>
        </w:rPr>
        <w:t xml:space="preserve">(Region, value, </w:t>
      </w:r>
      <w:r>
        <w:rPr>
          <w:rStyle w:val="AttributeTok"/>
        </w:rPr>
        <w:t xml:space="preserve">fill =</w:t>
      </w:r>
      <w:r>
        <w:rPr>
          <w:rStyle w:val="NormalTok"/>
        </w:rPr>
        <w:t xml:space="preserve"> Gender)) </w:t>
      </w:r>
      <w:r>
        <w:rPr>
          <w:rStyle w:val="SpecialCharTok"/>
        </w:rPr>
        <w:t xml:space="preserve">+</w:t>
      </w:r>
      <w:r>
        <w:br/>
      </w:r>
      <w:r>
        <w:rPr>
          <w:rStyle w:val="NormalTok"/>
        </w:rPr>
        <w:t xml:space="preserve">  </w:t>
      </w:r>
      <w:r>
        <w:rPr>
          <w:rStyle w:val="FunctionTok"/>
        </w:rPr>
        <w:t xml:space="preserve">geom_linerange</w:t>
      </w:r>
      <w:r>
        <w:rPr>
          <w:rStyle w:val="NormalTok"/>
        </w:rPr>
        <w:t xml:space="preserve">(</w:t>
      </w:r>
      <w:r>
        <w:rPr>
          <w:rStyle w:val="FunctionTok"/>
        </w:rPr>
        <w:t xml:space="preserve">aes</w:t>
      </w:r>
      <w:r>
        <w:rPr>
          <w:rStyle w:val="NormalTok"/>
        </w:rPr>
        <w:t xml:space="preserve">(Region, </w:t>
      </w:r>
      <w:r>
        <w:rPr>
          <w:rStyle w:val="AttributeTok"/>
        </w:rPr>
        <w:t xml:space="preserve">ymin =</w:t>
      </w:r>
      <w:r>
        <w:rPr>
          <w:rStyle w:val="NormalTok"/>
        </w:rPr>
        <w:t xml:space="preserve"> lowercl, </w:t>
      </w:r>
      <w:r>
        <w:rPr>
          <w:rStyle w:val="AttributeTok"/>
        </w:rPr>
        <w:t xml:space="preserve">ymax =</w:t>
      </w:r>
      <w:r>
        <w:rPr>
          <w:rStyle w:val="NormalTok"/>
        </w:rPr>
        <w:t xml:space="preserve"> uppercl))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axis.text.x =</w:t>
      </w:r>
      <w:r>
        <w:rPr>
          <w:rStyle w:val="NormalTok"/>
        </w:rPr>
        <w:t xml:space="preserve"> </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45</w:t>
      </w:r>
      <w:r>
        <w:rPr>
          <w:rStyle w:val="NormalTok"/>
        </w:rPr>
        <w:t xml:space="preserve">, </w:t>
      </w:r>
      <w:r>
        <w:rPr>
          <w:rStyle w:val="AttributeTok"/>
        </w:rPr>
        <w:t xml:space="preserve">hjust =</w:t>
      </w:r>
      <w:r>
        <w:rPr>
          <w:rStyle w:val="NormalTok"/>
        </w:rPr>
        <w:t xml:space="preserve"> </w:t>
      </w:r>
      <w:r>
        <w:rPr>
          <w:rStyle w:val="DecValTok"/>
        </w:rPr>
        <w:t xml:space="preserve">1</w:t>
      </w:r>
      <w:r>
        <w:rPr>
          <w:rStyle w:val="NormalTok"/>
        </w:rPr>
        <w:t xml:space="preserve">) ) </w:t>
      </w:r>
      <w:r>
        <w:rPr>
          <w:rStyle w:val="SpecialCharTok"/>
        </w:rPr>
        <w:t xml:space="preserve">+</w:t>
      </w:r>
      <w:r>
        <w:br/>
      </w:r>
      <w:r>
        <w:rPr>
          <w:rStyle w:val="NormalTok"/>
        </w:rPr>
        <w:t xml:space="preserve">  </w:t>
      </w:r>
      <w:r>
        <w:rPr>
          <w:rStyle w:val="FunctionTok"/>
        </w:rPr>
        <w:t xml:space="preserve">facet_wrap</w:t>
      </w:r>
      <w:r>
        <w:rPr>
          <w:rStyle w:val="NormalTok"/>
        </w:rPr>
        <w:t xml:space="preserve">(</w:t>
      </w:r>
      <w:r>
        <w:rPr>
          <w:rStyle w:val="SpecialCharTok"/>
        </w:rPr>
        <w:t xml:space="preserve">~</w:t>
      </w:r>
      <w:r>
        <w:rPr>
          <w:rStyle w:val="NormalTok"/>
        </w:rPr>
        <w:t xml:space="preserve"> Gender) </w:t>
      </w:r>
      <w:r>
        <w:rPr>
          <w:rStyle w:val="SpecialChar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StringTok"/>
        </w:rPr>
        <w:t xml:space="preserve">"blue"</w:t>
      </w:r>
      <w:r>
        <w:rPr>
          <w:rStyle w:val="NormalTok"/>
        </w:rPr>
        <w:t xml:space="preserve">, </w:t>
      </w:r>
      <w:r>
        <w:rPr>
          <w:rStyle w:val="StringTok"/>
        </w:rPr>
        <w:t xml:space="preserve">"red"</w:t>
      </w:r>
      <w:r>
        <w:rPr>
          <w:rStyle w:val="NormalTok"/>
        </w:rPr>
        <w:t xml:space="preserve">))</w:t>
      </w:r>
      <w:r>
        <w:br/>
      </w:r>
      <w:r>
        <w:br/>
      </w:r>
      <w:r>
        <w:br/>
      </w:r>
      <w:r>
        <w:rPr>
          <w:rStyle w:val="NormalTok"/>
        </w:rPr>
        <w:t xml:space="preserve">older_coverage </w:t>
      </w:r>
      <w:r>
        <w:rPr>
          <w:rStyle w:val="SpecialCharTok"/>
        </w:rPr>
        <w:t xml:space="preserve">|&gt;</w:t>
      </w:r>
      <w:r>
        <w:br/>
      </w:r>
      <w:r>
        <w:rPr>
          <w:rStyle w:val="NormalTok"/>
        </w:rPr>
        <w:t xml:space="preserve">  </w:t>
      </w:r>
      <w:r>
        <w:rPr>
          <w:rStyle w:val="FunctionTok"/>
        </w:rPr>
        <w:t xml:space="preserve">ggplot</w:t>
      </w:r>
      <w:r>
        <w:rPr>
          <w:rStyle w:val="NormalTok"/>
        </w:rPr>
        <w:t xml:space="preserve">() </w:t>
      </w:r>
      <w:r>
        <w:rPr>
          <w:rStyle w:val="SpecialCharTok"/>
        </w:rPr>
        <w:t xml:space="preserve">+</w:t>
      </w:r>
      <w:r>
        <w:br/>
      </w:r>
      <w:r>
        <w:rPr>
          <w:rStyle w:val="NormalTok"/>
        </w:rPr>
        <w:t xml:space="preserve">  </w:t>
      </w:r>
      <w:r>
        <w:rPr>
          <w:rStyle w:val="FunctionTok"/>
        </w:rPr>
        <w:t xml:space="preserve">geom_col</w:t>
      </w:r>
      <w:r>
        <w:rPr>
          <w:rStyle w:val="NormalTok"/>
        </w:rPr>
        <w:t xml:space="preserve">(</w:t>
      </w:r>
      <w:r>
        <w:rPr>
          <w:rStyle w:val="FunctionTok"/>
        </w:rPr>
        <w:t xml:space="preserve">aes</w:t>
      </w:r>
      <w:r>
        <w:rPr>
          <w:rStyle w:val="NormalTok"/>
        </w:rPr>
        <w:t xml:space="preserve">(Region, value, </w:t>
      </w:r>
      <w:r>
        <w:rPr>
          <w:rStyle w:val="AttributeTok"/>
        </w:rPr>
        <w:t xml:space="preserve">fill =</w:t>
      </w:r>
      <w:r>
        <w:rPr>
          <w:rStyle w:val="NormalTok"/>
        </w:rPr>
        <w:t xml:space="preserve"> Gender)) </w:t>
      </w:r>
      <w:r>
        <w:rPr>
          <w:rStyle w:val="SpecialCharTok"/>
        </w:rPr>
        <w:t xml:space="preserve">+</w:t>
      </w:r>
      <w:r>
        <w:br/>
      </w:r>
      <w:r>
        <w:rPr>
          <w:rStyle w:val="NormalTok"/>
        </w:rPr>
        <w:t xml:space="preserve">  </w:t>
      </w:r>
      <w:r>
        <w:rPr>
          <w:rStyle w:val="FunctionTok"/>
        </w:rPr>
        <w:t xml:space="preserve">geom_linerange</w:t>
      </w:r>
      <w:r>
        <w:rPr>
          <w:rStyle w:val="NormalTok"/>
        </w:rPr>
        <w:t xml:space="preserve">(</w:t>
      </w:r>
      <w:r>
        <w:rPr>
          <w:rStyle w:val="FunctionTok"/>
        </w:rPr>
        <w:t xml:space="preserve">aes</w:t>
      </w:r>
      <w:r>
        <w:rPr>
          <w:rStyle w:val="NormalTok"/>
        </w:rPr>
        <w:t xml:space="preserve">(Region, </w:t>
      </w:r>
      <w:r>
        <w:rPr>
          <w:rStyle w:val="AttributeTok"/>
        </w:rPr>
        <w:t xml:space="preserve">ymin =</w:t>
      </w:r>
      <w:r>
        <w:rPr>
          <w:rStyle w:val="NormalTok"/>
        </w:rPr>
        <w:t xml:space="preserve"> lowercl, </w:t>
      </w:r>
      <w:r>
        <w:rPr>
          <w:rStyle w:val="AttributeTok"/>
        </w:rPr>
        <w:t xml:space="preserve">ymax =</w:t>
      </w:r>
      <w:r>
        <w:rPr>
          <w:rStyle w:val="NormalTok"/>
        </w:rPr>
        <w:t xml:space="preserve"> uppercl))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axis.text.x =</w:t>
      </w:r>
      <w:r>
        <w:rPr>
          <w:rStyle w:val="NormalTok"/>
        </w:rPr>
        <w:t xml:space="preserve"> </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45</w:t>
      </w:r>
      <w:r>
        <w:rPr>
          <w:rStyle w:val="NormalTok"/>
        </w:rPr>
        <w:t xml:space="preserve">, </w:t>
      </w:r>
      <w:r>
        <w:rPr>
          <w:rStyle w:val="AttributeTok"/>
        </w:rPr>
        <w:t xml:space="preserve">hjust =</w:t>
      </w:r>
      <w:r>
        <w:rPr>
          <w:rStyle w:val="NormalTok"/>
        </w:rPr>
        <w:t xml:space="preserve"> </w:t>
      </w:r>
      <w:r>
        <w:rPr>
          <w:rStyle w:val="DecValTok"/>
        </w:rPr>
        <w:t xml:space="preserve">1</w:t>
      </w:r>
      <w:r>
        <w:rPr>
          <w:rStyle w:val="NormalTok"/>
        </w:rPr>
        <w:t xml:space="preserve">) ) </w:t>
      </w:r>
      <w:r>
        <w:rPr>
          <w:rStyle w:val="SpecialCharTok"/>
        </w:rPr>
        <w:t xml:space="preserve">+</w:t>
      </w:r>
      <w:r>
        <w:br/>
      </w:r>
      <w:r>
        <w:rPr>
          <w:rStyle w:val="NormalTok"/>
        </w:rPr>
        <w:t xml:space="preserve">  </w:t>
      </w:r>
      <w:r>
        <w:rPr>
          <w:rStyle w:val="FunctionTok"/>
        </w:rPr>
        <w:t xml:space="preserve">facet_wrap</w:t>
      </w:r>
      <w:r>
        <w:rPr>
          <w:rStyle w:val="NormalTok"/>
        </w:rPr>
        <w:t xml:space="preserve">(</w:t>
      </w:r>
      <w:r>
        <w:rPr>
          <w:rStyle w:val="SpecialCharTok"/>
        </w:rPr>
        <w:t xml:space="preserve">~</w:t>
      </w:r>
      <w:r>
        <w:rPr>
          <w:rStyle w:val="NormalTok"/>
        </w:rPr>
        <w:t xml:space="preserve"> Gender) </w:t>
      </w:r>
      <w:r>
        <w:rPr>
          <w:rStyle w:val="SpecialChar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StringTok"/>
        </w:rPr>
        <w:t xml:space="preserve">"blue"</w:t>
      </w:r>
      <w:r>
        <w:rPr>
          <w:rStyle w:val="NormalTok"/>
        </w:rPr>
        <w:t xml:space="preserve">, </w:t>
      </w:r>
      <w:r>
        <w:rPr>
          <w:rStyle w:val="StringTok"/>
        </w:rPr>
        <w:t xml:space="preserve">"red"</w:t>
      </w:r>
      <w:r>
        <w:rPr>
          <w:rStyle w:val="NormalTok"/>
        </w:rPr>
        <w:t xml:space="preserve">)) </w:t>
      </w:r>
    </w:p>
    <w:tbl>
      <w:tblPr>
        <w:tblStyle w:val="Table"/>
        <w:tblW w:type="pct" w:w="5000"/>
        <w:tblLook w:firstRow="0" w:lastRow="0" w:firstColumn="0" w:lastColumn="0" w:noHBand="0" w:noVBand="0" w:val="0000"/>
        <w:jc w:val="start"/>
        <w:tblLayout w:type="fixed"/>
      </w:tblPr>
      <w:tblGrid>
        <w:gridCol w:w="7920"/>
      </w:tblGrid>
      <w:tr>
        <w:tc>
          <w:tcPr/>
          <w:bookmarkStart w:id="155" w:name="fig-flu_rates"/>
          <w:tbl>
            <w:tblPr>
              <w:tblStyle w:val="Table"/>
              <w:tblW w:type="pct" w:w="5000"/>
              <w:tblLook w:firstRow="0" w:lastRow="0" w:firstColumn="0" w:lastColumn="0" w:noHBand="0" w:noVBand="0" w:val="0000"/>
              <w:jc w:val="start"/>
              <w:tblLayout w:type="fixed"/>
            </w:tblPr>
            <w:tblGrid>
              <w:gridCol w:w="7920"/>
            </w:tblGrid>
            <w:tr>
              <w:tc>
                <w:tcPr/>
                <w:bookmarkStart w:id="150" w:name="fig-flu_rates-1"/>
                <w:p>
                  <w:pPr>
                    <w:pStyle w:val="Compact"/>
                    <w:jc w:val="center"/>
                    <w:jc w:val="center"/>
                  </w:pPr>
                  <w:r>
                    <w:drawing>
                      <wp:inline>
                        <wp:extent cx="5334000" cy="4000500"/>
                        <wp:effectExtent b="0" l="0" r="0" t="0"/>
                        <wp:docPr descr="" title="" id="148" name="Picture"/>
                        <a:graphic>
                          <a:graphicData uri="http://schemas.openxmlformats.org/drawingml/2006/picture">
                            <pic:pic>
                              <pic:nvPicPr>
                                <pic:cNvPr descr="flu_files/figure-docx/fig-flu_rates-1.png" id="149" name="Picture"/>
                                <pic:cNvPicPr>
                                  <a:picLocks noChangeArrowheads="1" noChangeAspect="1"/>
                                </pic:cNvPicPr>
                              </pic:nvPicPr>
                              <pic:blipFill>
                                <a:blip r:embed="rId147"/>
                                <a:stretch>
                                  <a:fillRect/>
                                </a:stretch>
                              </pic:blipFill>
                              <pic:spPr bwMode="auto">
                                <a:xfrm>
                                  <a:off x="0" y="0"/>
                                  <a:ext cx="5334000" cy="4000500"/>
                                </a:xfrm>
                                <a:prstGeom prst="rect">
                                  <a:avLst/>
                                </a:prstGeom>
                                <a:noFill/>
                                <a:ln w="9525">
                                  <a:noFill/>
                                  <a:headEnd/>
                                  <a:tailEnd/>
                                </a:ln>
                              </pic:spPr>
                            </pic:pic>
                          </a:graphicData>
                        </a:graphic>
                      </wp:inline>
                    </w:drawing>
                  </w:r>
                </w:p>
                <w:p>
                  <w:pPr>
                    <w:jc w:val="center"/>
                    <w:jc w:val="center"/>
                  </w:pPr>
                  <w:pPr>
                    <w:jc w:val="start"/>
                    <w:spacing w:before="200"/>
                    <w:pStyle w:val="ImageCaption"/>
                  </w:pPr>
                  <w:r>
                    <w:t xml:space="preserve">(a) Paediatric coverage</w:t>
                  </w:r>
                </w:p>
                <w:bookmarkEnd w:id="150"/>
              </w:tc>
            </w:tr>
          </w:tbl>
          <w:tbl>
            <w:tblPr>
              <w:tblStyle w:val="Table"/>
              <w:tblW w:type="pct" w:w="5000"/>
              <w:tblLook w:firstRow="0" w:lastRow="0" w:firstColumn="0" w:lastColumn="0" w:noHBand="0" w:noVBand="0" w:val="0000"/>
              <w:jc w:val="start"/>
              <w:tblLayout w:type="fixed"/>
            </w:tblPr>
            <w:tblGrid>
              <w:gridCol w:w="7920"/>
            </w:tblGrid>
            <w:tr>
              <w:tc>
                <w:tcPr/>
                <w:bookmarkStart w:id="154" w:name="fig-flu_rates-2"/>
                <w:p>
                  <w:pPr>
                    <w:pStyle w:val="Compact"/>
                    <w:jc w:val="center"/>
                    <w:jc w:val="center"/>
                  </w:pPr>
                  <w:r>
                    <w:drawing>
                      <wp:inline>
                        <wp:extent cx="5334000" cy="4000500"/>
                        <wp:effectExtent b="0" l="0" r="0" t="0"/>
                        <wp:docPr descr="" title="" id="152" name="Picture"/>
                        <a:graphic>
                          <a:graphicData uri="http://schemas.openxmlformats.org/drawingml/2006/picture">
                            <pic:pic>
                              <pic:nvPicPr>
                                <pic:cNvPr descr="flu_files/figure-docx/fig-flu_rates-2.png" id="153" name="Picture"/>
                                <pic:cNvPicPr>
                                  <a:picLocks noChangeArrowheads="1" noChangeAspect="1"/>
                                </pic:cNvPicPr>
                              </pic:nvPicPr>
                              <pic:blipFill>
                                <a:blip r:embed="rId151"/>
                                <a:stretch>
                                  <a:fillRect/>
                                </a:stretch>
                              </pic:blipFill>
                              <pic:spPr bwMode="auto">
                                <a:xfrm>
                                  <a:off x="0" y="0"/>
                                  <a:ext cx="5334000" cy="4000500"/>
                                </a:xfrm>
                                <a:prstGeom prst="rect">
                                  <a:avLst/>
                                </a:prstGeom>
                                <a:noFill/>
                                <a:ln w="9525">
                                  <a:noFill/>
                                  <a:headEnd/>
                                  <a:tailEnd/>
                                </a:ln>
                              </pic:spPr>
                            </pic:pic>
                          </a:graphicData>
                        </a:graphic>
                      </wp:inline>
                    </w:drawing>
                  </w:r>
                </w:p>
                <w:p>
                  <w:pPr>
                    <w:jc w:val="center"/>
                    <w:jc w:val="center"/>
                  </w:pPr>
                  <w:pPr>
                    <w:jc w:val="start"/>
                    <w:spacing w:before="200"/>
                    <w:pStyle w:val="ImageCaption"/>
                  </w:pPr>
                  <w:r>
                    <w:t xml:space="preserve">(b) 65+ coverage</w:t>
                  </w:r>
                </w:p>
                <w:bookmarkEnd w:id="154"/>
              </w:tc>
            </w:tr>
          </w:tbl>
          <w:p>
            <w:pPr>
              <w:jc w:val="center"/>
            </w:pPr>
            <w:pPr>
              <w:jc w:val="start"/>
              <w:spacing w:before="200"/>
              <w:pStyle w:val="ImageCaption"/>
            </w:pPr>
            <w:r>
              <w:t xml:space="preserve">Figure 8.2: Flu vaccination coverage</w:t>
            </w:r>
          </w:p>
          <w:bookmarkEnd w:id="155"/>
        </w:tc>
      </w:tr>
    </w:tbl>
    <w:bookmarkEnd w:id="156"/>
    <w:bookmarkEnd w:id="157"/>
    <w:bookmarkStart w:id="170" w:name="injury-2"/>
    <w:p>
      <w:pPr>
        <w:pStyle w:val="Heading1"/>
      </w:pPr>
      <w:r>
        <w:t xml:space="preserve">9. Injury</w:t>
      </w:r>
    </w:p>
    <w:bookmarkStart w:id="162" w:name="injury-3"/>
    <w:p>
      <w:pPr>
        <w:pStyle w:val="Heading2"/>
      </w:pPr>
      <w:r>
        <w:t xml:space="preserve">9.1 Injury</w:t>
      </w:r>
    </w:p>
    <w:p>
      <w:pPr>
        <w:pStyle w:val="FirstParagraph"/>
      </w:pPr>
      <w:r>
        <w:t xml:space="preserve">First, load injury and population data</w:t>
      </w:r>
    </w:p>
    <w:p>
      <w:pPr>
        <w:pStyle w:val="SourceCode"/>
      </w:pPr>
      <w:r>
        <w:rPr>
          <w:rStyle w:val="VerbatimChar"/>
        </w:rPr>
        <w:t xml:space="preserve">  DateOfBirth                          code            diagnosis        </w:t>
      </w:r>
      <w:r>
        <w:br/>
      </w:r>
      <w:r>
        <w:rPr>
          <w:rStyle w:val="VerbatimChar"/>
        </w:rPr>
        <w:t xml:space="preserve"> Min.   :1939-08-16 00:00:00.000   Length:10380       Length:10380      </w:t>
      </w:r>
      <w:r>
        <w:br/>
      </w:r>
      <w:r>
        <w:rPr>
          <w:rStyle w:val="VerbatimChar"/>
        </w:rPr>
        <w:t xml:space="preserve"> 1st Qu.:1970-10-10 00:00:00.000   Class :character   Class :character  </w:t>
      </w:r>
      <w:r>
        <w:br/>
      </w:r>
      <w:r>
        <w:rPr>
          <w:rStyle w:val="VerbatimChar"/>
        </w:rPr>
        <w:t xml:space="preserve"> Median :1985-11-10 00:00:00.000   Mode  :character   Mode  :character  </w:t>
      </w:r>
      <w:r>
        <w:br/>
      </w:r>
      <w:r>
        <w:rPr>
          <w:rStyle w:val="VerbatimChar"/>
        </w:rPr>
        <w:t xml:space="preserve"> Mean   :1984-01-01 12:27:30.296                                        </w:t>
      </w:r>
      <w:r>
        <w:br/>
      </w:r>
      <w:r>
        <w:rPr>
          <w:rStyle w:val="VerbatimChar"/>
        </w:rPr>
        <w:t xml:space="preserve"> 3rd Qu.:1996-07-05 00:00:00.000                                        </w:t>
      </w:r>
      <w:r>
        <w:br/>
      </w:r>
      <w:r>
        <w:rPr>
          <w:rStyle w:val="VerbatimChar"/>
        </w:rPr>
        <w:t xml:space="preserve"> Max.   :2022-01-30 00:00:00.000                                        </w:t>
      </w:r>
      <w:r>
        <w:br/>
      </w:r>
      <w:r>
        <w:rPr>
          <w:rStyle w:val="VerbatimChar"/>
        </w:rPr>
        <w:t xml:space="preserve"> NA's   :773                                                            </w:t>
      </w:r>
      <w:r>
        <w:br/>
      </w:r>
      <w:r>
        <w:rPr>
          <w:rStyle w:val="VerbatimChar"/>
        </w:rPr>
        <w:t xml:space="preserve">    Gender             Region               age     </w:t>
      </w:r>
      <w:r>
        <w:br/>
      </w:r>
      <w:r>
        <w:rPr>
          <w:rStyle w:val="VerbatimChar"/>
        </w:rPr>
        <w:t xml:space="preserve"> Length:10380       Length:10380       Min.   : 1   </w:t>
      </w:r>
      <w:r>
        <w:br/>
      </w:r>
      <w:r>
        <w:rPr>
          <w:rStyle w:val="VerbatimChar"/>
        </w:rPr>
        <w:t xml:space="preserve"> Class :character   Class :character   1st Qu.:27   </w:t>
      </w:r>
      <w:r>
        <w:br/>
      </w:r>
      <w:r>
        <w:rPr>
          <w:rStyle w:val="VerbatimChar"/>
        </w:rPr>
        <w:t xml:space="preserve"> Mode  :character   Mode  :character   Median :38   </w:t>
      </w:r>
      <w:r>
        <w:br/>
      </w:r>
      <w:r>
        <w:rPr>
          <w:rStyle w:val="VerbatimChar"/>
        </w:rPr>
        <w:t xml:space="preserve">                                       Mean   :39   </w:t>
      </w:r>
      <w:r>
        <w:br/>
      </w:r>
      <w:r>
        <w:rPr>
          <w:rStyle w:val="VerbatimChar"/>
        </w:rPr>
        <w:t xml:space="preserve">                                       3rd Qu.:53   </w:t>
      </w:r>
      <w:r>
        <w:br/>
      </w:r>
      <w:r>
        <w:rPr>
          <w:rStyle w:val="VerbatimChar"/>
        </w:rPr>
        <w:t xml:space="preserve">                                       Max.   :84   </w:t>
      </w:r>
      <w:r>
        <w:br/>
      </w:r>
      <w:r>
        <w:rPr>
          <w:rStyle w:val="VerbatimChar"/>
        </w:rPr>
        <w:t xml:space="preserve">                                       NA's   :773  </w:t>
      </w:r>
    </w:p>
    <w:tbl>
      <w:tblPr>
        <w:tblStyle w:val="Table"/>
        <w:tblW w:type="pct" w:w="5000"/>
        <w:tblLook w:firstRow="0" w:lastRow="0" w:firstColumn="0" w:lastColumn="0" w:noHBand="0" w:noVBand="0" w:val="0000"/>
        <w:jc w:val="start"/>
        <w:tblLayout w:type="fixed"/>
      </w:tblPr>
      <w:tblGrid>
        <w:gridCol w:w="7920"/>
      </w:tblGrid>
      <w:tr>
        <w:tc>
          <w:tcPr/>
          <w:bookmarkStart w:id="161" w:name="fig-agehist"/>
          <w:p>
            <w:pPr>
              <w:pStyle w:val="Compact"/>
              <w:jc w:val="center"/>
            </w:pPr>
            <w:r>
              <w:drawing>
                <wp:inline>
                  <wp:extent cx="5334000" cy="4267200"/>
                  <wp:effectExtent b="0" l="0" r="0" t="0"/>
                  <wp:docPr descr="" title="" id="159" name="Picture"/>
                  <a:graphic>
                    <a:graphicData uri="http://schemas.openxmlformats.org/drawingml/2006/picture">
                      <pic:pic>
                        <pic:nvPicPr>
                          <pic:cNvPr descr="injury_files/figure-docx/fig-agehist-1.png" id="160" name="Picture"/>
                          <pic:cNvPicPr>
                            <a:picLocks noChangeArrowheads="1" noChangeAspect="1"/>
                          </pic:cNvPicPr>
                        </pic:nvPicPr>
                        <pic:blipFill>
                          <a:blip r:embed="rId158"/>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9.1: Age distribution of injury admissions</w:t>
            </w:r>
          </w:p>
          <w:bookmarkEnd w:id="161"/>
        </w:tc>
      </w:tr>
    </w:tbl>
    <w:p>
      <w:pPr>
        <w:pStyle w:val="BodyText"/>
      </w:pPr>
      <w:r>
        <w:t xml:space="preserve">Overall there are 10380 records, of which 773 (7.45% ) have missing dates of of birth. These are excluded from analyis</w:t>
      </w:r>
    </w:p>
    <w:p>
      <w:pPr>
        <w:pStyle w:val="BodyText"/>
      </w:pPr>
      <w:r>
        <w:t xml:space="preserve">The data contains values for 12 of the 13 regions.</w:t>
      </w:r>
    </w:p>
    <w:bookmarkEnd w:id="162"/>
    <w:bookmarkStart w:id="163" w:name="aggregate-injury-data"/>
    <w:p>
      <w:pPr>
        <w:pStyle w:val="Heading2"/>
      </w:pPr>
      <w:r>
        <w:t xml:space="preserve">9.2 Aggregate injury data</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1080"/>
        <w:gridCol w:w="1080"/>
        <w:gridCol w:w="1080"/>
        <w:gridCol w:w="1080"/>
      </w:tblGrid>
      <w:tr>
        <w:trPr>
          <w:trHeight w:val="360"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Region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diagnosis</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code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age_band</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Female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Male</w:t>
            </w:r>
          </w:p>
        </w:tc>
      </w:tr>
      <w:tr>
        <w:trPr>
          <w:trHeight w:val="360"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Makkah</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Open wound of head</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S01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[25,30)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20</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Northern Frontier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Open wound of head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[20,25)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36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Northern Frontier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Open wound of head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[25,30)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36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Northern Frontier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Open wound of head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[30,35)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w:t>
            </w:r>
          </w:p>
        </w:tc>
      </w:tr>
      <w:tr>
        <w:trPr>
          <w:trHeight w:val="36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Northern Frontier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Open wound of head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[35,40)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w:t>
            </w:r>
          </w:p>
        </w:tc>
      </w:tr>
      <w:tr>
        <w:trPr>
          <w:trHeight w:val="360" w:hRule="auto"/>
        </w:trPr>
        body6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Northern Frontier</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Open wound of head</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S01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[40,45)</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8</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w:t>
            </w:r>
          </w:p>
        </w:tc>
      </w:tr>
    </w:tbl>
    <w:bookmarkEnd w:id="163"/>
    <w:bookmarkStart w:id="164" w:name="X2766a3594f8256e432023dc0989e9300d529fd8"/>
    <w:p>
      <w:pPr>
        <w:pStyle w:val="Heading2"/>
      </w:pPr>
      <w:r>
        <w:t xml:space="preserve">9.3 Recode region names to match census names</w:t>
      </w:r>
    </w:p>
    <w:p>
      <w:pPr>
        <w:pStyle w:val="SourceCode"/>
      </w:pPr>
      <w:r>
        <w:rPr>
          <w:rStyle w:val="VerbatimChar"/>
        </w:rPr>
        <w:t xml:space="preserve">[1] "Al Jawf" "Jazan"   "Najran" </w:t>
      </w:r>
    </w:p>
    <w:p>
      <w:pPr>
        <w:pStyle w:val="SourceCode"/>
      </w:pPr>
      <w:r>
        <w:rPr>
          <w:rStyle w:val="VerbatimChar"/>
        </w:rPr>
        <w:t xml:space="preserve"> [1] "0-4"   "5-9"   "10-14" "15-19" "20-24" "25-29" "30-34" "35-39" "40-44"</w:t>
      </w:r>
      <w:r>
        <w:br/>
      </w:r>
      <w:r>
        <w:rPr>
          <w:rStyle w:val="VerbatimChar"/>
        </w:rPr>
        <w:t xml:space="preserve">[10] "45-49" "50-54" "55-59" "60-64" "65-69" "70-74" "75-79" "80+"  </w:t>
      </w:r>
    </w:p>
    <w:p>
      <w:pPr>
        <w:pStyle w:val="SourceCode"/>
      </w:pPr>
      <w:r>
        <w:rPr>
          <w:rStyle w:val="VerbatimChar"/>
        </w:rPr>
        <w:t xml:space="preserve"> [1] [40,45) [70,75) [35,40) [65,70) [15,20) [80,85) [55,60) [25,30) [30,35)</w:t>
      </w:r>
      <w:r>
        <w:br/>
      </w:r>
      <w:r>
        <w:rPr>
          <w:rStyle w:val="VerbatimChar"/>
        </w:rPr>
        <w:t xml:space="preserve">[10] [60,65) [50,55) [0,5)   [45,50) [10,15) [20,25) [75,80)</w:t>
      </w:r>
      <w:r>
        <w:br/>
      </w:r>
      <w:r>
        <w:rPr>
          <w:rStyle w:val="VerbatimChar"/>
        </w:rPr>
        <w:t xml:space="preserve">24 Levels: [0,5) [5,10) [10,15) [15,20) [20,25) [25,30) [30,35) ... [115,120)</w:t>
      </w:r>
    </w:p>
    <w:p>
      <w:pPr>
        <w:pStyle w:val="SourceCode"/>
      </w:pPr>
      <w:r>
        <w:rPr>
          <w:rStyle w:val="VerbatimChar"/>
        </w:rPr>
        <w:t xml:space="preserve"> [1] 0-4   5-9   10-14 15-19 20-24 25-29 30-34 35-39 40-44 45-49 50-54 55-59</w:t>
      </w:r>
      <w:r>
        <w:br/>
      </w:r>
      <w:r>
        <w:rPr>
          <w:rStyle w:val="VerbatimChar"/>
        </w:rPr>
        <w:t xml:space="preserve">[13] 60-64 65-69 70-74 75-79 80+  </w:t>
      </w:r>
      <w:r>
        <w:br/>
      </w:r>
      <w:r>
        <w:rPr>
          <w:rStyle w:val="VerbatimChar"/>
        </w:rPr>
        <w:t xml:space="preserve">17 Levels: 0-4 5-9 10-14 15-19 20-24 25-29 30-34 35-39 40-44 45-49 ... 80+</w:t>
      </w:r>
    </w:p>
    <w:bookmarkEnd w:id="164"/>
    <w:bookmarkStart w:id="169" w:name="X8b444decbff293917f3398154561c6eb3f4890b"/>
    <w:p>
      <w:pPr>
        <w:pStyle w:val="Heading2"/>
      </w:pPr>
      <w:r>
        <w:t xml:space="preserve">9.4 Calculate directly age standardised rates for injury admission by region and gender</w:t>
      </w:r>
    </w:p>
    <w:p>
      <w:pPr>
        <w:pStyle w:val="FirstParagraph"/>
      </w:pPr>
      <w:r>
        <w:t xml:space="preserve">Use</w:t>
      </w:r>
      <w:r>
        <w:t xml:space="preserve"> </w:t>
      </w:r>
      <w:r>
        <w:rPr>
          <w:rStyle w:val="VerbatimChar"/>
        </w:rPr>
        <w:t xml:space="preserve">epitools::ageadjust.direct</w:t>
      </w:r>
      <w:r>
        <w:t xml:space="preserve">.</w:t>
      </w:r>
    </w:p>
    <w:p>
      <w:pPr>
        <w:pStyle w:val="BodyText"/>
      </w:pPr>
      <w:r>
        <w:t xml:space="preserve">To iterate over regions and gender we’ll split by gender and use the</w:t>
      </w:r>
      <w:r>
        <w:t xml:space="preserve"> </w:t>
      </w:r>
      <w:r>
        <w:rPr>
          <w:rStyle w:val="VerbatimChar"/>
        </w:rPr>
        <w:t xml:space="preserve">nest_by</w:t>
      </w:r>
      <w:r>
        <w:t xml:space="preserve"> </w:t>
      </w:r>
      <w:r>
        <w:t xml:space="preserve">function to group data by region and apply standardiastion function.</w:t>
      </w:r>
    </w:p>
    <w:tbl>
      <w:tblPr>
        <w:tblStyle w:val="Table"/>
        <w:tblW w:type="pct" w:w="5000"/>
        <w:tblLook w:firstRow="0" w:lastRow="0" w:firstColumn="0" w:lastColumn="0" w:noHBand="0" w:noVBand="0" w:val="0000"/>
        <w:jc w:val="start"/>
        <w:tblLayout w:type="fixed"/>
      </w:tblPr>
      <w:tblGrid>
        <w:gridCol w:w="7920"/>
      </w:tblGrid>
      <w:tr>
        <w:tc>
          <w:tcPr/>
          <w:bookmarkStart w:id="168" w:name="fig-dsr"/>
          <w:p>
            <w:pPr>
              <w:pStyle w:val="Compact"/>
              <w:jc w:val="center"/>
            </w:pPr>
            <w:r>
              <w:drawing>
                <wp:inline>
                  <wp:extent cx="5334000" cy="4267200"/>
                  <wp:effectExtent b="0" l="0" r="0" t="0"/>
                  <wp:docPr descr="" title="" id="166" name="Picture"/>
                  <a:graphic>
                    <a:graphicData uri="http://schemas.openxmlformats.org/drawingml/2006/picture">
                      <pic:pic>
                        <pic:nvPicPr>
                          <pic:cNvPr descr="injury_files/figure-docx/fig-dsr-1.png" id="167" name="Picture"/>
                          <pic:cNvPicPr>
                            <a:picLocks noChangeArrowheads="1" noChangeAspect="1"/>
                          </pic:cNvPicPr>
                        </pic:nvPicPr>
                        <pic:blipFill>
                          <a:blip r:embed="rId165"/>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9.2: Age standardised injury admission rate per 100,000 by region and gender</w:t>
            </w:r>
          </w:p>
          <w:bookmarkEnd w:id="168"/>
        </w:tc>
      </w:tr>
    </w:tbl>
    <w:bookmarkEnd w:id="169"/>
    <w:bookmarkEnd w:id="170"/>
    <w:bookmarkStart w:id="189" w:name="health-profile-1"/>
    <w:p>
      <w:pPr>
        <w:pStyle w:val="Heading1"/>
      </w:pPr>
      <w:r>
        <w:t xml:space="preserve">10. Health profile (1)</w:t>
      </w:r>
    </w:p>
    <w:bookmarkStart w:id="171" w:name="putting-it-all-together"/>
    <w:p>
      <w:pPr>
        <w:pStyle w:val="Heading2"/>
      </w:pPr>
      <w:r>
        <w:t xml:space="preserve">10.1 Putting it all together</w:t>
      </w:r>
    </w:p>
    <w:p>
      <w:pPr>
        <w:pStyle w:val="FirstParagraph"/>
      </w:pPr>
      <w:r>
        <w:t xml:space="preserve">Health profiles combine multiple indicators to allow comparison, usually between population or administrative units e.g. regions, hospitals, ethnic groups, age groups and provide tools to facilitate a range of comparison.</w:t>
      </w:r>
    </w:p>
    <w:p>
      <w:pPr>
        <w:pStyle w:val="BodyText"/>
      </w:pPr>
      <w:r>
        <w:t xml:space="preserve">UK health profiles (for example, Public Health Outcome Framework) offer a wide range of comparison:</w:t>
      </w:r>
    </w:p>
    <w:p>
      <w:pPr>
        <w:numPr>
          <w:ilvl w:val="0"/>
          <w:numId w:val="1016"/>
        </w:numPr>
      </w:pPr>
      <w:r>
        <w:t xml:space="preserve">Between and within areas</w:t>
      </w:r>
    </w:p>
    <w:p>
      <w:pPr>
        <w:numPr>
          <w:ilvl w:val="0"/>
          <w:numId w:val="1016"/>
        </w:numPr>
      </w:pPr>
      <w:r>
        <w:t xml:space="preserve">Between age groups and genders</w:t>
      </w:r>
    </w:p>
    <w:bookmarkEnd w:id="171"/>
    <w:bookmarkStart w:id="181" w:name="visualisation"/>
    <w:p>
      <w:pPr>
        <w:pStyle w:val="Heading2"/>
      </w:pPr>
      <w:r>
        <w:t xml:space="preserve">10.2 Visualisation</w:t>
      </w:r>
    </w:p>
    <w:tbl>
      <w:tblPr>
        <w:tblStyle w:val="Table"/>
        <w:tblW w:type="pct" w:w="5000"/>
        <w:tblLook w:firstRow="1" w:lastRow="0" w:firstColumn="0" w:lastColumn="0" w:noHBand="0" w:noVBand="0" w:val="0020"/>
        <w:jc w:val="start"/>
        <w:tblLayout w:type="fixed"/>
      </w:tblPr>
      <w:tblGrid>
        <w:gridCol w:w="1430"/>
        <w:gridCol w:w="1430"/>
        <w:gridCol w:w="5060"/>
      </w:tblGrid>
      <w:tr>
        <w:trPr>
          <w:tblHeader w:val="true"/>
        </w:trPr>
        <w:tc>
          <w:tcPr/>
          <w:p>
            <w:pPr>
              <w:pStyle w:val="Compact"/>
              <w:jc w:val="left"/>
            </w:pPr>
            <w:r>
              <w:t xml:space="preserve">Comparison</w:t>
            </w:r>
          </w:p>
        </w:tc>
        <w:tc>
          <w:tcPr/>
          <w:p>
            <w:pPr>
              <w:pStyle w:val="Compact"/>
              <w:jc w:val="left"/>
            </w:pPr>
            <w:r>
              <w:t xml:space="preserve">Visualisation</w:t>
            </w:r>
          </w:p>
        </w:tc>
        <w:tc>
          <w:tcPr/>
          <w:p>
            <w:pPr>
              <w:pStyle w:val="Compact"/>
              <w:jc w:val="left"/>
            </w:pPr>
            <w:r>
              <w:t xml:space="preserve">Comment</w:t>
            </w:r>
          </w:p>
        </w:tc>
      </w:tr>
      <w:tr>
        <w:tc>
          <w:tcPr/>
          <w:p>
            <w:pPr>
              <w:pStyle w:val="Compact"/>
              <w:jc w:val="left"/>
            </w:pPr>
            <w:r>
              <w:t xml:space="preserve">Single area, multiple indicators</w:t>
            </w:r>
          </w:p>
        </w:tc>
        <w:tc>
          <w:tcPr/>
          <w:p>
            <w:pPr>
              <w:pStyle w:val="Compact"/>
              <w:jc w:val="left"/>
            </w:pPr>
            <w:r>
              <w:t xml:space="preserve">Spine or bullet chart</w:t>
            </w:r>
          </w:p>
        </w:tc>
        <w:tc>
          <w:tcPr/>
          <w:p>
            <w:pPr>
              <w:pStyle w:val="Compact"/>
              <w:jc w:val="left"/>
            </w:pPr>
            <w:r>
              <w:t xml:space="preserve">Indicator values are scaled so that they can be directly compared. Single area (unit) values are usually encoded as a dot or line, plotted on a bar representing the range of values for all areas / units.</w:t>
            </w:r>
          </w:p>
        </w:tc>
      </w:tr>
      <w:tr>
        <w:tc>
          <w:tcPr/>
          <w:p>
            <w:pPr>
              <w:pStyle w:val="Compact"/>
              <w:jc w:val="left"/>
            </w:pPr>
            <w:r>
              <w:t xml:space="preserve">Multiple areas, single indicator</w:t>
            </w:r>
          </w:p>
        </w:tc>
        <w:tc>
          <w:tcPr/>
          <w:p>
            <w:pPr>
              <w:pStyle w:val="Compact"/>
              <w:jc w:val="left"/>
            </w:pPr>
            <w:r>
              <w:t xml:space="preserve">Column / bar chart</w:t>
            </w:r>
          </w:p>
        </w:tc>
        <w:tc>
          <w:tcPr/>
          <w:p>
            <w:pPr>
              <w:pStyle w:val="Compact"/>
              <w:jc w:val="left"/>
            </w:pPr>
            <w:r>
              <w:t xml:space="preserve">Plots can be ordered and plotted horizontally to enable rapid appraisal of relative performance. Confidence intervals can be added</w:t>
            </w:r>
          </w:p>
        </w:tc>
      </w:tr>
      <w:tr>
        <w:tc>
          <w:tcPr/>
          <w:p>
            <w:pPr>
              <w:pStyle w:val="Compact"/>
              <w:jc w:val="left"/>
            </w:pPr>
            <w:r>
              <w:t xml:space="preserve">Indicator pairs / multiple indicators</w:t>
            </w:r>
          </w:p>
        </w:tc>
        <w:tc>
          <w:tcPr/>
          <w:p>
            <w:pPr>
              <w:pStyle w:val="Compact"/>
              <w:jc w:val="left"/>
            </w:pPr>
            <w:r>
              <w:t xml:space="preserve">Scatter plot or scatter plot matrices</w:t>
            </w:r>
          </w:p>
        </w:tc>
        <w:tc>
          <w:tcPr/>
          <w:p>
            <w:pPr>
              <w:pStyle w:val="Compact"/>
              <w:jc w:val="left"/>
            </w:pPr>
            <w:r>
              <w:t xml:space="preserve">May include smooths (lines representing fit to the data - common options are linear, loess and generalised additive models)</w:t>
            </w:r>
          </w:p>
        </w:tc>
      </w:tr>
      <w:tr>
        <w:tc>
          <w:tcPr/>
          <w:p>
            <w:pPr>
              <w:pStyle w:val="Compact"/>
              <w:jc w:val="left"/>
            </w:pPr>
            <w:r>
              <w:t xml:space="preserve">Spatial variation</w:t>
            </w:r>
          </w:p>
        </w:tc>
        <w:tc>
          <w:tcPr/>
          <w:p>
            <w:pPr>
              <w:pStyle w:val="Compact"/>
              <w:jc w:val="left"/>
            </w:pPr>
            <w:r>
              <w:t xml:space="preserve">Choropleth maps</w:t>
            </w:r>
          </w:p>
        </w:tc>
        <w:tc>
          <w:tcPr/>
          <w:p>
            <w:pPr>
              <w:pStyle w:val="Compact"/>
              <w:jc w:val="left"/>
            </w:pPr>
            <w:r>
              <w:t xml:space="preserve">Requires boundary files and GIS tools</w:t>
            </w:r>
          </w:p>
        </w:tc>
      </w:tr>
      <w:tr>
        <w:tc>
          <w:tcPr/>
          <w:p>
            <w:pPr>
              <w:pStyle w:val="Compact"/>
              <w:jc w:val="left"/>
            </w:pPr>
            <w:r>
              <w:t xml:space="preserve">Overview</w:t>
            </w:r>
          </w:p>
        </w:tc>
        <w:tc>
          <w:tcPr/>
          <w:p>
            <w:pPr>
              <w:pStyle w:val="Compact"/>
              <w:jc w:val="left"/>
            </w:pPr>
            <w:r>
              <w:t xml:space="preserve">Heatmap / tile chart</w:t>
            </w:r>
          </w:p>
        </w:tc>
        <w:tc>
          <w:tcPr/>
          <w:p>
            <w:pPr>
              <w:pStyle w:val="Compact"/>
              <w:jc w:val="left"/>
            </w:pPr>
            <w:r>
              <w:t xml:space="preserve">Colour cells with statistical significance categories (e.g. high / low)</w:t>
            </w:r>
          </w:p>
        </w:tc>
      </w:tr>
      <w:tr>
        <w:tc>
          <w:tcPr/>
          <w:p>
            <w:pPr>
              <w:pStyle w:val="Compact"/>
            </w:pPr>
          </w:p>
        </w:tc>
        <w:tc>
          <w:tcPr/>
          <w:p>
            <w:pPr>
              <w:pStyle w:val="Compact"/>
            </w:pPr>
          </w:p>
        </w:tc>
        <w:tc>
          <w:tcPr/>
          <w:p>
            <w:pPr>
              <w:pStyle w:val="Compact"/>
            </w:pPr>
          </w:p>
        </w:tc>
      </w:tr>
    </w:tbl>
    <w:p>
      <w:pPr>
        <w:pStyle w:val="BodyText"/>
      </w:pPr>
      <w:r>
        <w:t xml:space="preserve">We will take the toolkit for plotting provided by the UKHSA which generates the charts used in the online version if the PHOF as a basis for plotting profiles. This is available at https://github.com/ukhsa-collaboration/fingertipscharts.</w:t>
      </w:r>
    </w:p>
    <w:p>
      <w:pPr>
        <w:pStyle w:val="BodyText"/>
      </w:pPr>
      <w:r>
        <w:t xml:space="preserve">Note: in the PHOF statistical significance is defined by whether the global average value (e.g. KSA) is contained with the confidence limits of the unit values (e.g. ’Asir region). It does not calculate limits for the global value. The rationale for this is explained in</w:t>
      </w:r>
      <w:r>
        <w:t xml:space="preserve"> </w:t>
      </w:r>
      <w:r>
        <w:t xml:space="preserve">Public Health Data Science (2018)</w:t>
      </w:r>
    </w:p>
    <w:p>
      <w:pPr>
        <w:pStyle w:val="SourceCode"/>
      </w:pPr>
      <w:r>
        <w:rPr>
          <w:rStyle w:val="DocumentationTok"/>
        </w:rPr>
        <w:t xml:space="preserve">## install fingertipscharts</w:t>
      </w:r>
      <w:r>
        <w:br/>
      </w:r>
      <w:r>
        <w:rPr>
          <w:rStyle w:val="DocumentationTok"/>
        </w:rPr>
        <w:t xml:space="preserve">## </w:t>
      </w:r>
      <w:r>
        <w:br/>
      </w:r>
      <w:r>
        <w:br/>
      </w:r>
      <w:r>
        <w:rPr>
          <w:rStyle w:val="ControlFlowTok"/>
        </w:rPr>
        <w:t xml:space="preserve">if</w:t>
      </w:r>
      <w:r>
        <w:rPr>
          <w:rStyle w:val="NormalTok"/>
        </w:rPr>
        <w:t xml:space="preserve">(</w:t>
      </w:r>
      <w:r>
        <w:rPr>
          <w:rStyle w:val="SpecialCharTok"/>
        </w:rPr>
        <w:t xml:space="preserve">!</w:t>
      </w:r>
      <w:r>
        <w:rPr>
          <w:rStyle w:val="FunctionTok"/>
        </w:rPr>
        <w:t xml:space="preserve">require</w:t>
      </w:r>
      <w:r>
        <w:rPr>
          <w:rStyle w:val="NormalTok"/>
        </w:rPr>
        <w:t xml:space="preserve">(</w:t>
      </w:r>
      <w:r>
        <w:rPr>
          <w:rStyle w:val="StringTok"/>
        </w:rPr>
        <w:t xml:space="preserve">"fingertipscharts"</w:t>
      </w:r>
      <w:r>
        <w:rPr>
          <w:rStyle w:val="NormalTok"/>
        </w:rPr>
        <w:t xml:space="preserve">)) devtools</w:t>
      </w:r>
      <w:r>
        <w:rPr>
          <w:rStyle w:val="SpecialCharTok"/>
        </w:rPr>
        <w:t xml:space="preserve">::</w:t>
      </w:r>
      <w:r>
        <w:rPr>
          <w:rStyle w:val="FunctionTok"/>
        </w:rPr>
        <w:t xml:space="preserve">install_github</w:t>
      </w:r>
      <w:r>
        <w:rPr>
          <w:rStyle w:val="NormalTok"/>
        </w:rPr>
        <w:t xml:space="preserve">(</w:t>
      </w:r>
      <w:r>
        <w:rPr>
          <w:rStyle w:val="StringTok"/>
        </w:rPr>
        <w:t xml:space="preserve">"https://github.com/ukhsa-collaboration/fingertipscharts"</w:t>
      </w:r>
      <w:r>
        <w:rPr>
          <w:rStyle w:val="NormalTok"/>
        </w:rPr>
        <w:t xml:space="preserve">, </w:t>
      </w:r>
      <w:r>
        <w:rPr>
          <w:rStyle w:val="AttributeTok"/>
        </w:rPr>
        <w:t xml:space="preserve">force =</w:t>
      </w:r>
      <w:r>
        <w:rPr>
          <w:rStyle w:val="NormalTok"/>
        </w:rPr>
        <w:t xml:space="preserve"> </w:t>
      </w:r>
      <w:r>
        <w:rPr>
          <w:rStyle w:val="ConstantTok"/>
        </w:rPr>
        <w:t xml:space="preserve">TRUE</w:t>
      </w:r>
      <w:r>
        <w:rPr>
          <w:rStyle w:val="NormalTok"/>
        </w:rPr>
        <w:t xml:space="preserve">)</w:t>
      </w:r>
      <w:r>
        <w:br/>
      </w:r>
      <w:r>
        <w:br/>
      </w:r>
      <w:r>
        <w:rPr>
          <w:rStyle w:val="FunctionTok"/>
        </w:rPr>
        <w:t xml:space="preserve">library</w:t>
      </w:r>
      <w:r>
        <w:rPr>
          <w:rStyle w:val="NormalTok"/>
        </w:rPr>
        <w:t xml:space="preserve">(fingertipscharts)</w:t>
      </w:r>
    </w:p>
    <w:p>
      <w:pPr>
        <w:pStyle w:val="FirstParagraph"/>
      </w:pPr>
      <w:r>
        <w:t xml:space="preserve">To use</w:t>
      </w:r>
      <w:r>
        <w:t xml:space="preserve"> </w:t>
      </w:r>
      <w:r>
        <w:rPr>
          <w:rStyle w:val="VerbatimChar"/>
        </w:rPr>
        <w:t xml:space="preserve">fingertipscharts</w:t>
      </w:r>
      <w:r>
        <w:t xml:space="preserve"> </w:t>
      </w:r>
      <w:r>
        <w:t xml:space="preserve">data has to be in the right format.</w:t>
      </w:r>
    </w:p>
    <w:p>
      <w:pPr>
        <w:pStyle w:val="BodyText"/>
      </w:pPr>
      <w:r>
        <w:t xml:space="preserve">Bar charts can be created using the</w:t>
      </w:r>
      <w:r>
        <w:t xml:space="preserve"> </w:t>
      </w:r>
      <w:r>
        <w:rPr>
          <w:rStyle w:val="VerbatimChar"/>
        </w:rPr>
        <w:t xml:space="preserve">compare_areas</w:t>
      </w:r>
      <w:r>
        <w:t xml:space="preserve"> </w:t>
      </w:r>
      <w:r>
        <w:t xml:space="preserve">function</w:t>
      </w:r>
    </w:p>
    <w:p>
      <w:pPr>
        <w:pStyle w:val="SourceCode"/>
      </w:pPr>
      <w:r>
        <w:rPr>
          <w:rStyle w:val="NormalTok"/>
        </w:rPr>
        <w:t xml:space="preserve">smok_rates </w:t>
      </w:r>
      <w:r>
        <w:rPr>
          <w:rStyle w:val="SpecialCharTok"/>
        </w:rPr>
        <w:t xml:space="preserve">|&gt;</w:t>
      </w:r>
      <w:r>
        <w:br/>
      </w:r>
      <w:r>
        <w:rPr>
          <w:rStyle w:val="NormalTok"/>
        </w:rPr>
        <w:t xml:space="preserve">    </w:t>
      </w:r>
      <w:r>
        <w:rPr>
          <w:rStyle w:val="FunctionTok"/>
        </w:rPr>
        <w:t xml:space="preserve">compare_areas</w:t>
      </w:r>
      <w:r>
        <w:rPr>
          <w:rStyle w:val="NormalTok"/>
        </w:rPr>
        <w:t xml:space="preserve">(</w:t>
      </w:r>
      <w:r>
        <w:rPr>
          <w:rStyle w:val="AttributeTok"/>
        </w:rPr>
        <w:t xml:space="preserve">area =</w:t>
      </w:r>
      <w:r>
        <w:rPr>
          <w:rStyle w:val="NormalTok"/>
        </w:rPr>
        <w:t xml:space="preserve"> region, </w:t>
      </w:r>
      <w:r>
        <w:rPr>
          <w:rStyle w:val="AttributeTok"/>
        </w:rPr>
        <w:t xml:space="preserve">value =</w:t>
      </w:r>
      <w:r>
        <w:rPr>
          <w:rStyle w:val="NormalTok"/>
        </w:rPr>
        <w:t xml:space="preserve"> value, </w:t>
      </w:r>
      <w:r>
        <w:rPr>
          <w:rStyle w:val="AttributeTok"/>
        </w:rPr>
        <w:t xml:space="preserve">lowerci =</w:t>
      </w:r>
      <w:r>
        <w:rPr>
          <w:rStyle w:val="NormalTok"/>
        </w:rPr>
        <w:t xml:space="preserve"> lowercl, </w:t>
      </w:r>
      <w:r>
        <w:rPr>
          <w:rStyle w:val="AttributeTok"/>
        </w:rPr>
        <w:t xml:space="preserve">upperci =</w:t>
      </w:r>
      <w:r>
        <w:rPr>
          <w:rStyle w:val="NormalTok"/>
        </w:rPr>
        <w:t xml:space="preserve"> uppercl, </w:t>
      </w:r>
      <w:r>
        <w:rPr>
          <w:rStyle w:val="AttributeTok"/>
        </w:rPr>
        <w:t xml:space="preserve">title =</w:t>
      </w:r>
      <w:r>
        <w:rPr>
          <w:rStyle w:val="NormalTok"/>
        </w:rPr>
        <w:t xml:space="preserve"> </w:t>
      </w:r>
      <w:r>
        <w:rPr>
          <w:rStyle w:val="StringTok"/>
        </w:rPr>
        <w:t xml:space="preserve">"Rate of attendance at smoking clinics 18-44: F"</w:t>
      </w:r>
      <w:r>
        <w:rPr>
          <w:rStyle w:val="NormalTok"/>
        </w:rPr>
        <w:t xml:space="preserve">)</w:t>
      </w:r>
      <w:r>
        <w:br/>
      </w:r>
      <w:r>
        <w:br/>
      </w:r>
      <w:r>
        <w:rPr>
          <w:rStyle w:val="NormalTok"/>
        </w:rPr>
        <w:t xml:space="preserve">flu_coverage </w:t>
      </w:r>
      <w:r>
        <w:rPr>
          <w:rStyle w:val="SpecialCharTok"/>
        </w:rPr>
        <w:t xml:space="preserve">|&gt;</w:t>
      </w:r>
      <w:r>
        <w:br/>
      </w:r>
      <w:r>
        <w:rPr>
          <w:rStyle w:val="NormalTok"/>
        </w:rPr>
        <w:t xml:space="preserve">    </w:t>
      </w:r>
      <w:r>
        <w:rPr>
          <w:rStyle w:val="FunctionTok"/>
        </w:rPr>
        <w:t xml:space="preserve">filter</w:t>
      </w:r>
      <w:r>
        <w:rPr>
          <w:rStyle w:val="NormalTok"/>
        </w:rPr>
        <w:t xml:space="preserve">(gender </w:t>
      </w:r>
      <w:r>
        <w:rPr>
          <w:rStyle w:val="SpecialCharTok"/>
        </w:rPr>
        <w:t xml:space="preserve">==</w:t>
      </w:r>
      <w:r>
        <w:rPr>
          <w:rStyle w:val="NormalTok"/>
        </w:rPr>
        <w:t xml:space="preserve"> </w:t>
      </w:r>
      <w:r>
        <w:rPr>
          <w:rStyle w:val="StringTok"/>
        </w:rPr>
        <w:t xml:space="preserve">"female"</w:t>
      </w:r>
      <w:r>
        <w:rPr>
          <w:rStyle w:val="NormalTok"/>
        </w:rPr>
        <w:t xml:space="preserve"> </w:t>
      </w:r>
      <w:r>
        <w:rPr>
          <w:rStyle w:val="SpecialCharTok"/>
        </w:rPr>
        <w:t xml:space="preserve">&amp;</w:t>
      </w:r>
      <w:r>
        <w:rPr>
          <w:rStyle w:val="NormalTok"/>
        </w:rPr>
        <w:t xml:space="preserve"> age </w:t>
      </w:r>
      <w:r>
        <w:rPr>
          <w:rStyle w:val="SpecialCharTok"/>
        </w:rPr>
        <w:t xml:space="preserve">==</w:t>
      </w:r>
      <w:r>
        <w:rPr>
          <w:rStyle w:val="NormalTok"/>
        </w:rPr>
        <w:t xml:space="preserve"> </w:t>
      </w:r>
      <w:r>
        <w:rPr>
          <w:rStyle w:val="StringTok"/>
        </w:rPr>
        <w:t xml:space="preserve">"0-18"</w:t>
      </w:r>
      <w:r>
        <w:rPr>
          <w:rStyle w:val="NormalTok"/>
        </w:rPr>
        <w:t xml:space="preserve">) </w:t>
      </w:r>
      <w:r>
        <w:rPr>
          <w:rStyle w:val="SpecialCharTok"/>
        </w:rPr>
        <w:t xml:space="preserve">|&gt;</w:t>
      </w:r>
      <w:r>
        <w:br/>
      </w:r>
      <w:r>
        <w:rPr>
          <w:rStyle w:val="NormalTok"/>
        </w:rPr>
        <w:t xml:space="preserve">    </w:t>
      </w:r>
      <w:r>
        <w:rPr>
          <w:rStyle w:val="FunctionTok"/>
        </w:rPr>
        <w:t xml:space="preserve">compare_areas</w:t>
      </w:r>
      <w:r>
        <w:rPr>
          <w:rStyle w:val="NormalTok"/>
        </w:rPr>
        <w:t xml:space="preserve">(</w:t>
      </w:r>
      <w:r>
        <w:rPr>
          <w:rStyle w:val="AttributeTok"/>
        </w:rPr>
        <w:t xml:space="preserve">area =</w:t>
      </w:r>
      <w:r>
        <w:rPr>
          <w:rStyle w:val="NormalTok"/>
        </w:rPr>
        <w:t xml:space="preserve"> region, </w:t>
      </w:r>
      <w:r>
        <w:rPr>
          <w:rStyle w:val="AttributeTok"/>
        </w:rPr>
        <w:t xml:space="preserve">value =</w:t>
      </w:r>
      <w:r>
        <w:rPr>
          <w:rStyle w:val="NormalTok"/>
        </w:rPr>
        <w:t xml:space="preserve"> value, </w:t>
      </w:r>
      <w:r>
        <w:rPr>
          <w:rStyle w:val="AttributeTok"/>
        </w:rPr>
        <w:t xml:space="preserve">lowerci =</w:t>
      </w:r>
      <w:r>
        <w:rPr>
          <w:rStyle w:val="NormalTok"/>
        </w:rPr>
        <w:t xml:space="preserve"> lowercl, </w:t>
      </w:r>
      <w:r>
        <w:rPr>
          <w:rStyle w:val="AttributeTok"/>
        </w:rPr>
        <w:t xml:space="preserve">upperci =</w:t>
      </w:r>
      <w:r>
        <w:rPr>
          <w:rStyle w:val="NormalTok"/>
        </w:rPr>
        <w:t xml:space="preserve"> uppercl, </w:t>
      </w:r>
      <w:r>
        <w:rPr>
          <w:rStyle w:val="AttributeTok"/>
        </w:rPr>
        <w:t xml:space="preserve">fill =</w:t>
      </w:r>
      <w:r>
        <w:rPr>
          <w:rStyle w:val="NormalTok"/>
        </w:rPr>
        <w:t xml:space="preserve"> gender, </w:t>
      </w:r>
      <w:r>
        <w:rPr>
          <w:rStyle w:val="AttributeTok"/>
        </w:rPr>
        <w:t xml:space="preserve">title =</w:t>
      </w:r>
      <w:r>
        <w:rPr>
          <w:rStyle w:val="NormalTok"/>
        </w:rPr>
        <w:t xml:space="preserve"> </w:t>
      </w:r>
      <w:r>
        <w:rPr>
          <w:rStyle w:val="StringTok"/>
        </w:rPr>
        <w:t xml:space="preserve">"Flu vaccination coverage 0-18; F"</w:t>
      </w:r>
      <w:r>
        <w:rPr>
          <w:rStyle w:val="NormalTok"/>
        </w:rPr>
        <w:t xml:space="preserve">)</w:t>
      </w:r>
    </w:p>
    <w:tbl>
      <w:tblPr>
        <w:tblStyle w:val="Table"/>
        <w:tblW w:type="pct" w:w="5000"/>
        <w:tblLook w:firstRow="0" w:lastRow="0" w:firstColumn="0" w:lastColumn="0" w:noHBand="0" w:noVBand="0" w:val="0000"/>
        <w:jc w:val="start"/>
        <w:tblLayout w:type="fixed"/>
      </w:tblPr>
      <w:tblGrid>
        <w:gridCol w:w="7920"/>
      </w:tblGrid>
      <w:tr>
        <w:tc>
          <w:tcPr/>
          <w:bookmarkStart w:id="180" w:name="fig-compare"/>
          <w:tbl>
            <w:tblPr>
              <w:tblStyle w:val="Table"/>
              <w:tblW w:type="pct" w:w="5000"/>
              <w:tblLook w:firstRow="0" w:lastRow="0" w:firstColumn="0" w:lastColumn="0" w:noHBand="0" w:noVBand="0" w:val="0000"/>
              <w:jc w:val="start"/>
              <w:tblLayout w:type="fixed"/>
            </w:tblPr>
            <w:tblGrid>
              <w:gridCol w:w="7920"/>
            </w:tblGrid>
            <w:tr>
              <w:tc>
                <w:tcPr/>
                <w:bookmarkStart w:id="175" w:name="fig-compare-1"/>
                <w:p>
                  <w:pPr>
                    <w:pStyle w:val="Compact"/>
                    <w:jc w:val="center"/>
                    <w:jc w:val="center"/>
                  </w:pPr>
                  <w:r>
                    <w:drawing>
                      <wp:inline>
                        <wp:extent cx="5334000" cy="4267200"/>
                        <wp:effectExtent b="0" l="0" r="0" t="0"/>
                        <wp:docPr descr="" title="" id="173" name="Picture"/>
                        <a:graphic>
                          <a:graphicData uri="http://schemas.openxmlformats.org/drawingml/2006/picture">
                            <pic:pic>
                              <pic:nvPicPr>
                                <pic:cNvPr descr="profile_files/figure-docx/fig-compare-1.png" id="174" name="Picture"/>
                                <pic:cNvPicPr>
                                  <a:picLocks noChangeArrowheads="1" noChangeAspect="1"/>
                                </pic:cNvPicPr>
                              </pic:nvPicPr>
                              <pic:blipFill>
                                <a:blip r:embed="rId172"/>
                                <a:stretch>
                                  <a:fillRect/>
                                </a:stretch>
                              </pic:blipFill>
                              <pic:spPr bwMode="auto">
                                <a:xfrm>
                                  <a:off x="0" y="0"/>
                                  <a:ext cx="5334000" cy="4267200"/>
                                </a:xfrm>
                                <a:prstGeom prst="rect">
                                  <a:avLst/>
                                </a:prstGeom>
                                <a:noFill/>
                                <a:ln w="9525">
                                  <a:noFill/>
                                  <a:headEnd/>
                                  <a:tailEnd/>
                                </a:ln>
                              </pic:spPr>
                            </pic:pic>
                          </a:graphicData>
                        </a:graphic>
                      </wp:inline>
                    </w:drawing>
                  </w:r>
                </w:p>
                <w:p>
                  <w:pPr>
                    <w:jc w:val="center"/>
                    <w:jc w:val="center"/>
                  </w:pPr>
                  <w:pPr>
                    <w:jc w:val="start"/>
                    <w:spacing w:before="200"/>
                    <w:pStyle w:val="ImageCaption"/>
                  </w:pPr>
                  <w:r>
                    <w:t xml:space="preserve">(a) Smoking rates</w:t>
                  </w:r>
                </w:p>
                <w:bookmarkEnd w:id="175"/>
              </w:tc>
            </w:tr>
          </w:tbl>
          <w:tbl>
            <w:tblPr>
              <w:tblStyle w:val="Table"/>
              <w:tblW w:type="pct" w:w="5000"/>
              <w:tblLook w:firstRow="0" w:lastRow="0" w:firstColumn="0" w:lastColumn="0" w:noHBand="0" w:noVBand="0" w:val="0000"/>
              <w:jc w:val="start"/>
              <w:tblLayout w:type="fixed"/>
            </w:tblPr>
            <w:tblGrid>
              <w:gridCol w:w="7920"/>
            </w:tblGrid>
            <w:tr>
              <w:tc>
                <w:tcPr/>
                <w:bookmarkStart w:id="179" w:name="fig-compare-2"/>
                <w:p>
                  <w:pPr>
                    <w:pStyle w:val="Compact"/>
                    <w:jc w:val="center"/>
                    <w:jc w:val="center"/>
                  </w:pPr>
                  <w:r>
                    <w:drawing>
                      <wp:inline>
                        <wp:extent cx="5334000" cy="4267200"/>
                        <wp:effectExtent b="0" l="0" r="0" t="0"/>
                        <wp:docPr descr="" title="" id="177" name="Picture"/>
                        <a:graphic>
                          <a:graphicData uri="http://schemas.openxmlformats.org/drawingml/2006/picture">
                            <pic:pic>
                              <pic:nvPicPr>
                                <pic:cNvPr descr="profile_files/figure-docx/fig-compare-2.png" id="178" name="Picture"/>
                                <pic:cNvPicPr>
                                  <a:picLocks noChangeArrowheads="1" noChangeAspect="1"/>
                                </pic:cNvPicPr>
                              </pic:nvPicPr>
                              <pic:blipFill>
                                <a:blip r:embed="rId176"/>
                                <a:stretch>
                                  <a:fillRect/>
                                </a:stretch>
                              </pic:blipFill>
                              <pic:spPr bwMode="auto">
                                <a:xfrm>
                                  <a:off x="0" y="0"/>
                                  <a:ext cx="5334000" cy="4267200"/>
                                </a:xfrm>
                                <a:prstGeom prst="rect">
                                  <a:avLst/>
                                </a:prstGeom>
                                <a:noFill/>
                                <a:ln w="9525">
                                  <a:noFill/>
                                  <a:headEnd/>
                                  <a:tailEnd/>
                                </a:ln>
                              </pic:spPr>
                            </pic:pic>
                          </a:graphicData>
                        </a:graphic>
                      </wp:inline>
                    </w:drawing>
                  </w:r>
                </w:p>
                <w:p>
                  <w:pPr>
                    <w:jc w:val="center"/>
                    <w:jc w:val="center"/>
                  </w:pPr>
                  <w:pPr>
                    <w:jc w:val="start"/>
                    <w:spacing w:before="200"/>
                    <w:pStyle w:val="ImageCaption"/>
                  </w:pPr>
                  <w:r>
                    <w:t xml:space="preserve">(b) Paediatric flu coverage</w:t>
                  </w:r>
                </w:p>
                <w:bookmarkEnd w:id="179"/>
              </w:tc>
            </w:tr>
          </w:tbl>
          <w:p>
            <w:pPr>
              <w:jc w:val="center"/>
            </w:pPr>
            <w:pPr>
              <w:jc w:val="start"/>
              <w:spacing w:before="200"/>
              <w:pStyle w:val="ImageCaption"/>
            </w:pPr>
            <w:r>
              <w:t xml:space="preserve">Figure 10.1: Using `compare-areas</w:t>
            </w:r>
          </w:p>
          <w:bookmarkEnd w:id="180"/>
        </w:tc>
      </w:tr>
    </w:tbl>
    <w:bookmarkEnd w:id="181"/>
    <w:bookmarkStart w:id="188" w:name="data-overview"/>
    <w:p>
      <w:pPr>
        <w:pStyle w:val="Heading2"/>
      </w:pPr>
      <w:r>
        <w:t xml:space="preserve">10.3 Data overview</w:t>
      </w:r>
    </w:p>
    <w:p>
      <w:pPr>
        <w:pStyle w:val="FirstParagraph"/>
      </w:pPr>
      <w:r>
        <w:t xml:space="preserve">PHOF uses a heatmap (known as a</w:t>
      </w:r>
      <w:r>
        <w:t xml:space="preserve"> </w:t>
      </w:r>
      <w:r>
        <w:t xml:space="preserve">“</w:t>
      </w:r>
      <w:r>
        <w:t xml:space="preserve">tartan rug</w:t>
      </w:r>
      <w:r>
        <w:t xml:space="preserve">”</w:t>
      </w:r>
      <w:r>
        <w:t xml:space="preserve"> </w:t>
      </w:r>
      <w:r>
        <w:t xml:space="preserve">to display area by indicator summaries. The term tartan rug is used to refer to the colour scheme (red-amber-green) to denote statistical significance. The</w:t>
      </w:r>
    </w:p>
    <w:p>
      <w:pPr>
        <w:pStyle w:val="SourceCode"/>
      </w:pPr>
      <w:r>
        <w:rPr>
          <w:rStyle w:val="NormalTok"/>
        </w:rPr>
        <w:t xml:space="preserve">prof_data </w:t>
      </w:r>
      <w:r>
        <w:rPr>
          <w:rStyle w:val="OtherTok"/>
        </w:rPr>
        <w:t xml:space="preserve">&lt;-</w:t>
      </w:r>
      <w:r>
        <w:rPr>
          <w:rStyle w:val="NormalTok"/>
        </w:rPr>
        <w:t xml:space="preserve"> </w:t>
      </w:r>
      <w:r>
        <w:rPr>
          <w:rStyle w:val="FunctionTok"/>
        </w:rPr>
        <w:t xml:space="preserve">bind_rows</w:t>
      </w:r>
      <w:r>
        <w:rPr>
          <w:rStyle w:val="NormalTok"/>
        </w:rPr>
        <w:t xml:space="preserve">(smok_rates, flu_coverage) </w:t>
      </w:r>
      <w:r>
        <w:rPr>
          <w:rStyle w:val="SpecialCharTok"/>
        </w:rPr>
        <w:t xml:space="preserve">|&gt;</w:t>
      </w:r>
      <w:r>
        <w:br/>
      </w:r>
      <w:r>
        <w:rPr>
          <w:rStyle w:val="NormalTok"/>
        </w:rPr>
        <w:t xml:space="preserve">    </w:t>
      </w:r>
      <w:r>
        <w:rPr>
          <w:rStyle w:val="FunctionTok"/>
        </w:rPr>
        <w:t xml:space="preserve">select</w:t>
      </w:r>
      <w:r>
        <w:rPr>
          <w:rStyle w:val="NormalTok"/>
        </w:rPr>
        <w:t xml:space="preserve">(</w:t>
      </w:r>
      <w:r>
        <w:rPr>
          <w:rStyle w:val="SpecialCharTok"/>
        </w:rPr>
        <w:t xml:space="preserve">-</w:t>
      </w:r>
      <w:r>
        <w:rPr>
          <w:rStyle w:val="FunctionTok"/>
        </w:rPr>
        <w:t xml:space="preserve">c</w:t>
      </w:r>
      <w:r>
        <w:rPr>
          <w:rStyle w:val="NormalTok"/>
        </w:rPr>
        <w:t xml:space="preserve">(</w:t>
      </w:r>
      <w:r>
        <w:rPr>
          <w:rStyle w:val="DecValTok"/>
        </w:rPr>
        <w:t xml:space="preserve">11</w:t>
      </w:r>
      <w:r>
        <w:rPr>
          <w:rStyle w:val="SpecialCharTok"/>
        </w:rPr>
        <w:t xml:space="preserve">:</w:t>
      </w:r>
      <w:r>
        <w:rPr>
          <w:rStyle w:val="DecValTok"/>
        </w:rPr>
        <w:t xml:space="preserve">13</w:t>
      </w:r>
      <w:r>
        <w:rPr>
          <w:rStyle w:val="NormalTok"/>
        </w:rPr>
        <w:t xml:space="preserve">)) </w:t>
      </w:r>
      <w:r>
        <w:br/>
      </w:r>
      <w:r>
        <w:br/>
      </w:r>
      <w:r>
        <w:rPr>
          <w:rStyle w:val="DocumentationTok"/>
        </w:rPr>
        <w:t xml:space="preserve">## calculate ksa values</w:t>
      </w:r>
      <w:r>
        <w:br/>
      </w:r>
      <w:r>
        <w:rPr>
          <w:rStyle w:val="NormalTok"/>
        </w:rPr>
        <w:t xml:space="preserve">ksa_values </w:t>
      </w:r>
      <w:r>
        <w:rPr>
          <w:rStyle w:val="OtherTok"/>
        </w:rPr>
        <w:t xml:space="preserve">&lt;-</w:t>
      </w:r>
      <w:r>
        <w:rPr>
          <w:rStyle w:val="NormalTok"/>
        </w:rPr>
        <w:t xml:space="preserve"> prof_data </w:t>
      </w:r>
      <w:r>
        <w:rPr>
          <w:rStyle w:val="SpecialCharTok"/>
        </w:rPr>
        <w:t xml:space="preserve">|&gt;</w:t>
      </w:r>
      <w:r>
        <w:br/>
      </w:r>
      <w:r>
        <w:rPr>
          <w:rStyle w:val="NormalTok"/>
        </w:rPr>
        <w:t xml:space="preserve">    </w:t>
      </w:r>
      <w:r>
        <w:rPr>
          <w:rStyle w:val="FunctionTok"/>
        </w:rPr>
        <w:t xml:space="preserve">group_by</w:t>
      </w:r>
      <w:r>
        <w:rPr>
          <w:rStyle w:val="NormalTok"/>
        </w:rPr>
        <w:t xml:space="preserve">(indicator) </w:t>
      </w:r>
      <w:r>
        <w:rPr>
          <w:rStyle w:val="SpecialCharTok"/>
        </w:rPr>
        <w:t xml:space="preserve">|&gt;</w:t>
      </w:r>
      <w:r>
        <w:br/>
      </w:r>
      <w:r>
        <w:rPr>
          <w:rStyle w:val="NormalTok"/>
        </w:rPr>
        <w:t xml:space="preserve">    </w:t>
      </w:r>
      <w:r>
        <w:rPr>
          <w:rStyle w:val="FunctionTok"/>
        </w:rPr>
        <w:t xml:space="preserve">reframe</w:t>
      </w:r>
      <w:r>
        <w:rPr>
          <w:rStyle w:val="NormalTok"/>
        </w:rPr>
        <w:t xml:space="preserve">(</w:t>
      </w:r>
      <w:r>
        <w:rPr>
          <w:rStyle w:val="AttributeTok"/>
        </w:rPr>
        <w:t xml:space="preserve">ksa_values =</w:t>
      </w:r>
      <w:r>
        <w:rPr>
          <w:rStyle w:val="NormalTok"/>
        </w:rPr>
        <w:t xml:space="preserve"> </w:t>
      </w:r>
      <w:r>
        <w:rPr>
          <w:rStyle w:val="DecValTok"/>
        </w:rPr>
        <w:t xml:space="preserve">100000</w:t>
      </w:r>
      <w:r>
        <w:rPr>
          <w:rStyle w:val="NormalTok"/>
        </w:rPr>
        <w:t xml:space="preserve"> </w:t>
      </w:r>
      <w:r>
        <w:rPr>
          <w:rStyle w:val="SpecialCharTok"/>
        </w:rPr>
        <w:t xml:space="preserve">*</w:t>
      </w:r>
      <w:r>
        <w:rPr>
          <w:rStyle w:val="NormalTok"/>
        </w:rPr>
        <w:t xml:space="preserve"> </w:t>
      </w:r>
      <w:r>
        <w:rPr>
          <w:rStyle w:val="FunctionTok"/>
        </w:rPr>
        <w:t xml:space="preserve">sum</w:t>
      </w:r>
      <w:r>
        <w:rPr>
          <w:rStyle w:val="NormalTok"/>
        </w:rPr>
        <w:t xml:space="preserve">(n, </w:t>
      </w:r>
      <w:r>
        <w:rPr>
          <w:rStyle w:val="AttributeTok"/>
        </w:rPr>
        <w:t xml:space="preserve">na.rm =</w:t>
      </w:r>
      <w:r>
        <w:rPr>
          <w:rStyle w:val="NormalTok"/>
        </w:rPr>
        <w:t xml:space="preserve"> </w:t>
      </w:r>
      <w:r>
        <w:rPr>
          <w:rStyle w:val="ConstantTok"/>
        </w:rPr>
        <w:t xml:space="preserve">TRUE</w:t>
      </w:r>
      <w:r>
        <w:rPr>
          <w:rStyle w:val="NormalTok"/>
        </w:rPr>
        <w:t xml:space="preserve">) </w:t>
      </w:r>
      <w:r>
        <w:rPr>
          <w:rStyle w:val="SpecialCharTok"/>
        </w:rPr>
        <w:t xml:space="preserve">/</w:t>
      </w:r>
      <w:r>
        <w:rPr>
          <w:rStyle w:val="NormalTok"/>
        </w:rPr>
        <w:t xml:space="preserve"> </w:t>
      </w:r>
      <w:r>
        <w:rPr>
          <w:rStyle w:val="FunctionTok"/>
        </w:rPr>
        <w:t xml:space="preserve">sum</w:t>
      </w:r>
      <w:r>
        <w:rPr>
          <w:rStyle w:val="NormalTok"/>
        </w:rPr>
        <w:t xml:space="preserve">(pop))</w:t>
      </w:r>
      <w:r>
        <w:br/>
      </w:r>
      <w:r>
        <w:br/>
      </w:r>
      <w:r>
        <w:rPr>
          <w:rStyle w:val="DocumentationTok"/>
        </w:rPr>
        <w:t xml:space="preserve">## join to data</w:t>
      </w:r>
      <w:r>
        <w:br/>
      </w:r>
      <w:r>
        <w:rPr>
          <w:rStyle w:val="NormalTok"/>
        </w:rPr>
        <w:t xml:space="preserve">prof_data </w:t>
      </w:r>
      <w:r>
        <w:rPr>
          <w:rStyle w:val="OtherTok"/>
        </w:rPr>
        <w:t xml:space="preserve">&lt;-</w:t>
      </w:r>
      <w:r>
        <w:rPr>
          <w:rStyle w:val="NormalTok"/>
        </w:rPr>
        <w:t xml:space="preserve"> prof_data </w:t>
      </w:r>
      <w:r>
        <w:rPr>
          <w:rStyle w:val="SpecialCharTok"/>
        </w:rPr>
        <w:t xml:space="preserve">|&gt;</w:t>
      </w:r>
      <w:r>
        <w:br/>
      </w:r>
      <w:r>
        <w:rPr>
          <w:rStyle w:val="NormalTok"/>
        </w:rPr>
        <w:t xml:space="preserve">    </w:t>
      </w:r>
      <w:r>
        <w:rPr>
          <w:rStyle w:val="FunctionTok"/>
        </w:rPr>
        <w:t xml:space="preserve">left_join</w:t>
      </w:r>
      <w:r>
        <w:rPr>
          <w:rStyle w:val="NormalTok"/>
        </w:rPr>
        <w:t xml:space="preserve">(ksa_values)</w:t>
      </w:r>
      <w:r>
        <w:br/>
      </w:r>
      <w:r>
        <w:br/>
      </w:r>
      <w:r>
        <w:rPr>
          <w:rStyle w:val="DocumentationTok"/>
        </w:rPr>
        <w:t xml:space="preserve">## code for statistical significance</w:t>
      </w:r>
      <w:r>
        <w:br/>
      </w:r>
      <w:r>
        <w:br/>
      </w:r>
      <w:r>
        <w:rPr>
          <w:rStyle w:val="NormalTok"/>
        </w:rPr>
        <w:t xml:space="preserve">prof_data </w:t>
      </w:r>
      <w:r>
        <w:rPr>
          <w:rStyle w:val="OtherTok"/>
        </w:rPr>
        <w:t xml:space="preserve">&lt;-</w:t>
      </w:r>
      <w:r>
        <w:rPr>
          <w:rStyle w:val="NormalTok"/>
        </w:rPr>
        <w:t xml:space="preserve"> prof_data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significance =</w:t>
      </w:r>
      <w:r>
        <w:rPr>
          <w:rStyle w:val="NormalTok"/>
        </w:rPr>
        <w:t xml:space="preserve"> </w:t>
      </w:r>
      <w:r>
        <w:rPr>
          <w:rStyle w:val="FunctionTok"/>
        </w:rPr>
        <w:t xml:space="preserve">case_when</w:t>
      </w:r>
      <w:r>
        <w:rPr>
          <w:rStyle w:val="NormalTok"/>
        </w:rPr>
        <w:t xml:space="preserve">(lowercl </w:t>
      </w:r>
      <w:r>
        <w:rPr>
          <w:rStyle w:val="SpecialCharTok"/>
        </w:rPr>
        <w:t xml:space="preserve">&gt;</w:t>
      </w:r>
      <w:r>
        <w:rPr>
          <w:rStyle w:val="NormalTok"/>
        </w:rPr>
        <w:t xml:space="preserve"> ksa_values </w:t>
      </w:r>
      <w:r>
        <w:rPr>
          <w:rStyle w:val="SpecialCharTok"/>
        </w:rPr>
        <w:t xml:space="preserve">~</w:t>
      </w:r>
      <w:r>
        <w:rPr>
          <w:rStyle w:val="StringTok"/>
        </w:rPr>
        <w:t xml:space="preserve">"high"</w:t>
      </w:r>
      <w:r>
        <w:rPr>
          <w:rStyle w:val="NormalTok"/>
        </w:rPr>
        <w:t xml:space="preserve"> ,</w:t>
      </w:r>
      <w:r>
        <w:br/>
      </w:r>
      <w:r>
        <w:rPr>
          <w:rStyle w:val="NormalTok"/>
        </w:rPr>
        <w:t xml:space="preserve">                                     uppercl </w:t>
      </w:r>
      <w:r>
        <w:rPr>
          <w:rStyle w:val="SpecialCharTok"/>
        </w:rPr>
        <w:t xml:space="preserve">&lt;</w:t>
      </w:r>
      <w:r>
        <w:rPr>
          <w:rStyle w:val="NormalTok"/>
        </w:rPr>
        <w:t xml:space="preserve"> ksa_values</w:t>
      </w:r>
      <w:r>
        <w:rPr>
          <w:rStyle w:val="SpecialCharTok"/>
        </w:rPr>
        <w:t xml:space="preserve">~</w:t>
      </w:r>
      <w:r>
        <w:rPr>
          <w:rStyle w:val="NormalTok"/>
        </w:rPr>
        <w:t xml:space="preserve"> </w:t>
      </w:r>
      <w:r>
        <w:rPr>
          <w:rStyle w:val="StringTok"/>
        </w:rPr>
        <w:t xml:space="preserve">"low"</w:t>
      </w:r>
      <w:r>
        <w:rPr>
          <w:rStyle w:val="NormalTok"/>
        </w:rPr>
        <w:t xml:space="preserve">,</w:t>
      </w:r>
      <w:r>
        <w:br/>
      </w:r>
      <w:r>
        <w:rPr>
          <w:rStyle w:val="NormalTok"/>
        </w:rPr>
        <w:t xml:space="preserve">                                    </w:t>
      </w:r>
      <w:r>
        <w:rPr>
          <w:rStyle w:val="ConstantTok"/>
        </w:rPr>
        <w:t xml:space="preserve">TRUE</w:t>
      </w:r>
      <w:r>
        <w:rPr>
          <w:rStyle w:val="NormalTok"/>
        </w:rPr>
        <w:t xml:space="preserve"> </w:t>
      </w:r>
      <w:r>
        <w:rPr>
          <w:rStyle w:val="SpecialCharTok"/>
        </w:rPr>
        <w:t xml:space="preserve">~</w:t>
      </w:r>
      <w:r>
        <w:rPr>
          <w:rStyle w:val="NormalTok"/>
        </w:rPr>
        <w:t xml:space="preserve"> </w:t>
      </w:r>
      <w:r>
        <w:rPr>
          <w:rStyle w:val="StringTok"/>
        </w:rPr>
        <w:t xml:space="preserve">"ns"</w:t>
      </w:r>
      <w:r>
        <w:rPr>
          <w:rStyle w:val="NormalTok"/>
        </w:rPr>
        <w:t xml:space="preserve">))</w:t>
      </w:r>
      <w:r>
        <w:br/>
      </w:r>
      <w:r>
        <w:br/>
      </w:r>
      <w:r>
        <w:rPr>
          <w:rStyle w:val="FunctionTok"/>
        </w:rPr>
        <w:t xml:space="preserve">head</w:t>
      </w:r>
      <w:r>
        <w:rPr>
          <w:rStyle w:val="NormalTok"/>
        </w:rPr>
        <w:t xml:space="preserve">(prof_data) </w:t>
      </w:r>
      <w:r>
        <w:rPr>
          <w:rStyle w:val="SpecialCharTok"/>
        </w:rPr>
        <w:t xml:space="preserve">|&gt;</w:t>
      </w:r>
      <w:r>
        <w:br/>
      </w:r>
      <w:r>
        <w:rPr>
          <w:rStyle w:val="NormalTok"/>
        </w:rPr>
        <w:t xml:space="preserve">    gt</w:t>
      </w:r>
      <w:r>
        <w:rPr>
          <w:rStyle w:val="SpecialCharTok"/>
        </w:rPr>
        <w:t xml:space="preserve">::</w:t>
      </w:r>
      <w:r>
        <w:rPr>
          <w:rStyle w:val="FunctionTok"/>
        </w:rPr>
        <w:t xml:space="preserve">gt</w:t>
      </w:r>
      <w:r>
        <w:rPr>
          <w:rStyle w:val="NormalTok"/>
        </w:rPr>
        <w:t xml:space="preserve">()</w:t>
      </w:r>
    </w:p>
    <w:tbl>
      <w:tblPr>
        <w:tblStyle w:val="Table"/>
        <w:tblW w:type="pct" w:w="5000"/>
        <w:tblLook w:firstRow="0" w:lastRow="0" w:firstColumn="0" w:lastColumn="0" w:noHBand="0" w:noVBand="0" w:val="0000"/>
        <w:jc w:val="start"/>
        <w:tblLayout w:type="fixed"/>
      </w:tblPr>
      <w:tblGrid>
        <w:gridCol w:w="7920"/>
      </w:tblGrid>
      <w:tr>
        <w:tc>
          <w:tcPr/>
          <w:bookmarkStart w:id="182" w:name="tbl-format"/>
          <w:p>
            <w:pPr>
              <w:jc w:val="center"/>
            </w:pPr>
            <w:pPr>
              <w:jc w:val="start"/>
              <w:spacing w:before="200"/>
              <w:pStyle w:val="ImageCaption"/>
            </w:pPr>
            <w:r>
              <w:t xml:space="preserve">Table 10.1: Required data format example</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tcPr>
                <w:p>
                  <w:pPr>
                    <w:spacing w:before="0" w:after="60"/>
                    <w:keepNext/>
                    <w:jc w:val="start"/>
                  </w:pPr>
                  <w:r>
                    <w:rPr>
                      <w:rFonts w:ascii="Calibri" w:hAnsi="Calibri"/>
                      <w:sz w:val="20"/>
                    </w:rPr>
                    <w:t xml:space="default">indicator</w:t>
                  </w:r>
                </w:p>
              </w:tc>
              <w:tc>
                <w:tcPr>
                  <w:tcBorders>
                    <w:top w:val="single" w:sz="16" w:space="0" w:color="D3D3D3"/>
                    <w:bottom w:val="single" w:sz="16" w:space="0" w:color="D3D3D3"/>
                  </w:tcBorders>
                </w:tcPr>
                <w:p>
                  <w:pPr>
                    <w:spacing w:before="0" w:after="60"/>
                    <w:keepNext/>
                    <w:jc w:val="start"/>
                  </w:pPr>
                  <w:r>
                    <w:rPr>
                      <w:rFonts w:ascii="Calibri" w:hAnsi="Calibri"/>
                      <w:sz w:val="20"/>
                    </w:rPr>
                    <w:t xml:space="default">region</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age</w:t>
                  </w:r>
                </w:p>
              </w:tc>
              <w:tc>
                <w:tcPr>
                  <w:tcBorders>
                    <w:top w:val="single" w:sz="16" w:space="0" w:color="D3D3D3"/>
                    <w:bottom w:val="single" w:sz="16" w:space="0" w:color="D3D3D3"/>
                  </w:tcBorders>
                </w:tcPr>
                <w:p>
                  <w:pPr>
                    <w:spacing w:before="0" w:after="60"/>
                    <w:keepNext/>
                    <w:jc w:val="start"/>
                  </w:pPr>
                  <w:r>
                    <w:rPr>
                      <w:rFonts w:ascii="Calibri" w:hAnsi="Calibri"/>
                      <w:sz w:val="20"/>
                    </w:rPr>
                    <w:t xml:space="default">gender</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n</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pop</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value</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lowercl</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uppercl</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timeperiod</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ksa_values</w:t>
                  </w:r>
                </w:p>
              </w:tc>
              <w:tc>
                <w:tcPr>
                  <w:tcBorders>
                    <w:top w:val="single" w:sz="16" w:space="0" w:color="D3D3D3"/>
                    <w:bottom w:val="single" w:sz="16" w:space="0" w:color="D3D3D3"/>
                    <w:end w:val="single" w:space="0" w:color="D3D3D3"/>
                  </w:tcBorders>
                </w:tcPr>
                <w:p>
                  <w:pPr>
                    <w:spacing w:before="0" w:after="60"/>
                    <w:keepNext/>
                    <w:jc w:val="start"/>
                  </w:pPr>
                  <w:r>
                    <w:rPr>
                      <w:rFonts w:ascii="Calibri" w:hAnsi="Calibri"/>
                      <w:sz w:val="20"/>
                    </w:rPr>
                    <w:t xml:space="default">significance</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smoking 18-44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'Asir</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18-44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female</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366324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2023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7.618658</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smoking 18-44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Al Bahah</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18-44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female</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61969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45.183882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30.017729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65.30573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2023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7.618658</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high</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smoking 18-44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Al Hudud ash Shamaliyah</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18-44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female</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70149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5.702148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1.553643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14.59976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2023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7.618658</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smoking 18-44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Al Jawf</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18-44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female</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103536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22.214495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14.077587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33.33412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2023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7.618658</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high</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smoking 18-44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Al Madinah al Munawwarah</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18-44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female</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387944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2023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7.618658</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smoking 18-44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Al Mintaqah ash Sharqiyah</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18-44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female</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877403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2023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7.618658</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ns</w:t>
                  </w:r>
                </w:p>
              </w:tc>
            </w:tr>
          </w:tbl>
          <w:bookmarkEnd w:id="182"/>
        </w:tc>
      </w:tr>
    </w:tbl>
    <w:bookmarkStart w:id="186" w:name="heatmap"/>
    <w:p>
      <w:pPr>
        <w:pStyle w:val="Heading3"/>
      </w:pPr>
      <w:r>
        <w:t xml:space="preserve">10.3.1 Heatmap</w:t>
      </w:r>
    </w:p>
    <w:p>
      <w:pPr>
        <w:pStyle w:val="SourceCode"/>
      </w:pPr>
      <w:r>
        <w:rPr>
          <w:rStyle w:val="NormalTok"/>
        </w:rPr>
        <w:t xml:space="preserve">prof_data </w:t>
      </w:r>
      <w:r>
        <w:rPr>
          <w:rStyle w:val="SpecialCharTok"/>
        </w:rPr>
        <w:t xml:space="preserve">|&gt;</w:t>
      </w:r>
      <w:r>
        <w:br/>
      </w:r>
      <w:r>
        <w:rPr>
          <w:rStyle w:val="NormalTok"/>
        </w:rPr>
        <w:t xml:space="preserve">    </w:t>
      </w:r>
      <w:r>
        <w:rPr>
          <w:rStyle w:val="FunctionTok"/>
        </w:rPr>
        <w:t xml:space="preserve">ggplot</w:t>
      </w:r>
      <w:r>
        <w:rPr>
          <w:rStyle w:val="NormalTok"/>
        </w:rPr>
        <w:t xml:space="preserve">() </w:t>
      </w:r>
      <w:r>
        <w:rPr>
          <w:rStyle w:val="SpecialCharTok"/>
        </w:rPr>
        <w:t xml:space="preserve">+</w:t>
      </w:r>
      <w:r>
        <w:br/>
      </w:r>
      <w:r>
        <w:rPr>
          <w:rStyle w:val="NormalTok"/>
        </w:rPr>
        <w:t xml:space="preserve">    </w:t>
      </w:r>
      <w:r>
        <w:rPr>
          <w:rStyle w:val="FunctionTok"/>
        </w:rPr>
        <w:t xml:space="preserve">geom_tile</w:t>
      </w:r>
      <w:r>
        <w:rPr>
          <w:rStyle w:val="NormalTok"/>
        </w:rPr>
        <w:t xml:space="preserve">(</w:t>
      </w:r>
      <w:r>
        <w:rPr>
          <w:rStyle w:val="FunctionTok"/>
        </w:rPr>
        <w:t xml:space="preserve">aes</w:t>
      </w:r>
      <w:r>
        <w:rPr>
          <w:rStyle w:val="NormalTok"/>
        </w:rPr>
        <w:t xml:space="preserve">(region, indicator, </w:t>
      </w:r>
      <w:r>
        <w:rPr>
          <w:rStyle w:val="AttributeTok"/>
        </w:rPr>
        <w:t xml:space="preserve">fill =</w:t>
      </w:r>
      <w:r>
        <w:rPr>
          <w:rStyle w:val="NormalTok"/>
        </w:rPr>
        <w:t xml:space="preserve"> significance)) </w:t>
      </w:r>
      <w:r>
        <w:rPr>
          <w:rStyle w:val="SpecialChar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StringTok"/>
        </w:rPr>
        <w:t xml:space="preserve">"red"</w:t>
      </w:r>
      <w:r>
        <w:rPr>
          <w:rStyle w:val="NormalTok"/>
        </w:rPr>
        <w:t xml:space="preserve">, </w:t>
      </w:r>
      <w:r>
        <w:rPr>
          <w:rStyle w:val="StringTok"/>
        </w:rPr>
        <w:t xml:space="preserve">"darkgreen"</w:t>
      </w:r>
      <w:r>
        <w:rPr>
          <w:rStyle w:val="NormalTok"/>
        </w:rPr>
        <w:t xml:space="preserve">, </w:t>
      </w:r>
      <w:r>
        <w:rPr>
          <w:rStyle w:val="StringTok"/>
        </w:rPr>
        <w:t xml:space="preserve">"goldenrod"</w:t>
      </w:r>
      <w:r>
        <w:rPr>
          <w:rStyle w:val="NormalTok"/>
        </w:rPr>
        <w:t xml:space="preserve">)) </w:t>
      </w:r>
      <w:r>
        <w:rPr>
          <w:rStyle w:val="SpecialCharTok"/>
        </w:rPr>
        <w:t xml:space="preserve">+</w:t>
      </w:r>
      <w:r>
        <w:br/>
      </w:r>
      <w:r>
        <w:rPr>
          <w:rStyle w:val="NormalTok"/>
        </w:rPr>
        <w:t xml:space="preserve">    </w:t>
      </w:r>
      <w:r>
        <w:rPr>
          <w:rStyle w:val="FunctionTok"/>
        </w:rPr>
        <w:t xml:space="preserve">scale_x_discrete</w:t>
      </w:r>
      <w:r>
        <w:rPr>
          <w:rStyle w:val="NormalTok"/>
        </w:rPr>
        <w:t xml:space="preserve">(</w:t>
      </w:r>
      <w:r>
        <w:rPr>
          <w:rStyle w:val="AttributeTok"/>
        </w:rPr>
        <w:t xml:space="preserve">position =</w:t>
      </w:r>
      <w:r>
        <w:rPr>
          <w:rStyle w:val="NormalTok"/>
        </w:rPr>
        <w:t xml:space="preserve"> </w:t>
      </w:r>
      <w:r>
        <w:rPr>
          <w:rStyle w:val="StringTok"/>
        </w:rPr>
        <w:t xml:space="preserve">"top"</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axis.text.x =</w:t>
      </w:r>
      <w:r>
        <w:rPr>
          <w:rStyle w:val="NormalTok"/>
        </w:rPr>
        <w:t xml:space="preserve"> </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90</w:t>
      </w:r>
      <w:r>
        <w:rPr>
          <w:rStyle w:val="NormalTok"/>
        </w:rPr>
        <w:t xml:space="preserve">, </w:t>
      </w:r>
      <w:r>
        <w:rPr>
          <w:rStyle w:val="AttributeTok"/>
        </w:rPr>
        <w:t xml:space="preserve">hjust =</w:t>
      </w:r>
      <w:r>
        <w:rPr>
          <w:rStyle w:val="NormalTok"/>
        </w:rPr>
        <w:t xml:space="preserve"> </w:t>
      </w:r>
      <w:r>
        <w:rPr>
          <w:rStyle w:val="DecValTok"/>
        </w:rPr>
        <w:t xml:space="preserve">0</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y =</w:t>
      </w:r>
      <w:r>
        <w:rPr>
          <w:rStyle w:val="NormalTok"/>
        </w:rPr>
        <w:t xml:space="preserve"> </w:t>
      </w:r>
      <w:r>
        <w:rPr>
          <w:rStyle w:val="StringTok"/>
        </w:rPr>
        <w:t xml:space="preserve">""</w:t>
      </w:r>
      <w:r>
        <w:rPr>
          <w:rStyle w:val="NormalTok"/>
        </w:rPr>
        <w:t xml:space="preserve">, </w:t>
      </w:r>
      <w:r>
        <w:rPr>
          <w:rStyle w:val="AttributeTok"/>
        </w:rPr>
        <w:t xml:space="preserve">x =</w:t>
      </w:r>
      <w:r>
        <w:rPr>
          <w:rStyle w:val="NormalTok"/>
        </w:rPr>
        <w:t xml:space="preserve"> </w:t>
      </w:r>
      <w:r>
        <w:rPr>
          <w:rStyle w:val="StringTok"/>
        </w:rPr>
        <w:t xml:space="preserve">""</w:t>
      </w:r>
      <w:r>
        <w:rPr>
          <w:rStyle w:val="NormalTok"/>
        </w:rPr>
        <w:t xml:space="preserve">)</w:t>
      </w:r>
    </w:p>
    <w:p>
      <w:pPr>
        <w:pStyle w:val="FirstParagraph"/>
      </w:pPr>
      <w:r>
        <w:drawing>
          <wp:inline>
            <wp:extent cx="5334000" cy="4267200"/>
            <wp:effectExtent b="0" l="0" r="0" t="0"/>
            <wp:docPr descr="" title="" id="184" name="Picture"/>
            <a:graphic>
              <a:graphicData uri="http://schemas.openxmlformats.org/drawingml/2006/picture">
                <pic:pic>
                  <pic:nvPicPr>
                    <pic:cNvPr descr="profile_files/figure-docx/unnamed-chunk-5-1.png" id="185" name="Picture"/>
                    <pic:cNvPicPr>
                      <a:picLocks noChangeArrowheads="1" noChangeAspect="1"/>
                    </pic:cNvPicPr>
                  </pic:nvPicPr>
                  <pic:blipFill>
                    <a:blip r:embed="rId183"/>
                    <a:stretch>
                      <a:fillRect/>
                    </a:stretch>
                  </pic:blipFill>
                  <pic:spPr bwMode="auto">
                    <a:xfrm>
                      <a:off x="0" y="0"/>
                      <a:ext cx="5334000" cy="4267200"/>
                    </a:xfrm>
                    <a:prstGeom prst="rect">
                      <a:avLst/>
                    </a:prstGeom>
                    <a:noFill/>
                    <a:ln w="9525">
                      <a:noFill/>
                      <a:headEnd/>
                      <a:tailEnd/>
                    </a:ln>
                  </pic:spPr>
                </pic:pic>
              </a:graphicData>
            </a:graphic>
          </wp:inline>
        </w:drawing>
      </w:r>
    </w:p>
    <w:bookmarkEnd w:id="186"/>
    <w:bookmarkStart w:id="187" w:name="section-1"/>
    <w:p>
      <w:pPr>
        <w:pStyle w:val="Heading3"/>
      </w:pPr>
      <w:r>
        <w:t xml:space="preserve">10.3.2</w:t>
      </w:r>
      <w:r>
        <w:t xml:space="preserve"> </w:t>
      </w:r>
    </w:p>
    <w:bookmarkEnd w:id="187"/>
    <w:bookmarkEnd w:id="188"/>
    <w:bookmarkEnd w:id="189"/>
    <w:bookmarkStart w:id="192" w:name="references"/>
    <w:p>
      <w:pPr>
        <w:pStyle w:val="Heading1"/>
      </w:pPr>
      <w:r>
        <w:t xml:space="preserve">References</w:t>
      </w:r>
    </w:p>
    <w:bookmarkStart w:id="191" w:name="refs"/>
    <w:bookmarkStart w:id="190" w:name="ref-Public-Health-Data-Science2018-et"/>
    <w:p>
      <w:pPr>
        <w:pStyle w:val="Bibliography"/>
      </w:pPr>
      <w:r>
        <w:t xml:space="preserve">Public Health Data Science. 2018.</w:t>
      </w:r>
      <w:r>
        <w:t xml:space="preserve"> </w:t>
      </w:r>
      <w:r>
        <w:t xml:space="preserve">“</w:t>
      </w:r>
      <w:r>
        <w:t xml:space="preserve">PHDS</w:t>
      </w:r>
      <w:r>
        <w:t xml:space="preserve"> </w:t>
      </w:r>
      <w:r>
        <w:t xml:space="preserve">Guidance - Confidence Intervals - Public Health Profiles.”</w:t>
      </w:r>
      <w:r>
        <w:t xml:space="preserve"> </w:t>
      </w:r>
      <w:r>
        <w:t xml:space="preserve">Public Health England.</w:t>
      </w:r>
    </w:p>
    <w:bookmarkEnd w:id="190"/>
    <w:bookmarkEnd w:id="191"/>
    <w:bookmarkEnd w:id="19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72">
    <w:p>
      <w:pPr>
        <w:pStyle w:val="FootnoteText"/>
      </w:pPr>
      <w:r>
        <w:rPr>
          <w:rStyle w:val="FootnoteReference"/>
        </w:rPr>
        <w:footnoteRef/>
      </w:r>
      <w:r>
        <w:t xml:space="preserve"> </w:t>
      </w:r>
      <w:r>
        <w:t xml:space="preserve">Note. The census data was downloaded from</w:t>
      </w:r>
      <w:r>
        <w:t xml:space="preserve"> </w:t>
      </w:r>
      <w:hyperlink r:id="rId73">
        <w:r>
          <w:rPr>
            <w:rStyle w:val="Hyperlink"/>
          </w:rPr>
          <w:t xml:space="preserve">https://tableau.saudicensus.sa/#/views/TA3-PopulationbydetailedAgebyRegionGovernorateNationalityandGenderAR_16850208449070/PopulationbydetailedAgebyRegionGovernorateNationalityandGenderARCSV.csv</w:t>
        </w:r>
      </w:hyperlink>
      <w:r>
        <w:t xml:space="preserve"> </w:t>
      </w:r>
      <w:r>
        <w:t xml:space="preserve">and variable and region names translated to English using ChatGPT4o</w:t>
      </w:r>
    </w:p>
  </w:footnote>
  <w:footnote w:id="74">
    <w:p>
      <w:pPr>
        <w:pStyle w:val="FootnoteText"/>
      </w:pPr>
      <w:r>
        <w:rPr>
          <w:rStyle w:val="FootnoteReference"/>
        </w:rPr>
        <w:footnoteRef/>
      </w:r>
      <w:r>
        <w:t xml:space="preserve"> </w:t>
      </w:r>
      <w:r>
        <w:t xml:space="preserve">This uses the spatial locations of smoking clinics</w:t>
      </w:r>
      <w:r>
        <w:t xml:space="preserve"> </w:t>
      </w:r>
      <w:r>
        <w:t xml:space="preserve">which include directorate names to map to KSA regional boundaries</w:t>
      </w:r>
    </w:p>
  </w:footnote>
  <w:footnote w:id="77">
    <w:p>
      <w:pPr>
        <w:pStyle w:val="FootnoteText"/>
      </w:pPr>
      <w:r>
        <w:rPr>
          <w:rStyle w:val="FootnoteReference"/>
        </w:rPr>
        <w:footnoteRef/>
      </w:r>
      <w:r>
        <w:t xml:space="preserve"> </w:t>
      </w:r>
      <w:hyperlink r:id="rId78">
        <w:r>
          <w:rPr>
            <w:rStyle w:val="Hyperlink"/>
          </w:rPr>
          <w:t xml:space="preserve">https://www.moh.gov.sa/en/Ministry/Projects/TCP/Pages/default.aspx</w:t>
        </w:r>
      </w:hyperlink>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321">
    <w:nsid w:val="A9932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3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08" Target="media/rId108.png" /><Relationship Type="http://schemas.openxmlformats.org/officeDocument/2006/relationships/image" Id="rId113" Target="media/rId113.png" /><Relationship Type="http://schemas.openxmlformats.org/officeDocument/2006/relationships/image" Id="rId97" Target="media/rId97.png" /><Relationship Type="http://schemas.openxmlformats.org/officeDocument/2006/relationships/image" Id="rId104" Target="media/rId104.png" /><Relationship Type="http://schemas.openxmlformats.org/officeDocument/2006/relationships/image" Id="rId53" Target="media/rId53.png" /><Relationship Type="http://schemas.openxmlformats.org/officeDocument/2006/relationships/image" Id="rId37" Target="media/rId37.png" /><Relationship Type="http://schemas.openxmlformats.org/officeDocument/2006/relationships/image" Id="rId43" Target="media/rId43.png" /><Relationship Type="http://schemas.openxmlformats.org/officeDocument/2006/relationships/image" Id="rId59" Target="media/rId59.png" /><Relationship Type="http://schemas.openxmlformats.org/officeDocument/2006/relationships/image" Id="rId63" Target="media/rId63.png" /><Relationship Type="http://schemas.openxmlformats.org/officeDocument/2006/relationships/image" Id="rId147" Target="media/rId147.png" /><Relationship Type="http://schemas.openxmlformats.org/officeDocument/2006/relationships/image" Id="rId151" Target="media/rId151.png" /><Relationship Type="http://schemas.openxmlformats.org/officeDocument/2006/relationships/image" Id="rId136" Target="media/rId136.png" /><Relationship Type="http://schemas.openxmlformats.org/officeDocument/2006/relationships/image" Id="rId80" Target="media/rId80.png" /><Relationship Type="http://schemas.openxmlformats.org/officeDocument/2006/relationships/image" Id="rId20" Target="media/rId20.png" /><Relationship Type="http://schemas.openxmlformats.org/officeDocument/2006/relationships/image" Id="rId158" Target="media/rId158.png" /><Relationship Type="http://schemas.openxmlformats.org/officeDocument/2006/relationships/image" Id="rId165" Target="media/rId165.png" /><Relationship Type="http://schemas.openxmlformats.org/officeDocument/2006/relationships/image" Id="rId172" Target="media/rId172.png" /><Relationship Type="http://schemas.openxmlformats.org/officeDocument/2006/relationships/image" Id="rId176" Target="media/rId176.png" /><Relationship Type="http://schemas.openxmlformats.org/officeDocument/2006/relationships/image" Id="rId183" Target="media/rId183.png" /><Relationship Type="http://schemas.openxmlformats.org/officeDocument/2006/relationships/image" Id="rId125" Target="media/rId125.png" /><Relationship Type="http://schemas.openxmlformats.org/officeDocument/2006/relationships/image" Id="rId118" Target="media/rId118.png" /><Relationship Type="http://schemas.openxmlformats.org/officeDocument/2006/relationships/image" Id="rId130" Target="media/rId130.png" /><Relationship Type="http://schemas.openxmlformats.org/officeDocument/2006/relationships/hyperlink" Id="rId79" Target="https://data.humdata.org/dataset/41ce9023-1d21-4549-a485-94316200aba0/resource/99834c81-ad34-415e-91c5-af053d8e55b4/download/sau_capp_adm1_1m_ocha.zip" TargetMode="External" /><Relationship Type="http://schemas.openxmlformats.org/officeDocument/2006/relationships/hyperlink" Id="rId70" Target="https://github.com/julianflowers/poc" TargetMode="External" /><Relationship Type="http://schemas.openxmlformats.org/officeDocument/2006/relationships/hyperlink" Id="rId73" Target="https://tableau.saudicensus.sa/#/views/TA3-PopulationbydetailedAgebyRegionGovernorateNationalityandGenderAR_16850208449070/PopulationbydetailedAgebyRegionGovernorateNationalityandGenderARCSV.csv" TargetMode="External" /><Relationship Type="http://schemas.openxmlformats.org/officeDocument/2006/relationships/hyperlink" Id="rId78" Target="https://www.moh.gov.sa/en/Ministry/Projects/TCP/Pages/default.aspx%22" TargetMode="External" /></Relationships>
</file>

<file path=word/_rels/footnotes.xml.rels><?xml version="1.0" encoding="UTF-8"?><Relationships xmlns="http://schemas.openxmlformats.org/package/2006/relationships"><Relationship Type="http://schemas.openxmlformats.org/officeDocument/2006/relationships/hyperlink" Id="rId79" Target="https://data.humdata.org/dataset/41ce9023-1d21-4549-a485-94316200aba0/resource/99834c81-ad34-415e-91c5-af053d8e55b4/download/sau_capp_adm1_1m_ocha.zip" TargetMode="External" /><Relationship Type="http://schemas.openxmlformats.org/officeDocument/2006/relationships/hyperlink" Id="rId70" Target="https://github.com/julianflowers/poc" TargetMode="External" /><Relationship Type="http://schemas.openxmlformats.org/officeDocument/2006/relationships/hyperlink" Id="rId73" Target="https://tableau.saudicensus.sa/#/views/TA3-PopulationbydetailedAgebyRegionGovernorateNationalityandGenderAR_16850208449070/PopulationbydetailedAgebyRegionGovernorateNationalityandGenderARCSV.csv" TargetMode="External" /><Relationship Type="http://schemas.openxmlformats.org/officeDocument/2006/relationships/hyperlink" Id="rId78" Target="https://www.moh.gov.sa/en/Ministry/Projects/TCP/Pages/default.aspx%22"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Proof of concept for health indicators</dc:title>
  <dc:creator>Julian Flowers</dc:creator>
  <cp:keywords/>
  <dcterms:created xsi:type="dcterms:W3CDTF">2024-07-23T07:15:38Z</dcterms:created>
  <dcterms:modified xsi:type="dcterms:W3CDTF">2024-07-23T07:15:38Z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
  </property>
  <property fmtid="{D5CDD505-2E9C-101B-9397-08002B2CF9AE}" pid="5" name="book">
    <vt:lpwstr/>
  </property>
  <property fmtid="{D5CDD505-2E9C-101B-9397-08002B2CF9AE}" pid="6" name="by-author">
    <vt:lpwstr/>
  </property>
  <property fmtid="{D5CDD505-2E9C-101B-9397-08002B2CF9AE}" pid="7" name="crossref">
    <vt:lpwstr/>
  </property>
  <property fmtid="{D5CDD505-2E9C-101B-9397-08002B2CF9AE}" pid="8" name="date">
    <vt:lpwstr>2024-07-12</vt:lpwstr>
  </property>
  <property fmtid="{D5CDD505-2E9C-101B-9397-08002B2CF9AE}" pid="9" name="editor">
    <vt:lpwstr>visual</vt:lpwstr>
  </property>
  <property fmtid="{D5CDD505-2E9C-101B-9397-08002B2CF9AE}" pid="10" name="header-includes">
    <vt:lpwstr/>
  </property>
  <property fmtid="{D5CDD505-2E9C-101B-9397-08002B2CF9AE}" pid="11" name="include-after">
    <vt:lpwstr/>
  </property>
  <property fmtid="{D5CDD505-2E9C-101B-9397-08002B2CF9AE}" pid="12" name="include-before">
    <vt:lpwstr/>
  </property>
  <property fmtid="{D5CDD505-2E9C-101B-9397-08002B2CF9AE}" pid="13" name="labels">
    <vt:lpwstr/>
  </property>
  <property fmtid="{D5CDD505-2E9C-101B-9397-08002B2CF9AE}" pid="14" name="template-partials">
    <vt:lpwstr/>
  </property>
  <property fmtid="{D5CDD505-2E9C-101B-9397-08002B2CF9AE}" pid="15" name="toc-title">
    <vt:lpwstr>Table of contents</vt:lpwstr>
  </property>
</Properties>
</file>