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72A2" w14:textId="3CB66503" w:rsidR="009F70EA" w:rsidRDefault="00876178">
      <w:pPr>
        <w:pStyle w:val="Title"/>
      </w:pPr>
      <w:r>
        <w:t>Module MOD007045 Assignment E010</w:t>
      </w:r>
      <w:r w:rsidR="002A0379">
        <w:rPr>
          <w:rStyle w:val="FootnoteReference"/>
        </w:rPr>
        <w:footnoteReference w:id="1"/>
      </w:r>
    </w:p>
    <w:p w14:paraId="70B372A3" w14:textId="77777777" w:rsidR="009F70EA" w:rsidRDefault="00876178">
      <w:pPr>
        <w:pStyle w:val="Subtitle"/>
      </w:pPr>
      <w:r>
        <w:t>Ecological Impact Assessment (EcIA) for a hypothetical development project in Cherry Hinton Chalk Pits</w:t>
      </w:r>
    </w:p>
    <w:p w14:paraId="70B372A4" w14:textId="77777777" w:rsidR="009F70EA" w:rsidRDefault="00876178">
      <w:pPr>
        <w:pStyle w:val="Author"/>
      </w:pPr>
      <w:r>
        <w:t>SID: 2050507</w:t>
      </w:r>
    </w:p>
    <w:p w14:paraId="70B372A5" w14:textId="77777777" w:rsidR="009F70EA" w:rsidRDefault="00876178">
      <w:pPr>
        <w:pStyle w:val="Date"/>
      </w:pPr>
      <w:r>
        <w:t>22/02/2022</w:t>
      </w:r>
    </w:p>
    <w:sdt>
      <w:sdtPr>
        <w:rPr>
          <w:rFonts w:asciiTheme="minorHAnsi" w:eastAsiaTheme="minorHAnsi" w:hAnsiTheme="minorHAnsi" w:cstheme="minorBidi"/>
          <w:color w:val="auto"/>
          <w:sz w:val="24"/>
          <w:szCs w:val="24"/>
        </w:rPr>
        <w:id w:val="2402724"/>
        <w:docPartObj>
          <w:docPartGallery w:val="Table of Contents"/>
          <w:docPartUnique/>
        </w:docPartObj>
      </w:sdtPr>
      <w:sdtEndPr/>
      <w:sdtContent>
        <w:p w14:paraId="70B372A6" w14:textId="77777777" w:rsidR="009F70EA" w:rsidRDefault="00876178">
          <w:pPr>
            <w:pStyle w:val="TOCHeading"/>
          </w:pPr>
          <w:r>
            <w:t>Table of Contents</w:t>
          </w:r>
        </w:p>
        <w:p w14:paraId="3BCB8655" w14:textId="478EE031" w:rsidR="002A0379" w:rsidRDefault="00876178">
          <w:pPr>
            <w:pStyle w:val="TOC2"/>
            <w:tabs>
              <w:tab w:val="right" w:leader="dot" w:pos="12950"/>
            </w:tabs>
            <w:rPr>
              <w:rFonts w:eastAsiaTheme="minorEastAsia"/>
              <w:noProof/>
              <w:sz w:val="22"/>
              <w:szCs w:val="22"/>
              <w:lang w:val="en-GB" w:eastAsia="en-GB"/>
            </w:rPr>
          </w:pPr>
          <w:r>
            <w:fldChar w:fldCharType="begin"/>
          </w:r>
          <w:r>
            <w:instrText>TOC \o "1-3" \h \z \u</w:instrText>
          </w:r>
          <w:r>
            <w:fldChar w:fldCharType="separate"/>
          </w:r>
          <w:hyperlink w:anchor="_Toc96443284" w:history="1">
            <w:r w:rsidR="002A0379" w:rsidRPr="009E243B">
              <w:rPr>
                <w:rStyle w:val="Hyperlink"/>
                <w:noProof/>
              </w:rPr>
              <w:t>Ecological value of the site</w:t>
            </w:r>
            <w:r w:rsidR="002A0379">
              <w:rPr>
                <w:noProof/>
                <w:webHidden/>
              </w:rPr>
              <w:tab/>
            </w:r>
            <w:r w:rsidR="002A0379">
              <w:rPr>
                <w:noProof/>
                <w:webHidden/>
              </w:rPr>
              <w:fldChar w:fldCharType="begin"/>
            </w:r>
            <w:r w:rsidR="002A0379">
              <w:rPr>
                <w:noProof/>
                <w:webHidden/>
              </w:rPr>
              <w:instrText xml:space="preserve"> PAGEREF _Toc96443284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09ED434C" w14:textId="62F22C43" w:rsidR="002A0379" w:rsidRDefault="005C61BD">
          <w:pPr>
            <w:pStyle w:val="TOC2"/>
            <w:tabs>
              <w:tab w:val="right" w:leader="dot" w:pos="12950"/>
            </w:tabs>
            <w:rPr>
              <w:rFonts w:eastAsiaTheme="minorEastAsia"/>
              <w:noProof/>
              <w:sz w:val="22"/>
              <w:szCs w:val="22"/>
              <w:lang w:val="en-GB" w:eastAsia="en-GB"/>
            </w:rPr>
          </w:pPr>
          <w:hyperlink w:anchor="_Toc96443285" w:history="1">
            <w:r w:rsidR="002A0379" w:rsidRPr="009E243B">
              <w:rPr>
                <w:rStyle w:val="Hyperlink"/>
                <w:noProof/>
              </w:rPr>
              <w:t>Survey area</w:t>
            </w:r>
            <w:r w:rsidR="002A0379">
              <w:rPr>
                <w:noProof/>
                <w:webHidden/>
              </w:rPr>
              <w:tab/>
            </w:r>
            <w:r w:rsidR="002A0379">
              <w:rPr>
                <w:noProof/>
                <w:webHidden/>
              </w:rPr>
              <w:fldChar w:fldCharType="begin"/>
            </w:r>
            <w:r w:rsidR="002A0379">
              <w:rPr>
                <w:noProof/>
                <w:webHidden/>
              </w:rPr>
              <w:instrText xml:space="preserve"> PAGEREF _Toc96443285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E3B7AF8" w14:textId="5E86F01D" w:rsidR="002A0379" w:rsidRDefault="005C61BD">
          <w:pPr>
            <w:pStyle w:val="TOC2"/>
            <w:tabs>
              <w:tab w:val="right" w:leader="dot" w:pos="12950"/>
            </w:tabs>
            <w:rPr>
              <w:rFonts w:eastAsiaTheme="minorEastAsia"/>
              <w:noProof/>
              <w:sz w:val="22"/>
              <w:szCs w:val="22"/>
              <w:lang w:val="en-GB" w:eastAsia="en-GB"/>
            </w:rPr>
          </w:pPr>
          <w:hyperlink w:anchor="_Toc96443286" w:history="1">
            <w:r w:rsidR="002A0379" w:rsidRPr="009E243B">
              <w:rPr>
                <w:rStyle w:val="Hyperlink"/>
                <w:noProof/>
              </w:rPr>
              <w:t>Desktop research</w:t>
            </w:r>
            <w:r w:rsidR="002A0379">
              <w:rPr>
                <w:noProof/>
                <w:webHidden/>
              </w:rPr>
              <w:tab/>
            </w:r>
            <w:r w:rsidR="002A0379">
              <w:rPr>
                <w:noProof/>
                <w:webHidden/>
              </w:rPr>
              <w:fldChar w:fldCharType="begin"/>
            </w:r>
            <w:r w:rsidR="002A0379">
              <w:rPr>
                <w:noProof/>
                <w:webHidden/>
              </w:rPr>
              <w:instrText xml:space="preserve"> PAGEREF _Toc96443286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7AE97D6B" w14:textId="63DB64A7" w:rsidR="002A0379" w:rsidRDefault="005C61BD">
          <w:pPr>
            <w:pStyle w:val="TOC2"/>
            <w:tabs>
              <w:tab w:val="right" w:leader="dot" w:pos="12950"/>
            </w:tabs>
            <w:rPr>
              <w:rFonts w:eastAsiaTheme="minorEastAsia"/>
              <w:noProof/>
              <w:sz w:val="22"/>
              <w:szCs w:val="22"/>
              <w:lang w:val="en-GB" w:eastAsia="en-GB"/>
            </w:rPr>
          </w:pPr>
          <w:hyperlink w:anchor="_Toc96443287" w:history="1">
            <w:r w:rsidR="002A0379" w:rsidRPr="009E243B">
              <w:rPr>
                <w:rStyle w:val="Hyperlink"/>
                <w:noProof/>
              </w:rPr>
              <w:t>Habitat survey</w:t>
            </w:r>
            <w:r w:rsidR="002A0379">
              <w:rPr>
                <w:noProof/>
                <w:webHidden/>
              </w:rPr>
              <w:tab/>
            </w:r>
            <w:r w:rsidR="002A0379">
              <w:rPr>
                <w:noProof/>
                <w:webHidden/>
              </w:rPr>
              <w:fldChar w:fldCharType="begin"/>
            </w:r>
            <w:r w:rsidR="002A0379">
              <w:rPr>
                <w:noProof/>
                <w:webHidden/>
              </w:rPr>
              <w:instrText xml:space="preserve"> PAGEREF _Toc96443287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A7D5F7D" w14:textId="1A2FCE06" w:rsidR="002A0379" w:rsidRDefault="005C61BD">
          <w:pPr>
            <w:pStyle w:val="TOC3"/>
            <w:tabs>
              <w:tab w:val="right" w:leader="dot" w:pos="12950"/>
            </w:tabs>
            <w:rPr>
              <w:rFonts w:eastAsiaTheme="minorEastAsia"/>
              <w:noProof/>
              <w:sz w:val="22"/>
              <w:szCs w:val="22"/>
              <w:lang w:val="en-GB" w:eastAsia="en-GB"/>
            </w:rPr>
          </w:pPr>
          <w:hyperlink w:anchor="_Toc96443288" w:history="1">
            <w:r w:rsidR="002A0379" w:rsidRPr="009E243B">
              <w:rPr>
                <w:rStyle w:val="Hyperlink"/>
                <w:noProof/>
              </w:rPr>
              <w:t>Protected species observed within 2km of the Cherry Hinton Chalk Pits</w:t>
            </w:r>
            <w:r w:rsidR="002A0379">
              <w:rPr>
                <w:noProof/>
                <w:webHidden/>
              </w:rPr>
              <w:tab/>
            </w:r>
            <w:r w:rsidR="002A0379">
              <w:rPr>
                <w:noProof/>
                <w:webHidden/>
              </w:rPr>
              <w:fldChar w:fldCharType="begin"/>
            </w:r>
            <w:r w:rsidR="002A0379">
              <w:rPr>
                <w:noProof/>
                <w:webHidden/>
              </w:rPr>
              <w:instrText xml:space="preserve"> PAGEREF _Toc96443288 \h </w:instrText>
            </w:r>
            <w:r w:rsidR="002A0379">
              <w:rPr>
                <w:noProof/>
                <w:webHidden/>
              </w:rPr>
            </w:r>
            <w:r w:rsidR="002A0379">
              <w:rPr>
                <w:noProof/>
                <w:webHidden/>
              </w:rPr>
              <w:fldChar w:fldCharType="separate"/>
            </w:r>
            <w:r w:rsidR="002A0379">
              <w:rPr>
                <w:noProof/>
                <w:webHidden/>
              </w:rPr>
              <w:t>3</w:t>
            </w:r>
            <w:r w:rsidR="002A0379">
              <w:rPr>
                <w:noProof/>
                <w:webHidden/>
              </w:rPr>
              <w:fldChar w:fldCharType="end"/>
            </w:r>
          </w:hyperlink>
        </w:p>
        <w:p w14:paraId="66C534B8" w14:textId="5D4D9407" w:rsidR="002A0379" w:rsidRDefault="005C61BD">
          <w:pPr>
            <w:pStyle w:val="TOC3"/>
            <w:tabs>
              <w:tab w:val="right" w:leader="dot" w:pos="12950"/>
            </w:tabs>
            <w:rPr>
              <w:rFonts w:eastAsiaTheme="minorEastAsia"/>
              <w:noProof/>
              <w:sz w:val="22"/>
              <w:szCs w:val="22"/>
              <w:lang w:val="en-GB" w:eastAsia="en-GB"/>
            </w:rPr>
          </w:pPr>
          <w:hyperlink w:anchor="_Toc96443289" w:history="1">
            <w:r w:rsidR="002A0379" w:rsidRPr="009E243B">
              <w:rPr>
                <w:rStyle w:val="Hyperlink"/>
                <w:noProof/>
              </w:rPr>
              <w:t>Phase-1 Habitat Map</w:t>
            </w:r>
            <w:r w:rsidR="002A0379">
              <w:rPr>
                <w:noProof/>
                <w:webHidden/>
              </w:rPr>
              <w:tab/>
            </w:r>
            <w:r w:rsidR="002A0379">
              <w:rPr>
                <w:noProof/>
                <w:webHidden/>
              </w:rPr>
              <w:fldChar w:fldCharType="begin"/>
            </w:r>
            <w:r w:rsidR="002A0379">
              <w:rPr>
                <w:noProof/>
                <w:webHidden/>
              </w:rPr>
              <w:instrText xml:space="preserve"> PAGEREF _Toc96443289 \h </w:instrText>
            </w:r>
            <w:r w:rsidR="002A0379">
              <w:rPr>
                <w:noProof/>
                <w:webHidden/>
              </w:rPr>
            </w:r>
            <w:r w:rsidR="002A0379">
              <w:rPr>
                <w:noProof/>
                <w:webHidden/>
              </w:rPr>
              <w:fldChar w:fldCharType="separate"/>
            </w:r>
            <w:r w:rsidR="002A0379">
              <w:rPr>
                <w:noProof/>
                <w:webHidden/>
              </w:rPr>
              <w:t>5</w:t>
            </w:r>
            <w:r w:rsidR="002A0379">
              <w:rPr>
                <w:noProof/>
                <w:webHidden/>
              </w:rPr>
              <w:fldChar w:fldCharType="end"/>
            </w:r>
          </w:hyperlink>
        </w:p>
        <w:p w14:paraId="36846FC7" w14:textId="5B72499B" w:rsidR="002A0379" w:rsidRDefault="005C61BD">
          <w:pPr>
            <w:pStyle w:val="TOC3"/>
            <w:tabs>
              <w:tab w:val="right" w:leader="dot" w:pos="12950"/>
            </w:tabs>
            <w:rPr>
              <w:rFonts w:eastAsiaTheme="minorEastAsia"/>
              <w:noProof/>
              <w:sz w:val="22"/>
              <w:szCs w:val="22"/>
              <w:lang w:val="en-GB" w:eastAsia="en-GB"/>
            </w:rPr>
          </w:pPr>
          <w:hyperlink w:anchor="_Toc96443290" w:history="1">
            <w:r w:rsidR="002A0379" w:rsidRPr="009E243B">
              <w:rPr>
                <w:rStyle w:val="Hyperlink"/>
                <w:noProof/>
              </w:rPr>
              <w:t>Target notes</w:t>
            </w:r>
            <w:r w:rsidR="002A0379">
              <w:rPr>
                <w:noProof/>
                <w:webHidden/>
              </w:rPr>
              <w:tab/>
            </w:r>
            <w:r w:rsidR="002A0379">
              <w:rPr>
                <w:noProof/>
                <w:webHidden/>
              </w:rPr>
              <w:fldChar w:fldCharType="begin"/>
            </w:r>
            <w:r w:rsidR="002A0379">
              <w:rPr>
                <w:noProof/>
                <w:webHidden/>
              </w:rPr>
              <w:instrText xml:space="preserve"> PAGEREF _Toc96443290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11C10594" w14:textId="2222D2EB" w:rsidR="002A0379" w:rsidRDefault="005C61BD">
          <w:pPr>
            <w:pStyle w:val="TOC2"/>
            <w:tabs>
              <w:tab w:val="right" w:leader="dot" w:pos="12950"/>
            </w:tabs>
            <w:rPr>
              <w:rFonts w:eastAsiaTheme="minorEastAsia"/>
              <w:noProof/>
              <w:sz w:val="22"/>
              <w:szCs w:val="22"/>
              <w:lang w:val="en-GB" w:eastAsia="en-GB"/>
            </w:rPr>
          </w:pPr>
          <w:hyperlink w:anchor="_Toc96443291" w:history="1">
            <w:r w:rsidR="002A0379" w:rsidRPr="009E243B">
              <w:rPr>
                <w:rStyle w:val="Hyperlink"/>
                <w:noProof/>
              </w:rPr>
              <w:t>Ecological impact of development</w:t>
            </w:r>
            <w:r w:rsidR="002A0379">
              <w:rPr>
                <w:noProof/>
                <w:webHidden/>
              </w:rPr>
              <w:tab/>
            </w:r>
            <w:r w:rsidR="002A0379">
              <w:rPr>
                <w:noProof/>
                <w:webHidden/>
              </w:rPr>
              <w:fldChar w:fldCharType="begin"/>
            </w:r>
            <w:r w:rsidR="002A0379">
              <w:rPr>
                <w:noProof/>
                <w:webHidden/>
              </w:rPr>
              <w:instrText xml:space="preserve"> PAGEREF _Toc96443291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34FFC1E7" w14:textId="6EC13583" w:rsidR="002A0379" w:rsidRDefault="005C61BD">
          <w:pPr>
            <w:pStyle w:val="TOC3"/>
            <w:tabs>
              <w:tab w:val="right" w:leader="dot" w:pos="12950"/>
            </w:tabs>
            <w:rPr>
              <w:rFonts w:eastAsiaTheme="minorEastAsia"/>
              <w:noProof/>
              <w:sz w:val="22"/>
              <w:szCs w:val="22"/>
              <w:lang w:val="en-GB" w:eastAsia="en-GB"/>
            </w:rPr>
          </w:pPr>
          <w:hyperlink w:anchor="_Toc96443292" w:history="1">
            <w:r w:rsidR="002A0379" w:rsidRPr="009E243B">
              <w:rPr>
                <w:rStyle w:val="Hyperlink"/>
                <w:noProof/>
              </w:rPr>
              <w:t>Bats</w:t>
            </w:r>
            <w:r w:rsidR="002A0379">
              <w:rPr>
                <w:noProof/>
                <w:webHidden/>
              </w:rPr>
              <w:tab/>
            </w:r>
            <w:r w:rsidR="002A0379">
              <w:rPr>
                <w:noProof/>
                <w:webHidden/>
              </w:rPr>
              <w:fldChar w:fldCharType="begin"/>
            </w:r>
            <w:r w:rsidR="002A0379">
              <w:rPr>
                <w:noProof/>
                <w:webHidden/>
              </w:rPr>
              <w:instrText xml:space="preserve"> PAGEREF _Toc96443292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52BE8B2A" w14:textId="17974546" w:rsidR="002A0379" w:rsidRDefault="005C61BD">
          <w:pPr>
            <w:pStyle w:val="TOC3"/>
            <w:tabs>
              <w:tab w:val="right" w:leader="dot" w:pos="12950"/>
            </w:tabs>
            <w:rPr>
              <w:rFonts w:eastAsiaTheme="minorEastAsia"/>
              <w:noProof/>
              <w:sz w:val="22"/>
              <w:szCs w:val="22"/>
              <w:lang w:val="en-GB" w:eastAsia="en-GB"/>
            </w:rPr>
          </w:pPr>
          <w:hyperlink w:anchor="_Toc96443293" w:history="1">
            <w:r w:rsidR="002A0379" w:rsidRPr="009E243B">
              <w:rPr>
                <w:rStyle w:val="Hyperlink"/>
                <w:noProof/>
              </w:rPr>
              <w:t>Birds</w:t>
            </w:r>
            <w:r w:rsidR="002A0379">
              <w:rPr>
                <w:noProof/>
                <w:webHidden/>
              </w:rPr>
              <w:tab/>
            </w:r>
            <w:r w:rsidR="002A0379">
              <w:rPr>
                <w:noProof/>
                <w:webHidden/>
              </w:rPr>
              <w:fldChar w:fldCharType="begin"/>
            </w:r>
            <w:r w:rsidR="002A0379">
              <w:rPr>
                <w:noProof/>
                <w:webHidden/>
              </w:rPr>
              <w:instrText xml:space="preserve"> PAGEREF _Toc96443293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72EDB8B3" w14:textId="7793046B" w:rsidR="002A0379" w:rsidRDefault="005C61BD">
          <w:pPr>
            <w:pStyle w:val="TOC3"/>
            <w:tabs>
              <w:tab w:val="right" w:leader="dot" w:pos="12950"/>
            </w:tabs>
            <w:rPr>
              <w:rFonts w:eastAsiaTheme="minorEastAsia"/>
              <w:noProof/>
              <w:sz w:val="22"/>
              <w:szCs w:val="22"/>
              <w:lang w:val="en-GB" w:eastAsia="en-GB"/>
            </w:rPr>
          </w:pPr>
          <w:hyperlink w:anchor="_Toc96443294" w:history="1">
            <w:r w:rsidR="002A0379" w:rsidRPr="009E243B">
              <w:rPr>
                <w:rStyle w:val="Hyperlink"/>
                <w:noProof/>
              </w:rPr>
              <w:t>Mammals</w:t>
            </w:r>
            <w:r w:rsidR="002A0379">
              <w:rPr>
                <w:noProof/>
                <w:webHidden/>
              </w:rPr>
              <w:tab/>
            </w:r>
            <w:r w:rsidR="002A0379">
              <w:rPr>
                <w:noProof/>
                <w:webHidden/>
              </w:rPr>
              <w:fldChar w:fldCharType="begin"/>
            </w:r>
            <w:r w:rsidR="002A0379">
              <w:rPr>
                <w:noProof/>
                <w:webHidden/>
              </w:rPr>
              <w:instrText xml:space="preserve"> PAGEREF _Toc96443294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24D3A131" w14:textId="17FD887B" w:rsidR="002A0379" w:rsidRDefault="005C61BD">
          <w:pPr>
            <w:pStyle w:val="TOC3"/>
            <w:tabs>
              <w:tab w:val="right" w:leader="dot" w:pos="12950"/>
            </w:tabs>
            <w:rPr>
              <w:rFonts w:eastAsiaTheme="minorEastAsia"/>
              <w:noProof/>
              <w:sz w:val="22"/>
              <w:szCs w:val="22"/>
              <w:lang w:val="en-GB" w:eastAsia="en-GB"/>
            </w:rPr>
          </w:pPr>
          <w:hyperlink w:anchor="_Toc96443295" w:history="1">
            <w:r w:rsidR="002A0379" w:rsidRPr="009E243B">
              <w:rPr>
                <w:rStyle w:val="Hyperlink"/>
                <w:noProof/>
              </w:rPr>
              <w:t>Plants</w:t>
            </w:r>
            <w:r w:rsidR="002A0379">
              <w:rPr>
                <w:noProof/>
                <w:webHidden/>
              </w:rPr>
              <w:tab/>
            </w:r>
            <w:r w:rsidR="002A0379">
              <w:rPr>
                <w:noProof/>
                <w:webHidden/>
              </w:rPr>
              <w:fldChar w:fldCharType="begin"/>
            </w:r>
            <w:r w:rsidR="002A0379">
              <w:rPr>
                <w:noProof/>
                <w:webHidden/>
              </w:rPr>
              <w:instrText xml:space="preserve"> PAGEREF _Toc96443295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65DB9982" w14:textId="6529BEDB" w:rsidR="002A0379" w:rsidRDefault="005C61BD">
          <w:pPr>
            <w:pStyle w:val="TOC3"/>
            <w:tabs>
              <w:tab w:val="right" w:leader="dot" w:pos="12950"/>
            </w:tabs>
            <w:rPr>
              <w:rFonts w:eastAsiaTheme="minorEastAsia"/>
              <w:noProof/>
              <w:sz w:val="22"/>
              <w:szCs w:val="22"/>
              <w:lang w:val="en-GB" w:eastAsia="en-GB"/>
            </w:rPr>
          </w:pPr>
          <w:hyperlink w:anchor="_Toc96443296" w:history="1">
            <w:r w:rsidR="002A0379" w:rsidRPr="009E243B">
              <w:rPr>
                <w:rStyle w:val="Hyperlink"/>
                <w:noProof/>
              </w:rPr>
              <w:t>Bryophytes</w:t>
            </w:r>
            <w:r w:rsidR="002A0379">
              <w:rPr>
                <w:noProof/>
                <w:webHidden/>
              </w:rPr>
              <w:tab/>
            </w:r>
            <w:r w:rsidR="002A0379">
              <w:rPr>
                <w:noProof/>
                <w:webHidden/>
              </w:rPr>
              <w:fldChar w:fldCharType="begin"/>
            </w:r>
            <w:r w:rsidR="002A0379">
              <w:rPr>
                <w:noProof/>
                <w:webHidden/>
              </w:rPr>
              <w:instrText xml:space="preserve"> PAGEREF _Toc96443296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349CFFB9" w14:textId="6B35E4AC" w:rsidR="002A0379" w:rsidRDefault="005C61BD">
          <w:pPr>
            <w:pStyle w:val="TOC3"/>
            <w:tabs>
              <w:tab w:val="right" w:leader="dot" w:pos="12950"/>
            </w:tabs>
            <w:rPr>
              <w:rFonts w:eastAsiaTheme="minorEastAsia"/>
              <w:noProof/>
              <w:sz w:val="22"/>
              <w:szCs w:val="22"/>
              <w:lang w:val="en-GB" w:eastAsia="en-GB"/>
            </w:rPr>
          </w:pPr>
          <w:hyperlink w:anchor="_Toc96443297" w:history="1">
            <w:r w:rsidR="002A0379" w:rsidRPr="009E243B">
              <w:rPr>
                <w:rStyle w:val="Hyperlink"/>
                <w:noProof/>
              </w:rPr>
              <w:t>Scoping matrix</w:t>
            </w:r>
            <w:r w:rsidR="002A0379">
              <w:rPr>
                <w:noProof/>
                <w:webHidden/>
              </w:rPr>
              <w:tab/>
            </w:r>
            <w:r w:rsidR="002A0379">
              <w:rPr>
                <w:noProof/>
                <w:webHidden/>
              </w:rPr>
              <w:fldChar w:fldCharType="begin"/>
            </w:r>
            <w:r w:rsidR="002A0379">
              <w:rPr>
                <w:noProof/>
                <w:webHidden/>
              </w:rPr>
              <w:instrText xml:space="preserve"> PAGEREF _Toc96443297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060B1A7A" w14:textId="6697AAA6" w:rsidR="002A0379" w:rsidRDefault="005C61BD">
          <w:pPr>
            <w:pStyle w:val="TOC3"/>
            <w:tabs>
              <w:tab w:val="right" w:leader="dot" w:pos="12950"/>
            </w:tabs>
            <w:rPr>
              <w:rFonts w:eastAsiaTheme="minorEastAsia"/>
              <w:noProof/>
              <w:sz w:val="22"/>
              <w:szCs w:val="22"/>
              <w:lang w:val="en-GB" w:eastAsia="en-GB"/>
            </w:rPr>
          </w:pPr>
          <w:hyperlink w:anchor="_Toc96443298" w:history="1">
            <w:r w:rsidR="002A0379" w:rsidRPr="009E243B">
              <w:rPr>
                <w:rStyle w:val="Hyperlink"/>
                <w:noProof/>
              </w:rPr>
              <w:t>Scientific rationale for impacts</w:t>
            </w:r>
            <w:r w:rsidR="002A0379">
              <w:rPr>
                <w:noProof/>
                <w:webHidden/>
              </w:rPr>
              <w:tab/>
            </w:r>
            <w:r w:rsidR="002A0379">
              <w:rPr>
                <w:noProof/>
                <w:webHidden/>
              </w:rPr>
              <w:fldChar w:fldCharType="begin"/>
            </w:r>
            <w:r w:rsidR="002A0379">
              <w:rPr>
                <w:noProof/>
                <w:webHidden/>
              </w:rPr>
              <w:instrText xml:space="preserve"> PAGEREF _Toc96443298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3036B9F" w14:textId="248D031B" w:rsidR="002A0379" w:rsidRDefault="005C61BD">
          <w:pPr>
            <w:pStyle w:val="TOC2"/>
            <w:tabs>
              <w:tab w:val="right" w:leader="dot" w:pos="12950"/>
            </w:tabs>
            <w:rPr>
              <w:rFonts w:eastAsiaTheme="minorEastAsia"/>
              <w:noProof/>
              <w:sz w:val="22"/>
              <w:szCs w:val="22"/>
              <w:lang w:val="en-GB" w:eastAsia="en-GB"/>
            </w:rPr>
          </w:pPr>
          <w:hyperlink w:anchor="_Toc96443299" w:history="1">
            <w:r w:rsidR="002A0379" w:rsidRPr="009E243B">
              <w:rPr>
                <w:rStyle w:val="Hyperlink"/>
                <w:noProof/>
              </w:rPr>
              <w:t>References</w:t>
            </w:r>
            <w:r w:rsidR="002A0379">
              <w:rPr>
                <w:noProof/>
                <w:webHidden/>
              </w:rPr>
              <w:tab/>
            </w:r>
            <w:r w:rsidR="002A0379">
              <w:rPr>
                <w:noProof/>
                <w:webHidden/>
              </w:rPr>
              <w:fldChar w:fldCharType="begin"/>
            </w:r>
            <w:r w:rsidR="002A0379">
              <w:rPr>
                <w:noProof/>
                <w:webHidden/>
              </w:rPr>
              <w:instrText xml:space="preserve"> PAGEREF _Toc96443299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0B372A7" w14:textId="54C4F7BA" w:rsidR="009F70EA" w:rsidRDefault="00876178">
          <w:r>
            <w:fldChar w:fldCharType="end"/>
          </w:r>
        </w:p>
      </w:sdtContent>
    </w:sdt>
    <w:p w14:paraId="2413F8B8" w14:textId="77777777" w:rsidR="00666B69" w:rsidRDefault="00666B69" w:rsidP="0063093A">
      <w:pPr>
        <w:pStyle w:val="BodyText"/>
        <w:rPr>
          <w:rFonts w:ascii="Arial" w:hAnsi="Arial" w:cs="Arial"/>
          <w:sz w:val="30"/>
          <w:szCs w:val="30"/>
          <w:shd w:val="clear" w:color="auto" w:fill="FFFFFF"/>
        </w:rPr>
      </w:pPr>
      <w:bookmarkStart w:id="0" w:name="ecological-value-of-the-site"/>
    </w:p>
    <w:p w14:paraId="0EB30CA5" w14:textId="4886C8DB" w:rsidR="00666B69" w:rsidRDefault="00666B69" w:rsidP="00626131">
      <w:pPr>
        <w:pStyle w:val="Heading1"/>
        <w:numPr>
          <w:ilvl w:val="0"/>
          <w:numId w:val="4"/>
        </w:numPr>
        <w:rPr>
          <w:shd w:val="clear" w:color="auto" w:fill="FFFFFF"/>
        </w:rPr>
      </w:pPr>
      <w:r>
        <w:rPr>
          <w:shd w:val="clear" w:color="auto" w:fill="FFFFFF"/>
        </w:rPr>
        <w:t>Introduction</w:t>
      </w:r>
    </w:p>
    <w:p w14:paraId="6FF7660C" w14:textId="4170F8FA" w:rsidR="00666B69" w:rsidRPr="00666B69" w:rsidRDefault="00666B69" w:rsidP="00564B25">
      <w:pPr>
        <w:pStyle w:val="BodyText"/>
        <w:numPr>
          <w:ilvl w:val="1"/>
          <w:numId w:val="4"/>
        </w:numPr>
      </w:pPr>
      <w:r>
        <w:t xml:space="preserve">This </w:t>
      </w:r>
      <w:r w:rsidR="009E6BEC">
        <w:t xml:space="preserve">report details </w:t>
      </w:r>
      <w:r w:rsidR="003C7E15">
        <w:t>a</w:t>
      </w:r>
      <w:r w:rsidR="001725E6">
        <w:t>n ecology</w:t>
      </w:r>
      <w:r w:rsidR="003C7E15">
        <w:t xml:space="preserve"> Phase1 habitat survey of Cherry Hinton Chalk </w:t>
      </w:r>
      <w:r w:rsidR="00B67A15">
        <w:t>P</w:t>
      </w:r>
      <w:r w:rsidR="003C7E15">
        <w:t xml:space="preserve">its (East) </w:t>
      </w:r>
      <w:r w:rsidR="00854318">
        <w:t>and</w:t>
      </w:r>
      <w:r w:rsidR="003C7E15">
        <w:t xml:space="preserve"> Lime Kiln Close</w:t>
      </w:r>
      <w:r w:rsidR="00854318">
        <w:t xml:space="preserve"> </w:t>
      </w:r>
      <w:r w:rsidR="00671F64">
        <w:t>Local Nature Reserve</w:t>
      </w:r>
      <w:r w:rsidR="00287029">
        <w:t xml:space="preserve"> (</w:t>
      </w:r>
      <w:r w:rsidR="000218A2">
        <w:t>The Spinney)</w:t>
      </w:r>
      <w:r w:rsidR="00671F64">
        <w:t xml:space="preserve"> </w:t>
      </w:r>
      <w:r w:rsidR="00854318">
        <w:t>on the South East side of Cambridge</w:t>
      </w:r>
      <w:r w:rsidR="00B67A15">
        <w:t xml:space="preserve">. The </w:t>
      </w:r>
      <w:r w:rsidR="002A3DAE">
        <w:t xml:space="preserve">pits are former chalk quarries which provided </w:t>
      </w:r>
      <w:r w:rsidR="00274D28">
        <w:t xml:space="preserve">building material for surrounding buildings and Cambridge Colleges. </w:t>
      </w:r>
      <w:r w:rsidR="00BB71B6">
        <w:t>The East Pit</w:t>
      </w:r>
      <w:r w:rsidR="00274D28">
        <w:t xml:space="preserve"> was worked until the 1980s</w:t>
      </w:r>
      <w:r w:rsidR="00BB71B6">
        <w:t xml:space="preserve"> – Lime Kiln Close ceased quarrying 200 years a</w:t>
      </w:r>
      <w:r w:rsidR="00371A04">
        <w:t>go</w:t>
      </w:r>
      <w:r w:rsidR="000218A2">
        <w:t>.</w:t>
      </w:r>
      <w:r w:rsidR="000A7189">
        <w:fldChar w:fldCharType="begin" w:fldLock="1"/>
      </w:r>
      <w:r w:rsidR="005E6280">
        <w:instrText>ADDIN paperpile_citation &lt;clusterId&gt;I184W244S534P245&lt;/clusterId&gt;&lt;metadata&gt;&lt;citation&gt;&lt;id&gt;0fa91fe4-31d1-4a7f-a13f-3bff6945922d&lt;/id&gt;&lt;/citation&gt;&lt;/metadata&gt;&lt;data&gt;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&lt;/data&gt; \* MERGEFORMAT</w:instrText>
      </w:r>
      <w:r w:rsidR="000A7189">
        <w:fldChar w:fldCharType="separate"/>
      </w:r>
      <w:r w:rsidR="005E6280">
        <w:rPr>
          <w:noProof/>
        </w:rPr>
        <w:t>(“History of Cherry Hinton” n.d.)</w:t>
      </w:r>
      <w:r w:rsidR="000A7189">
        <w:fldChar w:fldCharType="end"/>
      </w:r>
    </w:p>
    <w:p w14:paraId="70B372AA" w14:textId="35372057" w:rsidR="009F70EA" w:rsidRDefault="008B5338" w:rsidP="00825238">
      <w:pPr>
        <w:pStyle w:val="BodyText"/>
        <w:numPr>
          <w:ilvl w:val="1"/>
          <w:numId w:val="5"/>
        </w:numPr>
      </w:pPr>
      <w:bookmarkStart w:id="1" w:name="survey-area"/>
      <w:bookmarkEnd w:id="0"/>
      <w:r>
        <w:t>The survey area</w:t>
      </w:r>
      <w:r w:rsidR="00876178">
        <w:t xml:space="preserve"> covers 12 hectares. It comprises 2 parts - the East Chalk Pit and Lime Kiln Close which together form a Local Nature Reserve. The LNR is managed by BCN Wildlife Trusts.</w:t>
      </w:r>
    </w:p>
    <w:p w14:paraId="70B372AB" w14:textId="243F9579" w:rsidR="009F70EA" w:rsidRDefault="00876178" w:rsidP="00825238">
      <w:pPr>
        <w:pStyle w:val="BodyText"/>
        <w:numPr>
          <w:ilvl w:val="1"/>
          <w:numId w:val="5"/>
        </w:numPr>
      </w:pPr>
      <w:r>
        <w:t xml:space="preserve">The East Pit is also part of Cherry Hinton Chalk Pit SSSI with the West Pit on the other side of Lime Kiln Road. The SSSI was designated in </w:t>
      </w:r>
      <w:r w:rsidR="008C2CB2">
        <w:t>1986 under the Wildlife and Countryside Act 1981</w:t>
      </w:r>
      <w:r>
        <w:t xml:space="preserve">, on the basis of the presence of 4 rare plants found on the site - of which 3 are on the red list for plants. These are great pignut </w:t>
      </w:r>
      <w:r>
        <w:rPr>
          <w:i/>
          <w:iCs/>
        </w:rPr>
        <w:t>Bunium bulbocastanum</w:t>
      </w:r>
      <w:r>
        <w:t xml:space="preserve">, moon carrot </w:t>
      </w:r>
      <w:r>
        <w:rPr>
          <w:i/>
          <w:iCs/>
        </w:rPr>
        <w:t>Seseli libanotis</w:t>
      </w:r>
      <w:r>
        <w:t xml:space="preserve"> and grape hyacinth </w:t>
      </w:r>
      <w:r>
        <w:rPr>
          <w:i/>
          <w:iCs/>
        </w:rPr>
        <w:t>Muscari neglectum.</w:t>
      </w:r>
      <w:r>
        <w:t xml:space="preserve"> The other rare plant recorded is perennial flax </w:t>
      </w:r>
      <w:r>
        <w:rPr>
          <w:i/>
          <w:iCs/>
        </w:rPr>
        <w:t>Linum perenne ssp. anglicum</w:t>
      </w:r>
      <w:r>
        <w:t>.</w:t>
      </w:r>
    </w:p>
    <w:p w14:paraId="70B372AC" w14:textId="40596816" w:rsidR="009F70EA" w:rsidRDefault="00876178" w:rsidP="00825238">
      <w:pPr>
        <w:pStyle w:val="BodyText"/>
        <w:numPr>
          <w:ilvl w:val="1"/>
          <w:numId w:val="5"/>
        </w:numPr>
      </w:pPr>
      <w:r>
        <w:t xml:space="preserve">Together with Wandlebury and the Gog Magog Downs, Cherry </w:t>
      </w:r>
      <w:r w:rsidR="00D72AFD">
        <w:t xml:space="preserve">Hinton </w:t>
      </w:r>
      <w:r>
        <w:t>CHCP is part of the Cambridge Living Chalk Landscape, an interconnected series of chalk grasslands to the South East of Cambridge</w:t>
      </w:r>
      <w:r w:rsidR="005123E1">
        <w:t xml:space="preserve"> including</w:t>
      </w:r>
      <w:r>
        <w:t xml:space="preserve"> Wandlebury and Gog Magog</w:t>
      </w:r>
      <w:r w:rsidR="005123E1">
        <w:t xml:space="preserve"> hills, and Cherry Hinton Broo</w:t>
      </w:r>
      <w:r w:rsidR="00F77A2F">
        <w:t xml:space="preserve">k – a clear chalk stream which arises </w:t>
      </w:r>
      <w:r w:rsidR="000D05BE">
        <w:t xml:space="preserve">Spring Head – the village pond – 100m </w:t>
      </w:r>
      <w:r w:rsidR="00F77A2F">
        <w:t>from The Spinney and drains into the river cam</w:t>
      </w:r>
      <w:r>
        <w:t>.</w:t>
      </w:r>
    </w:p>
    <w:p w14:paraId="70B372AD" w14:textId="77777777" w:rsidR="009F70EA" w:rsidRDefault="00876178">
      <w:pPr>
        <w:pStyle w:val="Heading2"/>
      </w:pPr>
      <w:bookmarkStart w:id="2" w:name="_Toc96443286"/>
      <w:bookmarkStart w:id="3" w:name="desktop-research"/>
      <w:bookmarkEnd w:id="1"/>
      <w:r>
        <w:t>Desktop research</w:t>
      </w:r>
      <w:bookmarkEnd w:id="2"/>
    </w:p>
    <w:p w14:paraId="70B372AE" w14:textId="2CD84528" w:rsidR="009F70EA" w:rsidRDefault="00876178">
      <w:pPr>
        <w:pStyle w:val="FirstParagraph"/>
      </w:pPr>
      <w:r>
        <w:t>I used the data from NBN Atlas</w:t>
      </w:r>
      <w:r w:rsidR="002A0379">
        <w:fldChar w:fldCharType="begin" w:fldLock="1"/>
      </w:r>
      <w:r w:rsidR="002A0379">
        <w:instrText>ADDIN paperpile_citation &lt;clusterId&gt;T565A622W913T696&lt;/clusterId&gt;&lt;metadata&gt;&lt;citation&gt;&lt;id&gt;4bc38ff3-684c-4c17-acb4-4571afd6a866&lt;/id&gt;&lt;/citation&gt;&lt;/metadata&gt;&lt;data&gt;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&lt;/data&gt; \* MERGEFORMAT</w:instrText>
      </w:r>
      <w:r w:rsidR="002A0379">
        <w:fldChar w:fldCharType="separate"/>
      </w:r>
      <w:r w:rsidR="002A0379">
        <w:rPr>
          <w:noProof/>
        </w:rPr>
        <w:t>(“NBN Atlas” 2017)</w:t>
      </w:r>
      <w:r w:rsidR="002A0379">
        <w:fldChar w:fldCharType="end"/>
      </w:r>
      <w:r>
        <w:t>, DEFRAs MAGIC service</w:t>
      </w:r>
      <w:r w:rsidR="002A0379">
        <w:fldChar w:fldCharType="begin" w:fldLock="1"/>
      </w:r>
      <w:r w:rsidR="002A0379">
        <w:instrText>ADDIN paperpile_citation &lt;clusterId&gt;I257V517L897P628&lt;/clusterId&gt;&lt;metadata&gt;&lt;citation&gt;&lt;id&gt;8073bd59-cc23-40d2-baa1-5017714a838d&lt;/id&gt;&lt;/citation&gt;&lt;/metadata&gt;&lt;data&gt;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&lt;/data&gt; \* MERGEFORMAT</w:instrText>
      </w:r>
      <w:r w:rsidR="002A0379">
        <w:fldChar w:fldCharType="separate"/>
      </w:r>
      <w:r w:rsidR="002A0379">
        <w:rPr>
          <w:noProof/>
        </w:rPr>
        <w:t>(“MAGIC” 2013)</w:t>
      </w:r>
      <w:r w:rsidR="002A0379">
        <w:fldChar w:fldCharType="end"/>
      </w:r>
      <w:r>
        <w:t>, and Cambridgeshire and Peterborough Environmental Records Centre</w:t>
      </w:r>
      <w:r w:rsidR="002A0379">
        <w:fldChar w:fldCharType="begin" w:fldLock="1"/>
      </w:r>
      <w:r w:rsidR="002A0379">
        <w:instrText>ADDIN paperpile_citation &lt;clusterId&gt;D395R653G143K766&lt;/clusterId&gt;&lt;metadata&gt;&lt;citation&gt;&lt;id&gt;ddca79a5-80a8-4728-8896-7113296f59bf&lt;/id&gt;&lt;/citation&gt;&lt;/metadata&gt;&lt;data&gt;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&lt;/data&gt; \* MERGEFORMAT</w:instrText>
      </w:r>
      <w:r w:rsidR="002A0379">
        <w:fldChar w:fldCharType="separate"/>
      </w:r>
      <w:r w:rsidR="002A0379">
        <w:rPr>
          <w:noProof/>
        </w:rPr>
        <w:t>(“Cambridgeshire &amp; Peterborough Environmental Records Centre” 2010)</w:t>
      </w:r>
      <w:r w:rsidR="002A0379">
        <w:fldChar w:fldCharType="end"/>
      </w:r>
      <w:r>
        <w:t xml:space="preserve"> to assess taxa observed within a 2km radius of the site.</w:t>
      </w:r>
    </w:p>
    <w:p w14:paraId="70B372AF" w14:textId="77777777" w:rsidR="009F70EA" w:rsidRDefault="00876178">
      <w:pPr>
        <w:pStyle w:val="Heading2"/>
      </w:pPr>
      <w:bookmarkStart w:id="4" w:name="_Toc96443287"/>
      <w:bookmarkStart w:id="5" w:name="habitat-survey"/>
      <w:bookmarkEnd w:id="3"/>
      <w:r>
        <w:lastRenderedPageBreak/>
        <w:t>Habitat survey</w:t>
      </w:r>
      <w:bookmarkEnd w:id="4"/>
    </w:p>
    <w:p w14:paraId="70B372B0" w14:textId="6B8A875B" w:rsidR="009F70EA" w:rsidRDefault="00876178">
      <w:pPr>
        <w:pStyle w:val="FirstParagraph"/>
      </w:pPr>
      <w:r>
        <w:t>The survey was conducted by a site visit on 8th February 2022</w:t>
      </w:r>
      <w:r w:rsidR="002A0379">
        <w:t xml:space="preserve">. </w:t>
      </w:r>
      <w:r>
        <w:t xml:space="preserve"> </w:t>
      </w:r>
      <w:r w:rsidR="002A0379">
        <w:t>we were</w:t>
      </w:r>
      <w:r>
        <w:t xml:space="preserve"> not able assess flowering plants or breeding birds.</w:t>
      </w:r>
    </w:p>
    <w:p w14:paraId="70B372B1" w14:textId="77777777" w:rsidR="009F70EA" w:rsidRDefault="00876178">
      <w:pPr>
        <w:pStyle w:val="BodyText"/>
      </w:pPr>
      <w:r>
        <w:t>The dominant landscapes are broadleaf woodland which forms x% of Lime Kiln Close and calcareous grassland in the East Pit. The pit is surrounded by chalk cliffs edged by scattered scrub and dense scrub and broadleaf woodland along the Lime Kiln Boundary</w:t>
      </w:r>
    </w:p>
    <w:p w14:paraId="70B372B2" w14:textId="54AE2BCA" w:rsidR="009F70EA" w:rsidRDefault="00876178">
      <w:pPr>
        <w:pStyle w:val="BodyText"/>
      </w:pPr>
      <w:r>
        <w:t xml:space="preserve">A </w:t>
      </w:r>
      <w:r w:rsidR="002A0379">
        <w:t xml:space="preserve">detailed </w:t>
      </w:r>
      <w:r>
        <w:t xml:space="preserve">map of the habitat is shown in </w:t>
      </w:r>
      <w:r w:rsidR="002A0379">
        <w:fldChar w:fldCharType="begin"/>
      </w:r>
      <w:r w:rsidR="002A0379">
        <w:instrText xml:space="preserve"> REF _Ref96443195 \h </w:instrText>
      </w:r>
      <w:r w:rsidR="002A0379">
        <w:fldChar w:fldCharType="separate"/>
      </w:r>
      <w:r w:rsidR="002A0379">
        <w:t xml:space="preserve">Figure </w:t>
      </w:r>
      <w:r w:rsidR="002A0379">
        <w:rPr>
          <w:noProof/>
        </w:rPr>
        <w:t>1</w:t>
      </w:r>
      <w:r w:rsidR="002A0379">
        <w:fldChar w:fldCharType="end"/>
      </w:r>
      <w:r w:rsidR="002A0379">
        <w:t>.</w:t>
      </w:r>
    </w:p>
    <w:p w14:paraId="70B372B3" w14:textId="2A2DF95F" w:rsidR="009F70EA" w:rsidRDefault="00876178">
      <w:pPr>
        <w:pStyle w:val="BodyText"/>
      </w:pPr>
      <w:r>
        <w:t xml:space="preserve">The broadleaf woodland is dominated by Ash </w:t>
      </w:r>
      <w:r>
        <w:rPr>
          <w:i/>
          <w:iCs/>
        </w:rPr>
        <w:t>Fraxinus excelsior</w:t>
      </w:r>
      <w:r>
        <w:t xml:space="preserve"> and Field Maple </w:t>
      </w:r>
      <w:r>
        <w:rPr>
          <w:i/>
          <w:iCs/>
        </w:rPr>
        <w:t>Acer campestre.</w:t>
      </w:r>
      <w:r>
        <w:t xml:space="preserve"> </w:t>
      </w:r>
    </w:p>
    <w:p w14:paraId="59E11D1C" w14:textId="6BCFAF9E" w:rsidR="002A0379" w:rsidRPr="0027636C" w:rsidRDefault="00DB1627">
      <w:pPr>
        <w:pStyle w:val="BodyText"/>
      </w:pPr>
      <w:r>
        <w:t>Dense scrub is largely bramble</w:t>
      </w:r>
      <w:r w:rsidR="00AB5CCB">
        <w:t xml:space="preserve"> </w:t>
      </w:r>
      <w:r w:rsidR="00AB5CCB">
        <w:rPr>
          <w:i/>
          <w:iCs/>
        </w:rPr>
        <w:t>Rubus ulmi</w:t>
      </w:r>
      <w:r w:rsidR="006C31E9">
        <w:rPr>
          <w:i/>
          <w:iCs/>
        </w:rPr>
        <w:t xml:space="preserve">folius </w:t>
      </w:r>
      <w:r w:rsidR="00A60EE9">
        <w:t xml:space="preserve">, </w:t>
      </w:r>
      <w:r w:rsidR="006C31E9">
        <w:t xml:space="preserve">blackthorn </w:t>
      </w:r>
      <w:r w:rsidR="006C31E9">
        <w:rPr>
          <w:i/>
          <w:iCs/>
        </w:rPr>
        <w:t xml:space="preserve">Prunus </w:t>
      </w:r>
      <w:r w:rsidR="00A60EE9">
        <w:rPr>
          <w:i/>
          <w:iCs/>
        </w:rPr>
        <w:t xml:space="preserve">spinosa </w:t>
      </w:r>
      <w:r w:rsidR="00A60EE9">
        <w:t>and hawthorn</w:t>
      </w:r>
      <w:r w:rsidR="0027636C">
        <w:t xml:space="preserve"> </w:t>
      </w:r>
      <w:r w:rsidR="0027636C">
        <w:rPr>
          <w:i/>
          <w:iCs/>
        </w:rPr>
        <w:t xml:space="preserve">Crataegus monogyna </w:t>
      </w:r>
      <w:r w:rsidR="0027636C">
        <w:t xml:space="preserve"> interspersed with m</w:t>
      </w:r>
      <w:r w:rsidR="0027636C">
        <w:t>ature ash trees</w:t>
      </w:r>
      <w:r w:rsidR="0027636C">
        <w:t>.</w:t>
      </w:r>
    </w:p>
    <w:p w14:paraId="70B37422" w14:textId="77777777" w:rsidR="009F70EA" w:rsidRDefault="00876178">
      <w:pPr>
        <w:pStyle w:val="Heading3"/>
      </w:pPr>
      <w:bookmarkStart w:id="6" w:name="_Toc96443289"/>
      <w:bookmarkStart w:id="7" w:name="phase-1-habitat-map"/>
      <w:r>
        <w:lastRenderedPageBreak/>
        <w:t>Phase-1 Habitat Map</w:t>
      </w:r>
      <w:bookmarkEnd w:id="6"/>
    </w:p>
    <w:p w14:paraId="502DD76B" w14:textId="5A94FCB5" w:rsidR="002A0379" w:rsidRDefault="001E49CC" w:rsidP="001E49CC">
      <w:pPr>
        <w:pStyle w:val="BodyText"/>
      </w:pPr>
      <w:r>
        <w:rPr>
          <w:noProof/>
        </w:rPr>
        <w:lastRenderedPageBreak/>
        <w:drawing>
          <wp:inline distT="0" distB="0" distL="0" distR="0" wp14:anchorId="20AF7F27" wp14:editId="288206CF">
            <wp:extent cx="8229600" cy="5841365"/>
            <wp:effectExtent l="0" t="0" r="0" b="6985"/>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0" cy="5841365"/>
                    </a:xfrm>
                    <a:prstGeom prst="rect">
                      <a:avLst/>
                    </a:prstGeom>
                  </pic:spPr>
                </pic:pic>
              </a:graphicData>
            </a:graphic>
          </wp:inline>
        </w:drawing>
      </w:r>
    </w:p>
    <w:p w14:paraId="70B37423" w14:textId="5949FEBC" w:rsidR="009F70EA" w:rsidRDefault="002A0379" w:rsidP="002A0379">
      <w:pPr>
        <w:pStyle w:val="Caption"/>
      </w:pPr>
      <w:bookmarkStart w:id="8" w:name="_Ref96443195"/>
      <w:r>
        <w:lastRenderedPageBreak/>
        <w:t xml:space="preserve">Figure </w:t>
      </w:r>
      <w:r w:rsidR="005C61BD">
        <w:fldChar w:fldCharType="begin"/>
      </w:r>
      <w:r w:rsidR="005C61BD">
        <w:instrText xml:space="preserve"> SEQ Figure \* ARABIC </w:instrText>
      </w:r>
      <w:r w:rsidR="005C61BD">
        <w:fldChar w:fldCharType="separate"/>
      </w:r>
      <w:r>
        <w:rPr>
          <w:noProof/>
        </w:rPr>
        <w:t>1</w:t>
      </w:r>
      <w:r w:rsidR="005C61BD">
        <w:rPr>
          <w:noProof/>
        </w:rPr>
        <w:fldChar w:fldCharType="end"/>
      </w:r>
      <w:bookmarkEnd w:id="8"/>
      <w:r>
        <w:t xml:space="preserve"> Habitat map</w:t>
      </w:r>
    </w:p>
    <w:p w14:paraId="70B37424" w14:textId="77777777" w:rsidR="009F70EA" w:rsidRDefault="00876178">
      <w:pPr>
        <w:pStyle w:val="Heading3"/>
      </w:pPr>
      <w:bookmarkStart w:id="9" w:name="_Toc96443290"/>
      <w:bookmarkStart w:id="10" w:name="target-notes"/>
      <w:bookmarkEnd w:id="7"/>
      <w:r>
        <w:t>Target notes</w:t>
      </w:r>
      <w:bookmarkEnd w:id="9"/>
    </w:p>
    <w:p w14:paraId="70B37425" w14:textId="38D2CBC9" w:rsidR="009F70EA" w:rsidRDefault="009F70EA">
      <w:pPr>
        <w:pStyle w:val="SourceCode"/>
      </w:pPr>
    </w:p>
    <w:tbl>
      <w:tblPr>
        <w:tblStyle w:val="Table"/>
        <w:tblW w:w="0" w:type="auto"/>
        <w:tblLook w:val="0020" w:firstRow="1" w:lastRow="0" w:firstColumn="0" w:lastColumn="0" w:noHBand="0" w:noVBand="0"/>
      </w:tblPr>
      <w:tblGrid>
        <w:gridCol w:w="706"/>
        <w:gridCol w:w="4145"/>
        <w:gridCol w:w="930"/>
        <w:gridCol w:w="1063"/>
      </w:tblGrid>
      <w:tr w:rsidR="009F70EA" w14:paraId="70B3742A" w14:textId="77777777" w:rsidTr="009F70EA">
        <w:trPr>
          <w:cnfStyle w:val="100000000000" w:firstRow="1" w:lastRow="0" w:firstColumn="0" w:lastColumn="0" w:oddVBand="0" w:evenVBand="0" w:oddHBand="0" w:evenHBand="0" w:firstRowFirstColumn="0" w:firstRowLastColumn="0" w:lastRowFirstColumn="0" w:lastRowLastColumn="0"/>
          <w:tblHeader/>
        </w:trPr>
        <w:tc>
          <w:tcPr>
            <w:tcW w:w="0" w:type="auto"/>
          </w:tcPr>
          <w:p w14:paraId="70B37426" w14:textId="77777777" w:rsidR="009F70EA" w:rsidRDefault="00876178">
            <w:pPr>
              <w:pStyle w:val="Compact"/>
              <w:jc w:val="right"/>
            </w:pPr>
            <w:r>
              <w:t>Note</w:t>
            </w:r>
          </w:p>
        </w:tc>
        <w:tc>
          <w:tcPr>
            <w:tcW w:w="0" w:type="auto"/>
          </w:tcPr>
          <w:p w14:paraId="70B37427" w14:textId="77777777" w:rsidR="009F70EA" w:rsidRDefault="00876178">
            <w:pPr>
              <w:pStyle w:val="Compact"/>
            </w:pPr>
            <w:r>
              <w:t>Description</w:t>
            </w:r>
          </w:p>
        </w:tc>
        <w:tc>
          <w:tcPr>
            <w:tcW w:w="0" w:type="auto"/>
          </w:tcPr>
          <w:p w14:paraId="70B37428" w14:textId="77777777" w:rsidR="009F70EA" w:rsidRDefault="00876178">
            <w:pPr>
              <w:pStyle w:val="Compact"/>
              <w:jc w:val="right"/>
            </w:pPr>
            <w:r>
              <w:t>x</w:t>
            </w:r>
          </w:p>
        </w:tc>
        <w:tc>
          <w:tcPr>
            <w:tcW w:w="0" w:type="auto"/>
          </w:tcPr>
          <w:p w14:paraId="70B37429" w14:textId="77777777" w:rsidR="009F70EA" w:rsidRDefault="00876178">
            <w:pPr>
              <w:pStyle w:val="Compact"/>
              <w:jc w:val="right"/>
            </w:pPr>
            <w:r>
              <w:t>y</w:t>
            </w:r>
          </w:p>
        </w:tc>
      </w:tr>
      <w:tr w:rsidR="009F70EA" w14:paraId="70B3742F" w14:textId="77777777">
        <w:tc>
          <w:tcPr>
            <w:tcW w:w="0" w:type="auto"/>
          </w:tcPr>
          <w:p w14:paraId="70B3742B" w14:textId="77777777" w:rsidR="009F70EA" w:rsidRDefault="00876178">
            <w:pPr>
              <w:pStyle w:val="Compact"/>
              <w:jc w:val="right"/>
            </w:pPr>
            <w:r>
              <w:t>1</w:t>
            </w:r>
          </w:p>
        </w:tc>
        <w:tc>
          <w:tcPr>
            <w:tcW w:w="0" w:type="auto"/>
          </w:tcPr>
          <w:p w14:paraId="70B3742C" w14:textId="7B4AC6DC" w:rsidR="009F70EA" w:rsidRDefault="00876178">
            <w:pPr>
              <w:pStyle w:val="Compact"/>
            </w:pPr>
            <w:r>
              <w:t xml:space="preserve">Rabbit </w:t>
            </w:r>
            <w:r w:rsidR="00FC53E0">
              <w:t>holes</w:t>
            </w:r>
          </w:p>
        </w:tc>
        <w:tc>
          <w:tcPr>
            <w:tcW w:w="0" w:type="auto"/>
          </w:tcPr>
          <w:p w14:paraId="70B3742D" w14:textId="77777777" w:rsidR="009F70EA" w:rsidRDefault="00876178">
            <w:pPr>
              <w:pStyle w:val="Compact"/>
              <w:jc w:val="right"/>
            </w:pPr>
            <w:r>
              <w:t>0.1717</w:t>
            </w:r>
          </w:p>
        </w:tc>
        <w:tc>
          <w:tcPr>
            <w:tcW w:w="0" w:type="auto"/>
          </w:tcPr>
          <w:p w14:paraId="70B3742E" w14:textId="77777777" w:rsidR="009F70EA" w:rsidRDefault="00876178">
            <w:pPr>
              <w:pStyle w:val="Compact"/>
              <w:jc w:val="right"/>
            </w:pPr>
            <w:r>
              <w:t>52.1817</w:t>
            </w:r>
          </w:p>
        </w:tc>
      </w:tr>
      <w:tr w:rsidR="009F70EA" w14:paraId="70B37434" w14:textId="77777777">
        <w:tc>
          <w:tcPr>
            <w:tcW w:w="0" w:type="auto"/>
          </w:tcPr>
          <w:p w14:paraId="70B37430" w14:textId="77777777" w:rsidR="009F70EA" w:rsidRDefault="00876178">
            <w:pPr>
              <w:pStyle w:val="Compact"/>
              <w:jc w:val="right"/>
            </w:pPr>
            <w:r>
              <w:t>2</w:t>
            </w:r>
          </w:p>
        </w:tc>
        <w:tc>
          <w:tcPr>
            <w:tcW w:w="0" w:type="auto"/>
          </w:tcPr>
          <w:p w14:paraId="70B37431" w14:textId="77777777" w:rsidR="009F70EA" w:rsidRDefault="00876178">
            <w:pPr>
              <w:pStyle w:val="Compact"/>
            </w:pPr>
            <w:r>
              <w:t>Muntjac footprints</w:t>
            </w:r>
          </w:p>
        </w:tc>
        <w:tc>
          <w:tcPr>
            <w:tcW w:w="0" w:type="auto"/>
          </w:tcPr>
          <w:p w14:paraId="70B37432" w14:textId="77777777" w:rsidR="009F70EA" w:rsidRDefault="00876178">
            <w:pPr>
              <w:pStyle w:val="Compact"/>
              <w:jc w:val="right"/>
            </w:pPr>
            <w:r>
              <w:t>0.1716</w:t>
            </w:r>
          </w:p>
        </w:tc>
        <w:tc>
          <w:tcPr>
            <w:tcW w:w="0" w:type="auto"/>
          </w:tcPr>
          <w:p w14:paraId="70B37433" w14:textId="77777777" w:rsidR="009F70EA" w:rsidRDefault="00876178">
            <w:pPr>
              <w:pStyle w:val="Compact"/>
              <w:jc w:val="right"/>
            </w:pPr>
            <w:r>
              <w:t>52.1824</w:t>
            </w:r>
          </w:p>
        </w:tc>
      </w:tr>
      <w:tr w:rsidR="009F70EA" w14:paraId="70B37439" w14:textId="77777777">
        <w:tc>
          <w:tcPr>
            <w:tcW w:w="0" w:type="auto"/>
          </w:tcPr>
          <w:p w14:paraId="70B37435" w14:textId="77777777" w:rsidR="009F70EA" w:rsidRDefault="00876178">
            <w:pPr>
              <w:pStyle w:val="Compact"/>
              <w:jc w:val="right"/>
            </w:pPr>
            <w:r>
              <w:t>3</w:t>
            </w:r>
          </w:p>
        </w:tc>
        <w:tc>
          <w:tcPr>
            <w:tcW w:w="0" w:type="auto"/>
          </w:tcPr>
          <w:p w14:paraId="70B37436" w14:textId="24CA84A7" w:rsidR="009F70EA" w:rsidRDefault="00876178">
            <w:pPr>
              <w:pStyle w:val="Compact"/>
            </w:pPr>
            <w:r>
              <w:t>Green woodpecker</w:t>
            </w:r>
            <w:r w:rsidR="002A0379">
              <w:t xml:space="preserve"> sighting</w:t>
            </w:r>
          </w:p>
        </w:tc>
        <w:tc>
          <w:tcPr>
            <w:tcW w:w="0" w:type="auto"/>
          </w:tcPr>
          <w:p w14:paraId="70B37437" w14:textId="77777777" w:rsidR="009F70EA" w:rsidRDefault="00876178">
            <w:pPr>
              <w:pStyle w:val="Compact"/>
              <w:jc w:val="right"/>
            </w:pPr>
            <w:r>
              <w:t>0.1711</w:t>
            </w:r>
          </w:p>
        </w:tc>
        <w:tc>
          <w:tcPr>
            <w:tcW w:w="0" w:type="auto"/>
          </w:tcPr>
          <w:p w14:paraId="70B37438" w14:textId="77777777" w:rsidR="009F70EA" w:rsidRDefault="00876178">
            <w:pPr>
              <w:pStyle w:val="Compact"/>
              <w:jc w:val="right"/>
            </w:pPr>
            <w:r>
              <w:t>52.1823</w:t>
            </w:r>
          </w:p>
        </w:tc>
      </w:tr>
      <w:tr w:rsidR="009F70EA" w14:paraId="70B3743E" w14:textId="77777777">
        <w:tc>
          <w:tcPr>
            <w:tcW w:w="0" w:type="auto"/>
          </w:tcPr>
          <w:p w14:paraId="70B3743A" w14:textId="77777777" w:rsidR="009F70EA" w:rsidRDefault="00876178">
            <w:pPr>
              <w:pStyle w:val="Compact"/>
              <w:jc w:val="right"/>
            </w:pPr>
            <w:r>
              <w:t>4</w:t>
            </w:r>
          </w:p>
        </w:tc>
        <w:tc>
          <w:tcPr>
            <w:tcW w:w="0" w:type="auto"/>
          </w:tcPr>
          <w:p w14:paraId="70B3743B" w14:textId="21BFAEB8" w:rsidR="009F70EA" w:rsidRDefault="00876178">
            <w:pPr>
              <w:pStyle w:val="Compact"/>
            </w:pPr>
            <w:r>
              <w:t>Greenfinch singing</w:t>
            </w:r>
            <w:r w:rsidR="002A0379">
              <w:t xml:space="preserve"> from dense shrub</w:t>
            </w:r>
          </w:p>
        </w:tc>
        <w:tc>
          <w:tcPr>
            <w:tcW w:w="0" w:type="auto"/>
          </w:tcPr>
          <w:p w14:paraId="70B3743C" w14:textId="77777777" w:rsidR="009F70EA" w:rsidRDefault="00876178">
            <w:pPr>
              <w:pStyle w:val="Compact"/>
              <w:jc w:val="right"/>
            </w:pPr>
            <w:r>
              <w:t>0.1705</w:t>
            </w:r>
          </w:p>
        </w:tc>
        <w:tc>
          <w:tcPr>
            <w:tcW w:w="0" w:type="auto"/>
          </w:tcPr>
          <w:p w14:paraId="70B3743D" w14:textId="77777777" w:rsidR="009F70EA" w:rsidRDefault="00876178">
            <w:pPr>
              <w:pStyle w:val="Compact"/>
              <w:jc w:val="right"/>
            </w:pPr>
            <w:r>
              <w:t>52.1817</w:t>
            </w:r>
          </w:p>
        </w:tc>
      </w:tr>
      <w:tr w:rsidR="009F70EA" w14:paraId="70B37443" w14:textId="77777777">
        <w:tc>
          <w:tcPr>
            <w:tcW w:w="0" w:type="auto"/>
          </w:tcPr>
          <w:p w14:paraId="70B3743F" w14:textId="77777777" w:rsidR="009F70EA" w:rsidRDefault="00876178">
            <w:pPr>
              <w:pStyle w:val="Compact"/>
              <w:jc w:val="right"/>
            </w:pPr>
            <w:r>
              <w:t>5</w:t>
            </w:r>
          </w:p>
        </w:tc>
        <w:tc>
          <w:tcPr>
            <w:tcW w:w="0" w:type="auto"/>
          </w:tcPr>
          <w:p w14:paraId="70B37440" w14:textId="2D59B748" w:rsidR="009F70EA" w:rsidRDefault="00876178">
            <w:pPr>
              <w:pStyle w:val="Compact"/>
            </w:pPr>
            <w:r>
              <w:t>Buzzard</w:t>
            </w:r>
            <w:r w:rsidR="002A0379">
              <w:t xml:space="preserve"> sighting</w:t>
            </w:r>
          </w:p>
        </w:tc>
        <w:tc>
          <w:tcPr>
            <w:tcW w:w="0" w:type="auto"/>
          </w:tcPr>
          <w:p w14:paraId="70B37441" w14:textId="77777777" w:rsidR="009F70EA" w:rsidRDefault="00876178">
            <w:pPr>
              <w:pStyle w:val="Compact"/>
              <w:jc w:val="right"/>
            </w:pPr>
            <w:r>
              <w:t>0.1714</w:t>
            </w:r>
          </w:p>
        </w:tc>
        <w:tc>
          <w:tcPr>
            <w:tcW w:w="0" w:type="auto"/>
          </w:tcPr>
          <w:p w14:paraId="70B37442" w14:textId="77777777" w:rsidR="009F70EA" w:rsidRDefault="00876178">
            <w:pPr>
              <w:pStyle w:val="Compact"/>
              <w:jc w:val="right"/>
            </w:pPr>
            <w:r>
              <w:t>52.1827</w:t>
            </w:r>
          </w:p>
        </w:tc>
      </w:tr>
      <w:tr w:rsidR="009F70EA" w14:paraId="70B37448" w14:textId="77777777">
        <w:tc>
          <w:tcPr>
            <w:tcW w:w="0" w:type="auto"/>
          </w:tcPr>
          <w:p w14:paraId="70B37444" w14:textId="77777777" w:rsidR="009F70EA" w:rsidRDefault="00876178">
            <w:pPr>
              <w:pStyle w:val="Compact"/>
              <w:jc w:val="right"/>
            </w:pPr>
            <w:r>
              <w:t>6</w:t>
            </w:r>
          </w:p>
        </w:tc>
        <w:tc>
          <w:tcPr>
            <w:tcW w:w="0" w:type="auto"/>
          </w:tcPr>
          <w:p w14:paraId="70B37445" w14:textId="77777777" w:rsidR="009F70EA" w:rsidRDefault="00876178">
            <w:pPr>
              <w:pStyle w:val="Compact"/>
            </w:pPr>
            <w:r>
              <w:t>Goldfinches</w:t>
            </w:r>
          </w:p>
        </w:tc>
        <w:tc>
          <w:tcPr>
            <w:tcW w:w="0" w:type="auto"/>
          </w:tcPr>
          <w:p w14:paraId="70B37446" w14:textId="77777777" w:rsidR="009F70EA" w:rsidRDefault="00876178">
            <w:pPr>
              <w:pStyle w:val="Compact"/>
              <w:jc w:val="right"/>
            </w:pPr>
            <w:r>
              <w:t>0.1716</w:t>
            </w:r>
          </w:p>
        </w:tc>
        <w:tc>
          <w:tcPr>
            <w:tcW w:w="0" w:type="auto"/>
          </w:tcPr>
          <w:p w14:paraId="70B37447" w14:textId="77777777" w:rsidR="009F70EA" w:rsidRDefault="00876178">
            <w:pPr>
              <w:pStyle w:val="Compact"/>
              <w:jc w:val="right"/>
            </w:pPr>
            <w:r>
              <w:t>52.1826</w:t>
            </w:r>
          </w:p>
        </w:tc>
      </w:tr>
      <w:tr w:rsidR="009F70EA" w14:paraId="70B3744D" w14:textId="77777777">
        <w:tc>
          <w:tcPr>
            <w:tcW w:w="0" w:type="auto"/>
          </w:tcPr>
          <w:p w14:paraId="70B37449" w14:textId="77777777" w:rsidR="009F70EA" w:rsidRDefault="00876178">
            <w:pPr>
              <w:pStyle w:val="Compact"/>
              <w:jc w:val="right"/>
            </w:pPr>
            <w:r>
              <w:t>7</w:t>
            </w:r>
          </w:p>
        </w:tc>
        <w:tc>
          <w:tcPr>
            <w:tcW w:w="0" w:type="auto"/>
          </w:tcPr>
          <w:p w14:paraId="70B3744A" w14:textId="77777777" w:rsidR="009F70EA" w:rsidRDefault="00876178">
            <w:pPr>
              <w:pStyle w:val="Compact"/>
            </w:pPr>
            <w:r>
              <w:t>Possible badger sett</w:t>
            </w:r>
          </w:p>
        </w:tc>
        <w:tc>
          <w:tcPr>
            <w:tcW w:w="0" w:type="auto"/>
          </w:tcPr>
          <w:p w14:paraId="70B3744B" w14:textId="77777777" w:rsidR="009F70EA" w:rsidRDefault="00876178">
            <w:pPr>
              <w:pStyle w:val="Compact"/>
              <w:jc w:val="right"/>
            </w:pPr>
            <w:r>
              <w:t>0.1718</w:t>
            </w:r>
          </w:p>
        </w:tc>
        <w:tc>
          <w:tcPr>
            <w:tcW w:w="0" w:type="auto"/>
          </w:tcPr>
          <w:p w14:paraId="70B3744C" w14:textId="77777777" w:rsidR="009F70EA" w:rsidRDefault="00876178">
            <w:pPr>
              <w:pStyle w:val="Compact"/>
              <w:jc w:val="right"/>
            </w:pPr>
            <w:r>
              <w:t>52.1825</w:t>
            </w:r>
          </w:p>
        </w:tc>
      </w:tr>
      <w:tr w:rsidR="009F70EA" w14:paraId="70B37452" w14:textId="77777777">
        <w:tc>
          <w:tcPr>
            <w:tcW w:w="0" w:type="auto"/>
          </w:tcPr>
          <w:p w14:paraId="70B3744E" w14:textId="77777777" w:rsidR="009F70EA" w:rsidRDefault="00876178">
            <w:pPr>
              <w:pStyle w:val="Compact"/>
              <w:jc w:val="right"/>
            </w:pPr>
            <w:r>
              <w:t>8</w:t>
            </w:r>
          </w:p>
        </w:tc>
        <w:tc>
          <w:tcPr>
            <w:tcW w:w="0" w:type="auto"/>
          </w:tcPr>
          <w:p w14:paraId="70B3744F" w14:textId="77777777" w:rsidR="009F70EA" w:rsidRDefault="00876178">
            <w:pPr>
              <w:pStyle w:val="Compact"/>
            </w:pPr>
            <w:r>
              <w:t>Wild cherry trees</w:t>
            </w:r>
          </w:p>
        </w:tc>
        <w:tc>
          <w:tcPr>
            <w:tcW w:w="0" w:type="auto"/>
          </w:tcPr>
          <w:p w14:paraId="70B37450" w14:textId="77777777" w:rsidR="009F70EA" w:rsidRDefault="00876178">
            <w:pPr>
              <w:pStyle w:val="Compact"/>
              <w:jc w:val="right"/>
            </w:pPr>
            <w:r>
              <w:t>0.1719</w:t>
            </w:r>
          </w:p>
        </w:tc>
        <w:tc>
          <w:tcPr>
            <w:tcW w:w="0" w:type="auto"/>
          </w:tcPr>
          <w:p w14:paraId="70B37451" w14:textId="77777777" w:rsidR="009F70EA" w:rsidRDefault="00876178">
            <w:pPr>
              <w:pStyle w:val="Compact"/>
              <w:jc w:val="right"/>
            </w:pPr>
            <w:r>
              <w:t>52.1824</w:t>
            </w:r>
          </w:p>
        </w:tc>
      </w:tr>
      <w:tr w:rsidR="009F70EA" w14:paraId="70B37457" w14:textId="77777777">
        <w:tc>
          <w:tcPr>
            <w:tcW w:w="0" w:type="auto"/>
          </w:tcPr>
          <w:p w14:paraId="70B37453" w14:textId="77777777" w:rsidR="009F70EA" w:rsidRDefault="00876178">
            <w:pPr>
              <w:pStyle w:val="Compact"/>
              <w:jc w:val="right"/>
            </w:pPr>
            <w:r>
              <w:t>9</w:t>
            </w:r>
          </w:p>
        </w:tc>
        <w:tc>
          <w:tcPr>
            <w:tcW w:w="0" w:type="auto"/>
          </w:tcPr>
          <w:p w14:paraId="70B37454" w14:textId="44F0800F" w:rsidR="009F70EA" w:rsidRDefault="00876178">
            <w:pPr>
              <w:pStyle w:val="Compact"/>
            </w:pPr>
            <w:r>
              <w:t xml:space="preserve">Rabbit </w:t>
            </w:r>
            <w:r w:rsidR="002A0379">
              <w:t>droppings</w:t>
            </w:r>
          </w:p>
        </w:tc>
        <w:tc>
          <w:tcPr>
            <w:tcW w:w="0" w:type="auto"/>
          </w:tcPr>
          <w:p w14:paraId="70B37455" w14:textId="77777777" w:rsidR="009F70EA" w:rsidRDefault="00876178">
            <w:pPr>
              <w:pStyle w:val="Compact"/>
              <w:jc w:val="right"/>
            </w:pPr>
            <w:r>
              <w:t>0.1711</w:t>
            </w:r>
          </w:p>
        </w:tc>
        <w:tc>
          <w:tcPr>
            <w:tcW w:w="0" w:type="auto"/>
          </w:tcPr>
          <w:p w14:paraId="70B37456" w14:textId="77777777" w:rsidR="009F70EA" w:rsidRDefault="00876178">
            <w:pPr>
              <w:pStyle w:val="Compact"/>
              <w:jc w:val="right"/>
            </w:pPr>
            <w:r>
              <w:t>52.1833</w:t>
            </w:r>
          </w:p>
        </w:tc>
      </w:tr>
      <w:tr w:rsidR="009F70EA" w14:paraId="70B3745C" w14:textId="77777777">
        <w:tc>
          <w:tcPr>
            <w:tcW w:w="0" w:type="auto"/>
          </w:tcPr>
          <w:p w14:paraId="70B37458" w14:textId="77777777" w:rsidR="009F70EA" w:rsidRDefault="00876178">
            <w:pPr>
              <w:pStyle w:val="Compact"/>
              <w:jc w:val="right"/>
            </w:pPr>
            <w:r>
              <w:t>10</w:t>
            </w:r>
          </w:p>
        </w:tc>
        <w:tc>
          <w:tcPr>
            <w:tcW w:w="0" w:type="auto"/>
          </w:tcPr>
          <w:p w14:paraId="70B37459" w14:textId="33FF6224" w:rsidR="009F70EA" w:rsidRDefault="00876178">
            <w:pPr>
              <w:pStyle w:val="Compact"/>
            </w:pPr>
            <w:r>
              <w:t>Red kite sighting</w:t>
            </w:r>
            <w:r w:rsidR="002A0379">
              <w:t xml:space="preserve"> over</w:t>
            </w:r>
            <w:r w:rsidR="00102108">
              <w:t>-</w:t>
            </w:r>
            <w:r w:rsidR="002A0379">
              <w:t>flying chalk pits</w:t>
            </w:r>
          </w:p>
        </w:tc>
        <w:tc>
          <w:tcPr>
            <w:tcW w:w="0" w:type="auto"/>
          </w:tcPr>
          <w:p w14:paraId="70B3745A" w14:textId="77777777" w:rsidR="009F70EA" w:rsidRDefault="00876178">
            <w:pPr>
              <w:pStyle w:val="Compact"/>
              <w:jc w:val="right"/>
            </w:pPr>
            <w:r>
              <w:t>NA</w:t>
            </w:r>
          </w:p>
        </w:tc>
        <w:tc>
          <w:tcPr>
            <w:tcW w:w="0" w:type="auto"/>
          </w:tcPr>
          <w:p w14:paraId="70B3745B" w14:textId="77777777" w:rsidR="009F70EA" w:rsidRDefault="00876178">
            <w:pPr>
              <w:pStyle w:val="Compact"/>
              <w:jc w:val="right"/>
            </w:pPr>
            <w:r>
              <w:t>NA</w:t>
            </w:r>
          </w:p>
        </w:tc>
      </w:tr>
    </w:tbl>
    <w:p w14:paraId="70B3745D" w14:textId="77777777" w:rsidR="009F70EA" w:rsidRDefault="00876178">
      <w:pPr>
        <w:pStyle w:val="Heading2"/>
      </w:pPr>
      <w:bookmarkStart w:id="11" w:name="_Toc96443291"/>
      <w:bookmarkStart w:id="12" w:name="ecological-impact-of-development"/>
      <w:bookmarkEnd w:id="5"/>
      <w:bookmarkEnd w:id="10"/>
      <w:r>
        <w:t>Ecological impact of development</w:t>
      </w:r>
      <w:bookmarkEnd w:id="11"/>
    </w:p>
    <w:p w14:paraId="70B3745E" w14:textId="77777777" w:rsidR="009F70EA" w:rsidRDefault="00876178">
      <w:pPr>
        <w:pStyle w:val="Heading3"/>
      </w:pPr>
      <w:bookmarkStart w:id="13" w:name="_Toc96443292"/>
      <w:bookmarkStart w:id="14" w:name="bats"/>
      <w:r>
        <w:t>Bats</w:t>
      </w:r>
      <w:bookmarkEnd w:id="13"/>
    </w:p>
    <w:p w14:paraId="70B3745F" w14:textId="77777777" w:rsidR="009F70EA" w:rsidRDefault="00876178">
      <w:pPr>
        <w:pStyle w:val="FirstParagraph"/>
      </w:pPr>
      <w:r>
        <w:t xml:space="preserve">Noctule </w:t>
      </w:r>
      <w:r>
        <w:rPr>
          <w:i/>
          <w:iCs/>
        </w:rPr>
        <w:t>Nyctalus noctula,</w:t>
      </w:r>
      <w:r>
        <w:t xml:space="preserve"> Pipistrelle </w:t>
      </w:r>
      <w:r>
        <w:rPr>
          <w:i/>
          <w:iCs/>
        </w:rPr>
        <w:t>Pipistrellus pipistrellus</w:t>
      </w:r>
      <w:r>
        <w:t xml:space="preserve"> and Soprano Pipistrelle bats </w:t>
      </w:r>
      <w:r>
        <w:rPr>
          <w:i/>
          <w:iCs/>
        </w:rPr>
        <w:t>Pipistrellus pygmaeus,</w:t>
      </w:r>
      <w:r>
        <w:t xml:space="preserve"> have been observed in the surrounding area and the woodland provides potential roosting sites. Bats are protected under the Wildlife and Countryside Act 1981, and Annex IV of the European Habitats Directive.</w:t>
      </w:r>
    </w:p>
    <w:p w14:paraId="70B37460" w14:textId="77777777" w:rsidR="009F70EA" w:rsidRDefault="00876178">
      <w:pPr>
        <w:pStyle w:val="BodyText"/>
      </w:pPr>
      <w:r>
        <w:t>It is recommended that a bat survey be conducted…</w:t>
      </w:r>
    </w:p>
    <w:p w14:paraId="70B37461" w14:textId="77777777" w:rsidR="009F70EA" w:rsidRDefault="00876178">
      <w:pPr>
        <w:pStyle w:val="Heading3"/>
      </w:pPr>
      <w:bookmarkStart w:id="15" w:name="_Toc96443293"/>
      <w:bookmarkStart w:id="16" w:name="birds"/>
      <w:bookmarkEnd w:id="14"/>
      <w:r>
        <w:t>Birds</w:t>
      </w:r>
      <w:bookmarkEnd w:id="15"/>
    </w:p>
    <w:p w14:paraId="70B37462" w14:textId="30754569" w:rsidR="009F70EA" w:rsidRDefault="00876178">
      <w:pPr>
        <w:pStyle w:val="FirstParagraph"/>
      </w:pPr>
      <w:r>
        <w:t xml:space="preserve">A number of protected bird species frequent the site or have been well recorded in the surrounding area. During the field visit, House sparrows </w:t>
      </w:r>
      <w:r>
        <w:rPr>
          <w:i/>
          <w:iCs/>
        </w:rPr>
        <w:t>Passer domesticus</w:t>
      </w:r>
      <w:r>
        <w:t xml:space="preserve"> were noted in the wooded area and Greenfinch </w:t>
      </w:r>
      <w:r>
        <w:rPr>
          <w:i/>
          <w:iCs/>
        </w:rPr>
        <w:t>Chloris chloris</w:t>
      </w:r>
      <w:r>
        <w:t xml:space="preserve"> was heard singing in the dense scrub at the north end of the chalk pit.</w:t>
      </w:r>
      <w:r w:rsidR="00ED4B92">
        <w:t xml:space="preserve"> The</w:t>
      </w:r>
      <w:r>
        <w:t xml:space="preserve"> </w:t>
      </w:r>
      <w:r w:rsidR="00ED4B92">
        <w:t>g</w:t>
      </w:r>
      <w:r>
        <w:t>reenfinch is now a red-listed species.</w:t>
      </w:r>
      <w:r w:rsidR="00ED4B92">
        <w:fldChar w:fldCharType="begin" w:fldLock="1"/>
      </w:r>
      <w:r w:rsidR="00ED4B92">
        <w:instrText>ADDIN paperpile_citation &lt;clusterId&gt;J884X242T532Q325&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sidR="00ED4B92">
        <w:fldChar w:fldCharType="separate"/>
      </w:r>
      <w:r w:rsidR="00ED4B92">
        <w:rPr>
          <w:noProof/>
        </w:rPr>
        <w:t>(Stanbury et al. 2021)</w:t>
      </w:r>
      <w:r w:rsidR="00ED4B92">
        <w:fldChar w:fldCharType="end"/>
      </w:r>
    </w:p>
    <w:p w14:paraId="70B37463" w14:textId="77777777" w:rsidR="009F70EA" w:rsidRDefault="00876178">
      <w:pPr>
        <w:pStyle w:val="BodyText"/>
      </w:pPr>
      <w:r>
        <w:lastRenderedPageBreak/>
        <w:t>The full list of protected species potentially nesting in the area and surrounding fields is shown in the table.</w:t>
      </w:r>
    </w:p>
    <w:p w14:paraId="70B37464" w14:textId="77777777" w:rsidR="009F70EA" w:rsidRDefault="00876178">
      <w:pPr>
        <w:pStyle w:val="Heading3"/>
      </w:pPr>
      <w:bookmarkStart w:id="17" w:name="_Toc96443294"/>
      <w:bookmarkStart w:id="18" w:name="mammals"/>
      <w:bookmarkEnd w:id="16"/>
      <w:r>
        <w:t>Mammals</w:t>
      </w:r>
      <w:bookmarkEnd w:id="17"/>
    </w:p>
    <w:p w14:paraId="70B37465" w14:textId="0CB99E49" w:rsidR="009F70EA" w:rsidRDefault="00876178">
      <w:pPr>
        <w:pStyle w:val="FirstParagraph"/>
      </w:pPr>
      <w:r>
        <w:t xml:space="preserve">During the site visit I found evidence of a (probably inactive) badger sett. Badgers </w:t>
      </w:r>
      <w:r>
        <w:rPr>
          <w:i/>
          <w:iCs/>
        </w:rPr>
        <w:t>Meles meles</w:t>
      </w:r>
      <w:r>
        <w:t xml:space="preserve"> are protected by the Protection of Badgers Act 1992. Although there are no records of badgers it is recommended</w:t>
      </w:r>
      <w:r w:rsidR="002A0379">
        <w:t>.</w:t>
      </w:r>
    </w:p>
    <w:p w14:paraId="70B37466" w14:textId="77777777" w:rsidR="009F70EA" w:rsidRDefault="00876178">
      <w:pPr>
        <w:pStyle w:val="BodyText"/>
      </w:pPr>
      <w:r>
        <w:t xml:space="preserve">Hedgehogs </w:t>
      </w:r>
      <w:r>
        <w:rPr>
          <w:i/>
          <w:iCs/>
        </w:rPr>
        <w:t>Erinaceous europaeus</w:t>
      </w:r>
      <w:r>
        <w:t xml:space="preserve"> are also found in the area and are protected under the Wildlife and Countryside Act (schedule 6).</w:t>
      </w:r>
    </w:p>
    <w:p w14:paraId="70B37467" w14:textId="77777777" w:rsidR="009F70EA" w:rsidRDefault="00876178">
      <w:pPr>
        <w:pStyle w:val="BodyText"/>
      </w:pPr>
      <w:r>
        <w:t>There have been European Water Vole sightings along Cherry Hinton Brook - a chalk stream</w:t>
      </w:r>
    </w:p>
    <w:p w14:paraId="70B37468" w14:textId="77777777" w:rsidR="009F70EA" w:rsidRDefault="00876178">
      <w:pPr>
        <w:pStyle w:val="Heading3"/>
      </w:pPr>
      <w:bookmarkStart w:id="19" w:name="_Toc96443295"/>
      <w:bookmarkStart w:id="20" w:name="plants"/>
      <w:bookmarkEnd w:id="18"/>
      <w:r>
        <w:t>Plants</w:t>
      </w:r>
      <w:bookmarkEnd w:id="19"/>
    </w:p>
    <w:p w14:paraId="70B37469" w14:textId="77777777" w:rsidR="009F70EA" w:rsidRDefault="00876178">
      <w:pPr>
        <w:pStyle w:val="Heading3"/>
      </w:pPr>
      <w:bookmarkStart w:id="21" w:name="_Toc96443296"/>
      <w:bookmarkStart w:id="22" w:name="bryophytes"/>
      <w:bookmarkEnd w:id="20"/>
      <w:r>
        <w:t>Bryophytes</w:t>
      </w:r>
      <w:bookmarkEnd w:id="21"/>
    </w:p>
    <w:p w14:paraId="3E44E633" w14:textId="77777777" w:rsidR="005E1593" w:rsidRDefault="00876178" w:rsidP="005E1593">
      <w:pPr>
        <w:pStyle w:val="FirstParagraph"/>
      </w:pPr>
      <w:r>
        <w:t>The survey site is well known for its variety of mosses (</w:t>
      </w:r>
      <w:r w:rsidR="0043657F">
        <w:t>Bryophytes</w:t>
      </w:r>
      <w:r>
        <w:t>)</w:t>
      </w:r>
      <w:r w:rsidR="005E1593">
        <w:t xml:space="preserve"> </w:t>
      </w:r>
      <w:r w:rsidR="005E1593">
        <w:t xml:space="preserve">and lichens with over 150 species noted. In particular the Chalk screw-moss </w:t>
      </w:r>
      <w:r w:rsidR="005E1593">
        <w:rPr>
          <w:i/>
          <w:iCs/>
        </w:rPr>
        <w:t>Tortula vahliana</w:t>
      </w:r>
      <w:r w:rsidR="005E1593">
        <w:t xml:space="preserve"> has been recorded and the pits are one of very few sites in England where this rare moss is found.</w:t>
      </w:r>
      <w:r w:rsidR="005E1593">
        <w:rPr>
          <w:rStyle w:val="FootnoteReference"/>
        </w:rPr>
        <w:footnoteReference w:id="2"/>
      </w:r>
    </w:p>
    <w:p w14:paraId="744011C2" w14:textId="77777777" w:rsidR="005E1593" w:rsidRDefault="005E1593" w:rsidP="005E1593">
      <w:pPr>
        <w:pStyle w:val="Heading3"/>
      </w:pPr>
      <w:bookmarkStart w:id="23" w:name="_Toc96443297"/>
      <w:r>
        <w:t>Scoping matrix</w:t>
      </w:r>
      <w:bookmarkEnd w:id="23"/>
    </w:p>
    <w:p w14:paraId="347B3F6E" w14:textId="58F63A82" w:rsidR="0043657F" w:rsidRDefault="0043657F">
      <w:pPr>
        <w:pStyle w:val="FirstParagraph"/>
      </w:pPr>
    </w:p>
    <w:tbl>
      <w:tblPr>
        <w:tblStyle w:val="TableGrid"/>
        <w:tblW w:w="0" w:type="auto"/>
        <w:tblLayout w:type="fixed"/>
        <w:tblLook w:val="04A0" w:firstRow="1" w:lastRow="0" w:firstColumn="1" w:lastColumn="0" w:noHBand="0" w:noVBand="1"/>
      </w:tblPr>
      <w:tblGrid>
        <w:gridCol w:w="1482"/>
        <w:gridCol w:w="4706"/>
        <w:gridCol w:w="3582"/>
        <w:gridCol w:w="2662"/>
      </w:tblGrid>
      <w:tr w:rsidR="00496A98" w14:paraId="7FFBDE92" w14:textId="77777777" w:rsidTr="007F0986">
        <w:tc>
          <w:tcPr>
            <w:tcW w:w="1482" w:type="dxa"/>
          </w:tcPr>
          <w:p w14:paraId="6D40294F" w14:textId="77777777" w:rsidR="00496A98" w:rsidRDefault="00496A98">
            <w:pPr>
              <w:pStyle w:val="FirstParagraph"/>
            </w:pPr>
          </w:p>
        </w:tc>
        <w:tc>
          <w:tcPr>
            <w:tcW w:w="4706" w:type="dxa"/>
          </w:tcPr>
          <w:p w14:paraId="517DB289" w14:textId="1E68E86B" w:rsidR="00496A98" w:rsidRDefault="00496A98">
            <w:pPr>
              <w:pStyle w:val="FirstParagraph"/>
            </w:pPr>
            <w:r>
              <w:t>Pre development</w:t>
            </w:r>
          </w:p>
        </w:tc>
        <w:tc>
          <w:tcPr>
            <w:tcW w:w="3582" w:type="dxa"/>
          </w:tcPr>
          <w:p w14:paraId="5E370EE7" w14:textId="72962E58" w:rsidR="00496A98" w:rsidRDefault="00496A98">
            <w:pPr>
              <w:pStyle w:val="FirstParagraph"/>
            </w:pPr>
            <w:r>
              <w:t>Demolition and Construction</w:t>
            </w:r>
          </w:p>
        </w:tc>
        <w:tc>
          <w:tcPr>
            <w:tcW w:w="2662" w:type="dxa"/>
          </w:tcPr>
          <w:p w14:paraId="0143ABA8" w14:textId="511970CF" w:rsidR="00496A98" w:rsidRDefault="00496A98">
            <w:pPr>
              <w:pStyle w:val="FirstParagraph"/>
            </w:pPr>
            <w:r>
              <w:t>Post development</w:t>
            </w:r>
          </w:p>
        </w:tc>
      </w:tr>
      <w:tr w:rsidR="00496A98" w14:paraId="4267D75F" w14:textId="77777777" w:rsidTr="007F0986">
        <w:tc>
          <w:tcPr>
            <w:tcW w:w="1482" w:type="dxa"/>
          </w:tcPr>
          <w:p w14:paraId="7C968EBB" w14:textId="1AF32CD0" w:rsidR="00496A98" w:rsidRDefault="00496A98">
            <w:pPr>
              <w:pStyle w:val="FirstParagraph"/>
            </w:pPr>
            <w:r>
              <w:t>Avoid</w:t>
            </w:r>
          </w:p>
        </w:tc>
        <w:tc>
          <w:tcPr>
            <w:tcW w:w="4706" w:type="dxa"/>
          </w:tcPr>
          <w:p w14:paraId="04834672" w14:textId="77777777" w:rsidR="00496A98" w:rsidRDefault="00D80FB9">
            <w:pPr>
              <w:pStyle w:val="FirstParagraph"/>
            </w:pPr>
            <w:r>
              <w:t>Retain e.g. grassland/ hedgerows/habitats</w:t>
            </w:r>
          </w:p>
          <w:p w14:paraId="12A9DF96" w14:textId="77777777" w:rsidR="00D80FB9" w:rsidRDefault="00D80FB9" w:rsidP="00D80FB9">
            <w:pPr>
              <w:pStyle w:val="BodyText"/>
            </w:pPr>
            <w:r>
              <w:t>TPOs</w:t>
            </w:r>
          </w:p>
          <w:p w14:paraId="36EE9A57" w14:textId="27741721" w:rsidR="00EE42A0" w:rsidRPr="00D80FB9" w:rsidRDefault="00EE42A0" w:rsidP="00D80FB9">
            <w:pPr>
              <w:pStyle w:val="BodyText"/>
            </w:pPr>
            <w:r>
              <w:t>Hedgehog surveys (post reptile fencing)</w:t>
            </w:r>
          </w:p>
        </w:tc>
        <w:tc>
          <w:tcPr>
            <w:tcW w:w="3582" w:type="dxa"/>
          </w:tcPr>
          <w:p w14:paraId="7AA3BF90" w14:textId="07338DDC" w:rsidR="00496A98" w:rsidRDefault="00D80FB9">
            <w:pPr>
              <w:pStyle w:val="FirstParagraph"/>
            </w:pPr>
            <w:r>
              <w:t>Protect</w:t>
            </w:r>
            <w:r w:rsidR="00BD20E7">
              <w:t xml:space="preserve"> with screening/ fencing</w:t>
            </w:r>
          </w:p>
        </w:tc>
        <w:tc>
          <w:tcPr>
            <w:tcW w:w="2662" w:type="dxa"/>
          </w:tcPr>
          <w:p w14:paraId="76F8EDD9" w14:textId="2F2BDCEE" w:rsidR="00496A98" w:rsidRDefault="00BD20E7">
            <w:pPr>
              <w:pStyle w:val="FirstParagraph"/>
            </w:pPr>
            <w:r>
              <w:t>Long term Mx strategy</w:t>
            </w:r>
          </w:p>
        </w:tc>
      </w:tr>
      <w:tr w:rsidR="00496A98" w14:paraId="0E3EADDB" w14:textId="77777777" w:rsidTr="007F0986">
        <w:tc>
          <w:tcPr>
            <w:tcW w:w="1482" w:type="dxa"/>
          </w:tcPr>
          <w:p w14:paraId="24BE1CAC" w14:textId="226314BE" w:rsidR="00496A98" w:rsidRDefault="00496A98">
            <w:pPr>
              <w:pStyle w:val="FirstParagraph"/>
            </w:pPr>
            <w:r>
              <w:lastRenderedPageBreak/>
              <w:t>Mitigate</w:t>
            </w:r>
          </w:p>
        </w:tc>
        <w:tc>
          <w:tcPr>
            <w:tcW w:w="4706" w:type="dxa"/>
          </w:tcPr>
          <w:p w14:paraId="2399E2C0" w14:textId="510D33A5" w:rsidR="00496A98" w:rsidRDefault="001F5C6A">
            <w:pPr>
              <w:pStyle w:val="FirstParagraph"/>
            </w:pPr>
            <w:r>
              <w:t>Bats – licence</w:t>
            </w:r>
          </w:p>
          <w:p w14:paraId="3AC4CC46" w14:textId="77777777" w:rsidR="001F5C6A" w:rsidRDefault="001F5C6A" w:rsidP="001F5C6A">
            <w:pPr>
              <w:pStyle w:val="BodyText"/>
            </w:pPr>
            <w:r>
              <w:t>Alternate roost/ boxes</w:t>
            </w:r>
          </w:p>
          <w:p w14:paraId="649F200D" w14:textId="77777777" w:rsidR="001F5C6A" w:rsidRDefault="001F5C6A" w:rsidP="001F5C6A">
            <w:pPr>
              <w:pStyle w:val="BodyText"/>
            </w:pPr>
            <w:r>
              <w:t>Incorporate roosts</w:t>
            </w:r>
          </w:p>
          <w:p w14:paraId="2B2ECFF2" w14:textId="4A3781BE" w:rsidR="005205B5" w:rsidRDefault="005205B5" w:rsidP="001F5C6A">
            <w:pPr>
              <w:pStyle w:val="BodyText"/>
            </w:pPr>
            <w:r>
              <w:t>Works outside sensitive periods</w:t>
            </w:r>
          </w:p>
          <w:p w14:paraId="4FDB8CCE" w14:textId="53B4A503" w:rsidR="008860D6" w:rsidRDefault="008860D6" w:rsidP="001F5C6A">
            <w:pPr>
              <w:pStyle w:val="BodyText"/>
            </w:pPr>
            <w:r>
              <w:t xml:space="preserve">GCN/reptiles </w:t>
            </w:r>
            <w:r w:rsidR="008D1E6E">
              <w:t>–</w:t>
            </w:r>
            <w:r>
              <w:t xml:space="preserve"> licence</w:t>
            </w:r>
          </w:p>
          <w:p w14:paraId="4AAB2B6B" w14:textId="4DD83CFC" w:rsidR="008D1E6E" w:rsidRDefault="008D1E6E" w:rsidP="001F5C6A">
            <w:pPr>
              <w:pStyle w:val="BodyText"/>
            </w:pPr>
            <w:r>
              <w:t>Move animals</w:t>
            </w:r>
          </w:p>
          <w:p w14:paraId="08A03877" w14:textId="3B13FC54" w:rsidR="008D1E6E" w:rsidRDefault="008D1E6E" w:rsidP="001F5C6A">
            <w:pPr>
              <w:pStyle w:val="BodyText"/>
            </w:pPr>
            <w:r>
              <w:t>Monitor</w:t>
            </w:r>
          </w:p>
          <w:p w14:paraId="5FD7D632" w14:textId="38750560" w:rsidR="008D1E6E" w:rsidRDefault="008D1E6E" w:rsidP="001F5C6A">
            <w:pPr>
              <w:pStyle w:val="BodyText"/>
            </w:pPr>
            <w:r>
              <w:t>Reptile fencing</w:t>
            </w:r>
          </w:p>
          <w:p w14:paraId="62CF372D" w14:textId="3847C52C" w:rsidR="0017493B" w:rsidRDefault="0017493B" w:rsidP="001F5C6A">
            <w:pPr>
              <w:pStyle w:val="BodyText"/>
            </w:pPr>
            <w:r>
              <w:t>Translocation</w:t>
            </w:r>
          </w:p>
          <w:p w14:paraId="22300A73" w14:textId="3019721C" w:rsidR="0017493B" w:rsidRDefault="0017493B" w:rsidP="001F5C6A">
            <w:pPr>
              <w:pStyle w:val="BodyText"/>
            </w:pPr>
            <w:r>
              <w:t>Hedgehogs/ dormice</w:t>
            </w:r>
            <w:r w:rsidR="00EE42A0">
              <w:t xml:space="preserve"> - licence</w:t>
            </w:r>
          </w:p>
          <w:p w14:paraId="2C5EBF10" w14:textId="53F93275" w:rsidR="001F5C6A" w:rsidRPr="001F5C6A" w:rsidRDefault="00380C75" w:rsidP="001F5C6A">
            <w:pPr>
              <w:pStyle w:val="BodyText"/>
            </w:pPr>
            <w:r>
              <w:t>Badgers  - setts under DEFRA licence</w:t>
            </w:r>
          </w:p>
        </w:tc>
        <w:tc>
          <w:tcPr>
            <w:tcW w:w="3582" w:type="dxa"/>
          </w:tcPr>
          <w:p w14:paraId="61EAAC95" w14:textId="77777777" w:rsidR="00496A98" w:rsidRDefault="005205B5">
            <w:pPr>
              <w:pStyle w:val="FirstParagraph"/>
            </w:pPr>
            <w:r>
              <w:t>Soft-strip and monitor</w:t>
            </w:r>
          </w:p>
          <w:p w14:paraId="7C85220B" w14:textId="77777777" w:rsidR="008860D6" w:rsidRDefault="008860D6" w:rsidP="008860D6">
            <w:pPr>
              <w:pStyle w:val="BodyText"/>
            </w:pPr>
            <w:r>
              <w:t>Replacement roosts</w:t>
            </w:r>
          </w:p>
          <w:p w14:paraId="59F831B9" w14:textId="77777777" w:rsidR="0017493B" w:rsidRDefault="0017493B" w:rsidP="008860D6">
            <w:pPr>
              <w:pStyle w:val="BodyText"/>
            </w:pPr>
            <w:r>
              <w:t>No capture for 7 days</w:t>
            </w:r>
          </w:p>
          <w:p w14:paraId="7F4064A0" w14:textId="77777777" w:rsidR="0017493B" w:rsidRDefault="0017493B" w:rsidP="008860D6">
            <w:pPr>
              <w:pStyle w:val="BodyText"/>
            </w:pPr>
            <w:r>
              <w:t>Watching brief</w:t>
            </w:r>
          </w:p>
          <w:p w14:paraId="4DA9C04E" w14:textId="4FC83133" w:rsidR="00EA6B59" w:rsidRDefault="00EA6B59" w:rsidP="008860D6">
            <w:pPr>
              <w:pStyle w:val="BodyText"/>
            </w:pPr>
            <w:r>
              <w:t>Searches for hedgehogs</w:t>
            </w:r>
          </w:p>
          <w:p w14:paraId="465E989C" w14:textId="4B0CC523" w:rsidR="008F3680" w:rsidRDefault="008F3680" w:rsidP="008860D6">
            <w:pPr>
              <w:pStyle w:val="BodyText"/>
            </w:pPr>
            <w:r>
              <w:t>Safe excavation works</w:t>
            </w:r>
          </w:p>
          <w:p w14:paraId="04A7B706" w14:textId="77777777" w:rsidR="007F0986" w:rsidRDefault="007F0986" w:rsidP="008860D6">
            <w:pPr>
              <w:pStyle w:val="BodyText"/>
            </w:pPr>
          </w:p>
          <w:p w14:paraId="7779587C" w14:textId="77777777" w:rsidR="007F0986" w:rsidRDefault="007F0986" w:rsidP="008860D6">
            <w:pPr>
              <w:pStyle w:val="BodyText"/>
            </w:pPr>
          </w:p>
          <w:p w14:paraId="2F0EA2E7" w14:textId="77777777" w:rsidR="007F0986" w:rsidRDefault="007F0986" w:rsidP="008860D6">
            <w:pPr>
              <w:pStyle w:val="BodyText"/>
            </w:pPr>
          </w:p>
          <w:p w14:paraId="219A1A26" w14:textId="77777777" w:rsidR="007F0986" w:rsidRDefault="007F0986" w:rsidP="008860D6">
            <w:pPr>
              <w:pStyle w:val="BodyText"/>
            </w:pPr>
          </w:p>
          <w:p w14:paraId="3931141D" w14:textId="77777777" w:rsidR="007F0986" w:rsidRDefault="007F0986" w:rsidP="008860D6">
            <w:pPr>
              <w:pStyle w:val="BodyText"/>
            </w:pPr>
          </w:p>
          <w:p w14:paraId="0B894445" w14:textId="77777777" w:rsidR="007F0986" w:rsidRDefault="007F0986" w:rsidP="008860D6">
            <w:pPr>
              <w:pStyle w:val="BodyText"/>
            </w:pPr>
          </w:p>
          <w:p w14:paraId="49D494B7" w14:textId="2ADD6C1C" w:rsidR="007F0986" w:rsidRPr="008860D6" w:rsidRDefault="007F0986" w:rsidP="008860D6">
            <w:pPr>
              <w:pStyle w:val="BodyText"/>
            </w:pPr>
          </w:p>
        </w:tc>
        <w:tc>
          <w:tcPr>
            <w:tcW w:w="2662" w:type="dxa"/>
          </w:tcPr>
          <w:p w14:paraId="672038F7" w14:textId="77777777" w:rsidR="00496A98" w:rsidRDefault="008860D6">
            <w:pPr>
              <w:pStyle w:val="FirstParagraph"/>
            </w:pPr>
            <w:r>
              <w:t>Monitoring</w:t>
            </w:r>
          </w:p>
          <w:p w14:paraId="7E449FB1" w14:textId="77777777" w:rsidR="008860D6" w:rsidRDefault="008860D6" w:rsidP="008860D6">
            <w:pPr>
              <w:pStyle w:val="BodyText"/>
            </w:pPr>
            <w:r>
              <w:t>Lighting</w:t>
            </w:r>
          </w:p>
          <w:p w14:paraId="7B5A0A64" w14:textId="494F6E82" w:rsidR="007F0986" w:rsidRPr="008860D6" w:rsidRDefault="007F0986" w:rsidP="008860D6">
            <w:pPr>
              <w:pStyle w:val="BodyText"/>
            </w:pPr>
            <w:r>
              <w:t>Permeable fencing</w:t>
            </w:r>
          </w:p>
        </w:tc>
      </w:tr>
      <w:tr w:rsidR="00496A98" w14:paraId="6518576E" w14:textId="77777777" w:rsidTr="007F0986">
        <w:tc>
          <w:tcPr>
            <w:tcW w:w="1482" w:type="dxa"/>
          </w:tcPr>
          <w:p w14:paraId="15A06827" w14:textId="50F8C120" w:rsidR="00496A98" w:rsidRDefault="00680940">
            <w:pPr>
              <w:pStyle w:val="FirstParagraph"/>
            </w:pPr>
            <w:r>
              <w:t>Compensate</w:t>
            </w:r>
          </w:p>
        </w:tc>
        <w:tc>
          <w:tcPr>
            <w:tcW w:w="4706" w:type="dxa"/>
          </w:tcPr>
          <w:p w14:paraId="45C85F7B" w14:textId="77777777" w:rsidR="00496A98" w:rsidRDefault="00496A98">
            <w:pPr>
              <w:pStyle w:val="FirstParagraph"/>
            </w:pPr>
          </w:p>
        </w:tc>
        <w:tc>
          <w:tcPr>
            <w:tcW w:w="3582" w:type="dxa"/>
          </w:tcPr>
          <w:p w14:paraId="3197973B" w14:textId="77777777" w:rsidR="00496A98" w:rsidRDefault="00EA6B59">
            <w:pPr>
              <w:pStyle w:val="FirstParagraph"/>
            </w:pPr>
            <w:r>
              <w:t>Ne</w:t>
            </w:r>
            <w:r w:rsidR="00380C75">
              <w:t>w</w:t>
            </w:r>
            <w:r>
              <w:t xml:space="preserve"> planting to encoura</w:t>
            </w:r>
            <w:r w:rsidR="00380C75">
              <w:t>ge</w:t>
            </w:r>
          </w:p>
          <w:p w14:paraId="782F2210" w14:textId="77777777" w:rsidR="00380C75" w:rsidRDefault="00380C75" w:rsidP="00380C75">
            <w:pPr>
              <w:pStyle w:val="BodyText"/>
            </w:pPr>
            <w:r>
              <w:t>Alternative badger setts</w:t>
            </w:r>
          </w:p>
          <w:p w14:paraId="3303DE2E" w14:textId="5E176756" w:rsidR="008F3680" w:rsidRPr="00380C75" w:rsidRDefault="008F3680" w:rsidP="00380C75">
            <w:pPr>
              <w:pStyle w:val="BodyText"/>
            </w:pPr>
            <w:r>
              <w:t>New planting</w:t>
            </w:r>
          </w:p>
        </w:tc>
        <w:tc>
          <w:tcPr>
            <w:tcW w:w="2662" w:type="dxa"/>
          </w:tcPr>
          <w:p w14:paraId="366F6526" w14:textId="77777777" w:rsidR="00496A98" w:rsidRDefault="00496A98">
            <w:pPr>
              <w:pStyle w:val="FirstParagraph"/>
            </w:pPr>
          </w:p>
        </w:tc>
      </w:tr>
      <w:tr w:rsidR="007C0B8A" w14:paraId="72F1A5C5" w14:textId="77777777" w:rsidTr="007F0986">
        <w:tc>
          <w:tcPr>
            <w:tcW w:w="1482" w:type="dxa"/>
          </w:tcPr>
          <w:p w14:paraId="71DF076D" w14:textId="43B39CC3" w:rsidR="007C0B8A" w:rsidRDefault="007C0B8A" w:rsidP="007C0B8A">
            <w:pPr>
              <w:pStyle w:val="FirstParagraph"/>
            </w:pPr>
            <w:r>
              <w:t>Enhance</w:t>
            </w:r>
          </w:p>
        </w:tc>
        <w:tc>
          <w:tcPr>
            <w:tcW w:w="4706" w:type="dxa"/>
          </w:tcPr>
          <w:p w14:paraId="142CD317" w14:textId="235988E7" w:rsidR="007C0B8A" w:rsidRPr="007C0B8A" w:rsidRDefault="007C0B8A" w:rsidP="007C0B8A">
            <w:pPr>
              <w:pStyle w:val="BodyText"/>
            </w:pPr>
          </w:p>
        </w:tc>
        <w:tc>
          <w:tcPr>
            <w:tcW w:w="3582" w:type="dxa"/>
          </w:tcPr>
          <w:p w14:paraId="44F219CA" w14:textId="77777777" w:rsidR="007C0B8A" w:rsidRDefault="007C0B8A" w:rsidP="007C0B8A">
            <w:pPr>
              <w:pStyle w:val="FirstParagraph"/>
            </w:pPr>
            <w:r>
              <w:t>Green infrastructure – roofs / walls</w:t>
            </w:r>
          </w:p>
          <w:p w14:paraId="470F702F" w14:textId="77777777" w:rsidR="007C0B8A" w:rsidRDefault="007C0B8A" w:rsidP="007C0B8A">
            <w:pPr>
              <w:pStyle w:val="FirstParagraph"/>
            </w:pPr>
            <w:r>
              <w:t>Sustainable drainage</w:t>
            </w:r>
          </w:p>
          <w:p w14:paraId="1933A287" w14:textId="77777777" w:rsidR="007C0B8A" w:rsidRDefault="007C0B8A" w:rsidP="007C0B8A">
            <w:pPr>
              <w:pStyle w:val="BodyText"/>
            </w:pPr>
            <w:r>
              <w:lastRenderedPageBreak/>
              <w:t>Lighting schemes</w:t>
            </w:r>
          </w:p>
          <w:p w14:paraId="1B7E997A" w14:textId="77777777" w:rsidR="007C0B8A" w:rsidRDefault="007C0B8A" w:rsidP="007C0B8A">
            <w:pPr>
              <w:pStyle w:val="BodyText"/>
            </w:pPr>
            <w:r>
              <w:t>Hedgerow infill</w:t>
            </w:r>
          </w:p>
          <w:p w14:paraId="68534DCD" w14:textId="4FDBED96" w:rsidR="005E1593" w:rsidRDefault="005E1593" w:rsidP="007C0B8A">
            <w:pPr>
              <w:pStyle w:val="BodyText"/>
            </w:pPr>
            <w:r>
              <w:t>Refugia</w:t>
            </w:r>
          </w:p>
          <w:p w14:paraId="16AAE1D0" w14:textId="02ED6549" w:rsidR="005E1593" w:rsidRPr="007C0B8A" w:rsidRDefault="005E1593" w:rsidP="007C0B8A">
            <w:pPr>
              <w:pStyle w:val="BodyText"/>
            </w:pPr>
          </w:p>
        </w:tc>
        <w:tc>
          <w:tcPr>
            <w:tcW w:w="2662" w:type="dxa"/>
          </w:tcPr>
          <w:p w14:paraId="34A5B4D7" w14:textId="77777777" w:rsidR="007C0B8A" w:rsidRDefault="007C0B8A" w:rsidP="007C0B8A">
            <w:pPr>
              <w:pStyle w:val="FirstParagraph"/>
            </w:pPr>
          </w:p>
        </w:tc>
      </w:tr>
    </w:tbl>
    <w:p w14:paraId="70B3746B" w14:textId="1C23F3FB" w:rsidR="009F70EA" w:rsidRDefault="00876178" w:rsidP="005E1593">
      <w:pPr>
        <w:pStyle w:val="FirstParagraph"/>
      </w:pPr>
      <w:r>
        <w:t xml:space="preserve"> </w:t>
      </w:r>
      <w:bookmarkStart w:id="24" w:name="scoping-matrix"/>
      <w:bookmarkEnd w:id="22"/>
    </w:p>
    <w:p w14:paraId="1E6D02C9" w14:textId="77777777" w:rsidR="007F355F" w:rsidRDefault="007F355F" w:rsidP="007F355F">
      <w:pPr>
        <w:pStyle w:val="BodyText"/>
      </w:pPr>
    </w:p>
    <w:p w14:paraId="3088FA35" w14:textId="77777777" w:rsidR="007F355F" w:rsidRDefault="007F355F" w:rsidP="007F355F">
      <w:pPr>
        <w:pStyle w:val="BodyText"/>
      </w:pPr>
    </w:p>
    <w:p w14:paraId="26F6A4BD" w14:textId="77777777" w:rsidR="007F355F" w:rsidRDefault="007F355F" w:rsidP="007F355F">
      <w:pPr>
        <w:pStyle w:val="BodyText"/>
      </w:pPr>
    </w:p>
    <w:p w14:paraId="2698BE8A" w14:textId="77777777" w:rsidR="007F355F" w:rsidRDefault="007F355F" w:rsidP="007F355F">
      <w:pPr>
        <w:pStyle w:val="BodyText"/>
      </w:pPr>
    </w:p>
    <w:p w14:paraId="17482C20" w14:textId="77777777" w:rsidR="007F355F" w:rsidRDefault="007F355F" w:rsidP="007F355F">
      <w:pPr>
        <w:pStyle w:val="BodyText"/>
      </w:pPr>
    </w:p>
    <w:p w14:paraId="54CB7D25" w14:textId="77777777" w:rsidR="007F355F" w:rsidRPr="007F355F" w:rsidRDefault="007F355F" w:rsidP="007F355F">
      <w:pPr>
        <w:pStyle w:val="BodyText"/>
      </w:pPr>
    </w:p>
    <w:p w14:paraId="70B3746C" w14:textId="77777777" w:rsidR="009F70EA" w:rsidRDefault="00876178">
      <w:pPr>
        <w:pStyle w:val="Heading3"/>
      </w:pPr>
      <w:bookmarkStart w:id="25" w:name="_Toc96443298"/>
      <w:bookmarkStart w:id="26" w:name="scientific-rationale-for-impacts"/>
      <w:bookmarkEnd w:id="24"/>
      <w:r>
        <w:t>Scientific rationale for impacts</w:t>
      </w:r>
      <w:bookmarkEnd w:id="25"/>
    </w:p>
    <w:p w14:paraId="1E61E154" w14:textId="0DB4399B" w:rsidR="005E1593" w:rsidRDefault="005E1593" w:rsidP="005E1593">
      <w:pPr>
        <w:pStyle w:val="BodyText"/>
      </w:pPr>
      <w:r>
        <w:t>Conservation evidence</w:t>
      </w:r>
    </w:p>
    <w:p w14:paraId="33BB9297" w14:textId="77777777" w:rsidR="005E1593" w:rsidRDefault="005E1593" w:rsidP="005E1593">
      <w:pPr>
        <w:pStyle w:val="BodyText"/>
      </w:pPr>
    </w:p>
    <w:p w14:paraId="457751AF" w14:textId="77777777" w:rsidR="005E1593" w:rsidRPr="005E1593" w:rsidRDefault="005E1593" w:rsidP="005E1593">
      <w:pPr>
        <w:pStyle w:val="BodyText"/>
      </w:pPr>
    </w:p>
    <w:p w14:paraId="70B3746D" w14:textId="6280EA9C" w:rsidR="009F70EA" w:rsidRDefault="00876178">
      <w:pPr>
        <w:pStyle w:val="Heading2"/>
      </w:pPr>
      <w:bookmarkStart w:id="27" w:name="_Toc96443299"/>
      <w:bookmarkStart w:id="28" w:name="references"/>
      <w:bookmarkEnd w:id="12"/>
      <w:bookmarkEnd w:id="26"/>
      <w:r>
        <w:t>References</w:t>
      </w:r>
      <w:bookmarkEnd w:id="27"/>
    </w:p>
    <w:p w14:paraId="06B550BF" w14:textId="74E75C57" w:rsidR="002A0379" w:rsidRDefault="002A0379" w:rsidP="002A0379">
      <w:pPr>
        <w:pStyle w:val="BodyText"/>
      </w:pPr>
    </w:p>
    <w:p w14:paraId="5034B466" w14:textId="2F4582D9" w:rsidR="005E6280" w:rsidRDefault="002A0379" w:rsidP="002A0379">
      <w:pPr>
        <w:pStyle w:val="BodyText"/>
        <w:spacing w:after="0"/>
        <w:ind w:left="720" w:hanging="720"/>
        <w:rPr>
          <w:noProof/>
        </w:rPr>
      </w:pPr>
      <w:r>
        <w:fldChar w:fldCharType="begin" w:fldLock="1"/>
      </w:r>
      <w:r w:rsidR="005E6280">
        <w:instrText>ADDIN paperpile_bibliography &lt;pp-bibliography&gt;&lt;first-reference-indices&gt;&lt;formatting&gt;1&lt;/formatting&gt;&lt;space-after&gt;1&lt;/space-after&gt;&lt;/first-reference-indices&gt;&lt;/pp-bibliography&gt; \* MERGEFORMAT</w:instrText>
      </w:r>
      <w:r>
        <w:fldChar w:fldCharType="separate"/>
      </w:r>
      <w:r w:rsidR="005E6280">
        <w:rPr>
          <w:noProof/>
        </w:rPr>
        <w:t>“Cambridgeshire &amp; Peterborough Environmental Records Centre.” 2010. 2010. https://www.cperc.org.uk/.</w:t>
      </w:r>
    </w:p>
    <w:p w14:paraId="4FD86F71" w14:textId="77777777" w:rsidR="005E6280" w:rsidRDefault="005E6280" w:rsidP="002A0379">
      <w:pPr>
        <w:pStyle w:val="BodyText"/>
        <w:spacing w:after="0"/>
        <w:ind w:left="720" w:hanging="720"/>
        <w:rPr>
          <w:noProof/>
        </w:rPr>
      </w:pPr>
      <w:r>
        <w:rPr>
          <w:noProof/>
        </w:rPr>
        <w:t>“History of Cherry Hinton.” n.d. Cherry Hinton. Accessed February 23, 2022. https://www.cherryhintonvillage.co.uk/history.</w:t>
      </w:r>
    </w:p>
    <w:p w14:paraId="715AD3B6" w14:textId="77777777" w:rsidR="005E6280" w:rsidRDefault="005E6280" w:rsidP="002A0379">
      <w:pPr>
        <w:pStyle w:val="BodyText"/>
        <w:spacing w:after="0"/>
        <w:ind w:left="720" w:hanging="720"/>
        <w:rPr>
          <w:noProof/>
        </w:rPr>
      </w:pPr>
      <w:r>
        <w:rPr>
          <w:noProof/>
        </w:rPr>
        <w:t>“MAGIC.” 2013. 2013. https://magic.defra.gov.uk/.</w:t>
      </w:r>
    </w:p>
    <w:p w14:paraId="6CA88661" w14:textId="77777777" w:rsidR="005E6280" w:rsidRDefault="005E6280" w:rsidP="002A0379">
      <w:pPr>
        <w:pStyle w:val="BodyText"/>
        <w:spacing w:after="0"/>
        <w:ind w:left="720" w:hanging="720"/>
        <w:rPr>
          <w:noProof/>
        </w:rPr>
      </w:pPr>
      <w:r>
        <w:rPr>
          <w:noProof/>
        </w:rPr>
        <w:lastRenderedPageBreak/>
        <w:t>“NBN Atlas.” 2017. NBN Atlas. July 14, 2017. https://nbnatlas.org/.</w:t>
      </w:r>
    </w:p>
    <w:p w14:paraId="6ACE7535" w14:textId="226243ED" w:rsidR="002A0379" w:rsidRDefault="005E6280" w:rsidP="002A0379">
      <w:pPr>
        <w:pStyle w:val="BodyText"/>
        <w:spacing w:after="0"/>
        <w:ind w:left="720" w:hanging="720"/>
      </w:pPr>
      <w:r>
        <w:rPr>
          <w:noProof/>
        </w:rPr>
        <w:t>Stanbury, Andrew, Mark Eaton, Nicholas Aebischer, Dawn Balmer, Andy Brown, Andy Douse, Patrick Lindley, Neil McCulloch, David Noble, and Win Ilka. 2021. “Data from: The Fifth Review of Birds of Conservation Concern in the United Kingdom, Channel Islands and Isle of Man and Second IUCN Red List Assessment of Extinction Risk of Birds for Great Britain.” Dryad. http://datadryad.org/stash/dataset/doi:10.5061/dryad.cc2fqz672.</w:t>
      </w:r>
      <w:r w:rsidR="002A0379">
        <w:fldChar w:fldCharType="end"/>
      </w:r>
    </w:p>
    <w:p w14:paraId="01EBE3C2" w14:textId="70976619" w:rsidR="002A0379" w:rsidRDefault="002A0379" w:rsidP="002A0379">
      <w:pPr>
        <w:pStyle w:val="Heading2"/>
      </w:pPr>
      <w:r>
        <w:t>Annex</w:t>
      </w:r>
    </w:p>
    <w:p w14:paraId="7B34C75D" w14:textId="3641D467" w:rsidR="002A0379" w:rsidRPr="002A0379" w:rsidRDefault="002A0379" w:rsidP="002A0379">
      <w:pPr>
        <w:pStyle w:val="BodyText"/>
      </w:pPr>
      <w:r>
        <w:t>NBN atlas lists observations of 1044 distinct species within 2km of the Chalk Pits</w:t>
      </w:r>
    </w:p>
    <w:p w14:paraId="33BFFB8F" w14:textId="300BB6DE" w:rsidR="00ED4B92" w:rsidRDefault="002A0379" w:rsidP="00ED4B92">
      <w:pPr>
        <w:pStyle w:val="Heading3"/>
      </w:pPr>
      <w:bookmarkStart w:id="29" w:name="species-within-2km"/>
      <w:r>
        <w:t xml:space="preserve">Table </w:t>
      </w:r>
      <w:r w:rsidR="005C61BD">
        <w:fldChar w:fldCharType="begin"/>
      </w:r>
      <w:r w:rsidR="005C61BD">
        <w:instrText xml:space="preserve"> SEQ Table \* ARABIC </w:instrText>
      </w:r>
      <w:r w:rsidR="005C61BD">
        <w:fldChar w:fldCharType="separate"/>
      </w:r>
      <w:r>
        <w:rPr>
          <w:noProof/>
        </w:rPr>
        <w:t>1</w:t>
      </w:r>
      <w:r w:rsidR="005C61BD">
        <w:rPr>
          <w:noProof/>
        </w:rPr>
        <w:fldChar w:fldCharType="end"/>
      </w:r>
      <w:bookmarkStart w:id="30" w:name="_Toc96443288"/>
      <w:r w:rsidR="00ED4B92" w:rsidRPr="00ED4B92">
        <w:t xml:space="preserve"> </w:t>
      </w:r>
      <w:r w:rsidR="00ED4B92">
        <w:t>Protected species observed within 2km of the Cherry Hinton Chalk Pits</w:t>
      </w:r>
      <w:bookmarkEnd w:id="30"/>
    </w:p>
    <w:p w14:paraId="0D3D1D24" w14:textId="672275BD" w:rsidR="002A0379" w:rsidRDefault="002A0379" w:rsidP="002A0379">
      <w:pPr>
        <w:pStyle w:val="Caption"/>
        <w:keepNext/>
      </w:pPr>
    </w:p>
    <w:tbl>
      <w:tblPr>
        <w:tblStyle w:val="Table"/>
        <w:tblW w:w="0" w:type="auto"/>
        <w:tblLook w:val="0020" w:firstRow="1" w:lastRow="0" w:firstColumn="0" w:lastColumn="0" w:noHBand="0" w:noVBand="0"/>
      </w:tblPr>
      <w:tblGrid>
        <w:gridCol w:w="2209"/>
        <w:gridCol w:w="2009"/>
        <w:gridCol w:w="615"/>
        <w:gridCol w:w="615"/>
        <w:gridCol w:w="615"/>
        <w:gridCol w:w="615"/>
        <w:gridCol w:w="615"/>
        <w:gridCol w:w="615"/>
        <w:gridCol w:w="615"/>
        <w:gridCol w:w="615"/>
        <w:gridCol w:w="615"/>
        <w:gridCol w:w="615"/>
      </w:tblGrid>
      <w:tr w:rsidR="002A0379" w:rsidRPr="002A0379" w14:paraId="16F14805" w14:textId="77777777" w:rsidTr="00F03B9F">
        <w:trPr>
          <w:cnfStyle w:val="100000000000" w:firstRow="1" w:lastRow="0" w:firstColumn="0" w:lastColumn="0" w:oddVBand="0" w:evenVBand="0" w:oddHBand="0" w:evenHBand="0" w:firstRowFirstColumn="0" w:firstRowLastColumn="0" w:lastRowFirstColumn="0" w:lastRowLastColumn="0"/>
          <w:tblHeader/>
        </w:trPr>
        <w:tc>
          <w:tcPr>
            <w:tcW w:w="0" w:type="auto"/>
          </w:tcPr>
          <w:p w14:paraId="30AAA25D" w14:textId="77777777" w:rsidR="002A0379" w:rsidRPr="002A0379" w:rsidRDefault="002A0379" w:rsidP="00F03B9F">
            <w:pPr>
              <w:pStyle w:val="Compact"/>
              <w:rPr>
                <w:sz w:val="18"/>
                <w:szCs w:val="18"/>
              </w:rPr>
            </w:pPr>
            <w:r w:rsidRPr="002A0379">
              <w:rPr>
                <w:sz w:val="18"/>
                <w:szCs w:val="18"/>
              </w:rPr>
              <w:t>common_name</w:t>
            </w:r>
          </w:p>
        </w:tc>
        <w:tc>
          <w:tcPr>
            <w:tcW w:w="0" w:type="auto"/>
          </w:tcPr>
          <w:p w14:paraId="1D238668" w14:textId="77777777" w:rsidR="002A0379" w:rsidRPr="002A0379" w:rsidRDefault="002A0379" w:rsidP="00F03B9F">
            <w:pPr>
              <w:pStyle w:val="Compact"/>
              <w:rPr>
                <w:sz w:val="18"/>
                <w:szCs w:val="18"/>
              </w:rPr>
            </w:pPr>
            <w:r w:rsidRPr="002A0379">
              <w:rPr>
                <w:sz w:val="18"/>
                <w:szCs w:val="18"/>
              </w:rPr>
              <w:t>scientific_name</w:t>
            </w:r>
          </w:p>
        </w:tc>
        <w:tc>
          <w:tcPr>
            <w:tcW w:w="0" w:type="auto"/>
          </w:tcPr>
          <w:p w14:paraId="76E7F53B" w14:textId="77777777" w:rsidR="002A0379" w:rsidRPr="002A0379" w:rsidRDefault="002A0379" w:rsidP="00F03B9F">
            <w:pPr>
              <w:pStyle w:val="Compact"/>
              <w:jc w:val="right"/>
              <w:rPr>
                <w:sz w:val="18"/>
                <w:szCs w:val="18"/>
              </w:rPr>
            </w:pPr>
            <w:r w:rsidRPr="002A0379">
              <w:rPr>
                <w:sz w:val="18"/>
                <w:szCs w:val="18"/>
              </w:rPr>
              <w:t>2010</w:t>
            </w:r>
          </w:p>
        </w:tc>
        <w:tc>
          <w:tcPr>
            <w:tcW w:w="0" w:type="auto"/>
          </w:tcPr>
          <w:p w14:paraId="3BB7D424" w14:textId="77777777" w:rsidR="002A0379" w:rsidRPr="002A0379" w:rsidRDefault="002A0379" w:rsidP="00F03B9F">
            <w:pPr>
              <w:pStyle w:val="Compact"/>
              <w:jc w:val="right"/>
              <w:rPr>
                <w:sz w:val="18"/>
                <w:szCs w:val="18"/>
              </w:rPr>
            </w:pPr>
            <w:r w:rsidRPr="002A0379">
              <w:rPr>
                <w:sz w:val="18"/>
                <w:szCs w:val="18"/>
              </w:rPr>
              <w:t>2011</w:t>
            </w:r>
          </w:p>
        </w:tc>
        <w:tc>
          <w:tcPr>
            <w:tcW w:w="0" w:type="auto"/>
          </w:tcPr>
          <w:p w14:paraId="16523EB9" w14:textId="77777777" w:rsidR="002A0379" w:rsidRPr="002A0379" w:rsidRDefault="002A0379" w:rsidP="00F03B9F">
            <w:pPr>
              <w:pStyle w:val="Compact"/>
              <w:jc w:val="right"/>
              <w:rPr>
                <w:sz w:val="18"/>
                <w:szCs w:val="18"/>
              </w:rPr>
            </w:pPr>
            <w:r w:rsidRPr="002A0379">
              <w:rPr>
                <w:sz w:val="18"/>
                <w:szCs w:val="18"/>
              </w:rPr>
              <w:t>2012</w:t>
            </w:r>
          </w:p>
        </w:tc>
        <w:tc>
          <w:tcPr>
            <w:tcW w:w="0" w:type="auto"/>
          </w:tcPr>
          <w:p w14:paraId="6C3D0A48" w14:textId="77777777" w:rsidR="002A0379" w:rsidRPr="002A0379" w:rsidRDefault="002A0379" w:rsidP="00F03B9F">
            <w:pPr>
              <w:pStyle w:val="Compact"/>
              <w:jc w:val="right"/>
              <w:rPr>
                <w:sz w:val="18"/>
                <w:szCs w:val="18"/>
              </w:rPr>
            </w:pPr>
            <w:r w:rsidRPr="002A0379">
              <w:rPr>
                <w:sz w:val="18"/>
                <w:szCs w:val="18"/>
              </w:rPr>
              <w:t>2013</w:t>
            </w:r>
          </w:p>
        </w:tc>
        <w:tc>
          <w:tcPr>
            <w:tcW w:w="0" w:type="auto"/>
          </w:tcPr>
          <w:p w14:paraId="7CC06C81" w14:textId="77777777" w:rsidR="002A0379" w:rsidRPr="002A0379" w:rsidRDefault="002A0379" w:rsidP="00F03B9F">
            <w:pPr>
              <w:pStyle w:val="Compact"/>
              <w:jc w:val="right"/>
              <w:rPr>
                <w:sz w:val="18"/>
                <w:szCs w:val="18"/>
              </w:rPr>
            </w:pPr>
            <w:r w:rsidRPr="002A0379">
              <w:rPr>
                <w:sz w:val="18"/>
                <w:szCs w:val="18"/>
              </w:rPr>
              <w:t>2014</w:t>
            </w:r>
          </w:p>
        </w:tc>
        <w:tc>
          <w:tcPr>
            <w:tcW w:w="0" w:type="auto"/>
          </w:tcPr>
          <w:p w14:paraId="7D0F96E8" w14:textId="77777777" w:rsidR="002A0379" w:rsidRPr="002A0379" w:rsidRDefault="002A0379" w:rsidP="00F03B9F">
            <w:pPr>
              <w:pStyle w:val="Compact"/>
              <w:jc w:val="right"/>
              <w:rPr>
                <w:sz w:val="18"/>
                <w:szCs w:val="18"/>
              </w:rPr>
            </w:pPr>
            <w:r w:rsidRPr="002A0379">
              <w:rPr>
                <w:sz w:val="18"/>
                <w:szCs w:val="18"/>
              </w:rPr>
              <w:t>2015</w:t>
            </w:r>
          </w:p>
        </w:tc>
        <w:tc>
          <w:tcPr>
            <w:tcW w:w="0" w:type="auto"/>
          </w:tcPr>
          <w:p w14:paraId="5A1D40D5" w14:textId="77777777" w:rsidR="002A0379" w:rsidRPr="002A0379" w:rsidRDefault="002A0379" w:rsidP="00F03B9F">
            <w:pPr>
              <w:pStyle w:val="Compact"/>
              <w:jc w:val="right"/>
              <w:rPr>
                <w:sz w:val="18"/>
                <w:szCs w:val="18"/>
              </w:rPr>
            </w:pPr>
            <w:r w:rsidRPr="002A0379">
              <w:rPr>
                <w:sz w:val="18"/>
                <w:szCs w:val="18"/>
              </w:rPr>
              <w:t>2016</w:t>
            </w:r>
          </w:p>
        </w:tc>
        <w:tc>
          <w:tcPr>
            <w:tcW w:w="0" w:type="auto"/>
          </w:tcPr>
          <w:p w14:paraId="2F4D23A4" w14:textId="77777777" w:rsidR="002A0379" w:rsidRPr="002A0379" w:rsidRDefault="002A0379" w:rsidP="00F03B9F">
            <w:pPr>
              <w:pStyle w:val="Compact"/>
              <w:jc w:val="right"/>
              <w:rPr>
                <w:sz w:val="18"/>
                <w:szCs w:val="18"/>
              </w:rPr>
            </w:pPr>
            <w:r w:rsidRPr="002A0379">
              <w:rPr>
                <w:sz w:val="18"/>
                <w:szCs w:val="18"/>
              </w:rPr>
              <w:t>2017</w:t>
            </w:r>
          </w:p>
        </w:tc>
        <w:tc>
          <w:tcPr>
            <w:tcW w:w="0" w:type="auto"/>
          </w:tcPr>
          <w:p w14:paraId="3D5D1283" w14:textId="77777777" w:rsidR="002A0379" w:rsidRPr="002A0379" w:rsidRDefault="002A0379" w:rsidP="00F03B9F">
            <w:pPr>
              <w:pStyle w:val="Compact"/>
              <w:jc w:val="right"/>
              <w:rPr>
                <w:sz w:val="18"/>
                <w:szCs w:val="18"/>
              </w:rPr>
            </w:pPr>
            <w:r w:rsidRPr="002A0379">
              <w:rPr>
                <w:sz w:val="18"/>
                <w:szCs w:val="18"/>
              </w:rPr>
              <w:t>2018</w:t>
            </w:r>
          </w:p>
        </w:tc>
        <w:tc>
          <w:tcPr>
            <w:tcW w:w="0" w:type="auto"/>
          </w:tcPr>
          <w:p w14:paraId="369BED74" w14:textId="77777777" w:rsidR="002A0379" w:rsidRPr="002A0379" w:rsidRDefault="002A0379" w:rsidP="00F03B9F">
            <w:pPr>
              <w:pStyle w:val="Compact"/>
              <w:jc w:val="right"/>
              <w:rPr>
                <w:sz w:val="18"/>
                <w:szCs w:val="18"/>
              </w:rPr>
            </w:pPr>
            <w:r w:rsidRPr="002A0379">
              <w:rPr>
                <w:sz w:val="18"/>
                <w:szCs w:val="18"/>
              </w:rPr>
              <w:t>2019</w:t>
            </w:r>
          </w:p>
        </w:tc>
      </w:tr>
      <w:tr w:rsidR="002A0379" w:rsidRPr="002A0379" w14:paraId="31317060" w14:textId="77777777" w:rsidTr="00F03B9F">
        <w:tc>
          <w:tcPr>
            <w:tcW w:w="0" w:type="auto"/>
          </w:tcPr>
          <w:p w14:paraId="4164A93B" w14:textId="77777777" w:rsidR="002A0379" w:rsidRPr="002A0379" w:rsidRDefault="002A0379" w:rsidP="00F03B9F">
            <w:pPr>
              <w:pStyle w:val="Compact"/>
              <w:rPr>
                <w:sz w:val="18"/>
                <w:szCs w:val="18"/>
              </w:rPr>
            </w:pPr>
            <w:r w:rsidRPr="002A0379">
              <w:rPr>
                <w:sz w:val="18"/>
                <w:szCs w:val="18"/>
              </w:rPr>
              <w:t>Common Toad</w:t>
            </w:r>
          </w:p>
        </w:tc>
        <w:tc>
          <w:tcPr>
            <w:tcW w:w="0" w:type="auto"/>
          </w:tcPr>
          <w:p w14:paraId="4DBD05DD" w14:textId="77777777" w:rsidR="002A0379" w:rsidRPr="002A0379" w:rsidRDefault="002A0379" w:rsidP="00F03B9F">
            <w:pPr>
              <w:pStyle w:val="Compact"/>
              <w:rPr>
                <w:sz w:val="18"/>
                <w:szCs w:val="18"/>
              </w:rPr>
            </w:pPr>
            <w:r w:rsidRPr="002A0379">
              <w:rPr>
                <w:sz w:val="18"/>
                <w:szCs w:val="18"/>
              </w:rPr>
              <w:t>Bufo bufo</w:t>
            </w:r>
          </w:p>
        </w:tc>
        <w:tc>
          <w:tcPr>
            <w:tcW w:w="0" w:type="auto"/>
          </w:tcPr>
          <w:p w14:paraId="6796C96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EBA21C8"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65AEBE8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BD16A0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BDDBF4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500B35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EC8CD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E4AAC4"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7E77E8AE"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926665A"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2A706FE9" w14:textId="77777777" w:rsidTr="00F03B9F">
        <w:tc>
          <w:tcPr>
            <w:tcW w:w="0" w:type="auto"/>
          </w:tcPr>
          <w:p w14:paraId="50B0D902" w14:textId="77777777" w:rsidR="002A0379" w:rsidRPr="002A0379" w:rsidRDefault="002A0379" w:rsidP="00F03B9F">
            <w:pPr>
              <w:pStyle w:val="Compact"/>
              <w:rPr>
                <w:sz w:val="18"/>
                <w:szCs w:val="18"/>
              </w:rPr>
            </w:pPr>
            <w:r w:rsidRPr="002A0379">
              <w:rPr>
                <w:sz w:val="18"/>
                <w:szCs w:val="18"/>
              </w:rPr>
              <w:t>Sparrowhawk</w:t>
            </w:r>
          </w:p>
        </w:tc>
        <w:tc>
          <w:tcPr>
            <w:tcW w:w="0" w:type="auto"/>
          </w:tcPr>
          <w:p w14:paraId="2B81FC2B" w14:textId="77777777" w:rsidR="002A0379" w:rsidRPr="002A0379" w:rsidRDefault="002A0379" w:rsidP="00F03B9F">
            <w:pPr>
              <w:pStyle w:val="Compact"/>
              <w:rPr>
                <w:sz w:val="18"/>
                <w:szCs w:val="18"/>
              </w:rPr>
            </w:pPr>
            <w:r w:rsidRPr="002A0379">
              <w:rPr>
                <w:sz w:val="18"/>
                <w:szCs w:val="18"/>
              </w:rPr>
              <w:t>Accipiter nisus</w:t>
            </w:r>
          </w:p>
        </w:tc>
        <w:tc>
          <w:tcPr>
            <w:tcW w:w="0" w:type="auto"/>
          </w:tcPr>
          <w:p w14:paraId="34B3BA50"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6DFF6DD8"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7B25EF0D"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7950C207"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A306D92" w14:textId="77777777" w:rsidR="002A0379" w:rsidRPr="002A0379" w:rsidRDefault="002A0379" w:rsidP="00F03B9F">
            <w:pPr>
              <w:pStyle w:val="Compact"/>
              <w:jc w:val="right"/>
              <w:rPr>
                <w:sz w:val="18"/>
                <w:szCs w:val="18"/>
              </w:rPr>
            </w:pPr>
            <w:r w:rsidRPr="002A0379">
              <w:rPr>
                <w:sz w:val="18"/>
                <w:szCs w:val="18"/>
              </w:rPr>
              <w:t>15</w:t>
            </w:r>
          </w:p>
        </w:tc>
        <w:tc>
          <w:tcPr>
            <w:tcW w:w="0" w:type="auto"/>
          </w:tcPr>
          <w:p w14:paraId="1EE84A97"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50824072" w14:textId="77777777" w:rsidR="002A0379" w:rsidRPr="002A0379" w:rsidRDefault="002A0379" w:rsidP="00F03B9F">
            <w:pPr>
              <w:pStyle w:val="Compact"/>
              <w:jc w:val="right"/>
              <w:rPr>
                <w:sz w:val="18"/>
                <w:szCs w:val="18"/>
              </w:rPr>
            </w:pPr>
            <w:r w:rsidRPr="002A0379">
              <w:rPr>
                <w:sz w:val="18"/>
                <w:szCs w:val="18"/>
              </w:rPr>
              <w:t>20</w:t>
            </w:r>
          </w:p>
        </w:tc>
        <w:tc>
          <w:tcPr>
            <w:tcW w:w="0" w:type="auto"/>
          </w:tcPr>
          <w:p w14:paraId="2FEF3B18"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07BACDDB"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477FEA3" w14:textId="77777777" w:rsidR="002A0379" w:rsidRPr="002A0379" w:rsidRDefault="002A0379" w:rsidP="00F03B9F">
            <w:pPr>
              <w:pStyle w:val="Compact"/>
              <w:jc w:val="right"/>
              <w:rPr>
                <w:sz w:val="18"/>
                <w:szCs w:val="18"/>
              </w:rPr>
            </w:pPr>
            <w:r w:rsidRPr="002A0379">
              <w:rPr>
                <w:sz w:val="18"/>
                <w:szCs w:val="18"/>
              </w:rPr>
              <w:t>10</w:t>
            </w:r>
          </w:p>
        </w:tc>
      </w:tr>
      <w:tr w:rsidR="002A0379" w:rsidRPr="002A0379" w14:paraId="7C99EB01" w14:textId="77777777" w:rsidTr="00F03B9F">
        <w:tc>
          <w:tcPr>
            <w:tcW w:w="0" w:type="auto"/>
          </w:tcPr>
          <w:p w14:paraId="3681F611" w14:textId="77777777" w:rsidR="002A0379" w:rsidRPr="002A0379" w:rsidRDefault="002A0379" w:rsidP="00F03B9F">
            <w:pPr>
              <w:pStyle w:val="Compact"/>
              <w:rPr>
                <w:sz w:val="18"/>
                <w:szCs w:val="18"/>
              </w:rPr>
            </w:pPr>
            <w:r w:rsidRPr="002A0379">
              <w:rPr>
                <w:sz w:val="18"/>
                <w:szCs w:val="18"/>
              </w:rPr>
              <w:t>Skylark</w:t>
            </w:r>
          </w:p>
        </w:tc>
        <w:tc>
          <w:tcPr>
            <w:tcW w:w="0" w:type="auto"/>
          </w:tcPr>
          <w:p w14:paraId="32C9BB66" w14:textId="77777777" w:rsidR="002A0379" w:rsidRPr="002A0379" w:rsidRDefault="002A0379" w:rsidP="00F03B9F">
            <w:pPr>
              <w:pStyle w:val="Compact"/>
              <w:rPr>
                <w:sz w:val="18"/>
                <w:szCs w:val="18"/>
              </w:rPr>
            </w:pPr>
            <w:r w:rsidRPr="002A0379">
              <w:rPr>
                <w:sz w:val="18"/>
                <w:szCs w:val="18"/>
              </w:rPr>
              <w:t>Alauda arvensis</w:t>
            </w:r>
          </w:p>
        </w:tc>
        <w:tc>
          <w:tcPr>
            <w:tcW w:w="0" w:type="auto"/>
          </w:tcPr>
          <w:p w14:paraId="00270E0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550D69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945285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D2A40FE"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0C1582"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FA1EFC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27846B6"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B3D8E8E"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392C0A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F5325C"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0F5E9E2B" w14:textId="77777777" w:rsidTr="00F03B9F">
        <w:tc>
          <w:tcPr>
            <w:tcW w:w="0" w:type="auto"/>
          </w:tcPr>
          <w:p w14:paraId="37D981AC" w14:textId="77777777" w:rsidR="002A0379" w:rsidRPr="002A0379" w:rsidRDefault="002A0379" w:rsidP="00F03B9F">
            <w:pPr>
              <w:pStyle w:val="Compact"/>
              <w:rPr>
                <w:sz w:val="18"/>
                <w:szCs w:val="18"/>
              </w:rPr>
            </w:pPr>
            <w:r w:rsidRPr="002A0379">
              <w:rPr>
                <w:sz w:val="18"/>
                <w:szCs w:val="18"/>
              </w:rPr>
              <w:t>Kingfisher</w:t>
            </w:r>
          </w:p>
        </w:tc>
        <w:tc>
          <w:tcPr>
            <w:tcW w:w="0" w:type="auto"/>
          </w:tcPr>
          <w:p w14:paraId="2E506426" w14:textId="77777777" w:rsidR="002A0379" w:rsidRPr="002A0379" w:rsidRDefault="002A0379" w:rsidP="00F03B9F">
            <w:pPr>
              <w:pStyle w:val="Compact"/>
              <w:rPr>
                <w:sz w:val="18"/>
                <w:szCs w:val="18"/>
              </w:rPr>
            </w:pPr>
            <w:r w:rsidRPr="002A0379">
              <w:rPr>
                <w:sz w:val="18"/>
                <w:szCs w:val="18"/>
              </w:rPr>
              <w:t>Alcedo atthis</w:t>
            </w:r>
          </w:p>
        </w:tc>
        <w:tc>
          <w:tcPr>
            <w:tcW w:w="0" w:type="auto"/>
          </w:tcPr>
          <w:p w14:paraId="5D1ED64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0F3E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AE8421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B3C587B"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51B354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D7F9C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95187D"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11D92FCE"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40BB4BF"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021E517"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0DECEFDF" w14:textId="77777777" w:rsidTr="00F03B9F">
        <w:tc>
          <w:tcPr>
            <w:tcW w:w="0" w:type="auto"/>
          </w:tcPr>
          <w:p w14:paraId="3BE67FEF" w14:textId="77777777" w:rsidR="002A0379" w:rsidRPr="002A0379" w:rsidRDefault="002A0379" w:rsidP="00F03B9F">
            <w:pPr>
              <w:pStyle w:val="Compact"/>
              <w:rPr>
                <w:sz w:val="18"/>
                <w:szCs w:val="18"/>
              </w:rPr>
            </w:pPr>
            <w:r w:rsidRPr="002A0379">
              <w:rPr>
                <w:sz w:val="18"/>
                <w:szCs w:val="18"/>
              </w:rPr>
              <w:t>Swift</w:t>
            </w:r>
          </w:p>
        </w:tc>
        <w:tc>
          <w:tcPr>
            <w:tcW w:w="0" w:type="auto"/>
          </w:tcPr>
          <w:p w14:paraId="14C6C307" w14:textId="77777777" w:rsidR="002A0379" w:rsidRPr="002A0379" w:rsidRDefault="002A0379" w:rsidP="00F03B9F">
            <w:pPr>
              <w:pStyle w:val="Compact"/>
              <w:rPr>
                <w:sz w:val="18"/>
                <w:szCs w:val="18"/>
              </w:rPr>
            </w:pPr>
            <w:r w:rsidRPr="002A0379">
              <w:rPr>
                <w:sz w:val="18"/>
                <w:szCs w:val="18"/>
              </w:rPr>
              <w:t>Apus apus</w:t>
            </w:r>
          </w:p>
        </w:tc>
        <w:tc>
          <w:tcPr>
            <w:tcW w:w="0" w:type="auto"/>
          </w:tcPr>
          <w:p w14:paraId="283496C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489CCE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585932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6A261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34416A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4626A7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404974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2C150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930452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BDAA4B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973945F" w14:textId="77777777" w:rsidTr="00F03B9F">
        <w:tc>
          <w:tcPr>
            <w:tcW w:w="0" w:type="auto"/>
          </w:tcPr>
          <w:p w14:paraId="55BB0245" w14:textId="77777777" w:rsidR="002A0379" w:rsidRPr="002A0379" w:rsidRDefault="002A0379" w:rsidP="00F03B9F">
            <w:pPr>
              <w:pStyle w:val="Compact"/>
              <w:rPr>
                <w:sz w:val="18"/>
                <w:szCs w:val="18"/>
              </w:rPr>
            </w:pPr>
            <w:r w:rsidRPr="002A0379">
              <w:rPr>
                <w:sz w:val="18"/>
                <w:szCs w:val="18"/>
              </w:rPr>
              <w:t>Stock Dove</w:t>
            </w:r>
          </w:p>
        </w:tc>
        <w:tc>
          <w:tcPr>
            <w:tcW w:w="0" w:type="auto"/>
          </w:tcPr>
          <w:p w14:paraId="0252FD1E" w14:textId="77777777" w:rsidR="002A0379" w:rsidRPr="002A0379" w:rsidRDefault="002A0379" w:rsidP="00F03B9F">
            <w:pPr>
              <w:pStyle w:val="Compact"/>
              <w:rPr>
                <w:sz w:val="18"/>
                <w:szCs w:val="18"/>
              </w:rPr>
            </w:pPr>
            <w:r w:rsidRPr="002A0379">
              <w:rPr>
                <w:sz w:val="18"/>
                <w:szCs w:val="18"/>
              </w:rPr>
              <w:t>Columba oenas</w:t>
            </w:r>
          </w:p>
        </w:tc>
        <w:tc>
          <w:tcPr>
            <w:tcW w:w="0" w:type="auto"/>
          </w:tcPr>
          <w:p w14:paraId="44C518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AC876" w14:textId="77777777" w:rsidR="002A0379" w:rsidRPr="002A0379" w:rsidRDefault="002A0379" w:rsidP="00F03B9F">
            <w:pPr>
              <w:pStyle w:val="Compact"/>
              <w:jc w:val="right"/>
              <w:rPr>
                <w:sz w:val="18"/>
                <w:szCs w:val="18"/>
              </w:rPr>
            </w:pPr>
            <w:r w:rsidRPr="002A0379">
              <w:rPr>
                <w:sz w:val="18"/>
                <w:szCs w:val="18"/>
              </w:rPr>
              <w:t>12</w:t>
            </w:r>
          </w:p>
        </w:tc>
        <w:tc>
          <w:tcPr>
            <w:tcW w:w="0" w:type="auto"/>
          </w:tcPr>
          <w:p w14:paraId="47F94A68"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1A85511"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71D44C7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870CA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FFE75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0FDF7D6E"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BDB98B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7F51D9"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D8347B6" w14:textId="77777777" w:rsidTr="00F03B9F">
        <w:tc>
          <w:tcPr>
            <w:tcW w:w="0" w:type="auto"/>
          </w:tcPr>
          <w:p w14:paraId="120FF69B" w14:textId="77777777" w:rsidR="002A0379" w:rsidRPr="002A0379" w:rsidRDefault="002A0379" w:rsidP="00F03B9F">
            <w:pPr>
              <w:pStyle w:val="Compact"/>
              <w:rPr>
                <w:sz w:val="18"/>
                <w:szCs w:val="18"/>
              </w:rPr>
            </w:pPr>
            <w:r w:rsidRPr="002A0379">
              <w:rPr>
                <w:sz w:val="18"/>
                <w:szCs w:val="18"/>
              </w:rPr>
              <w:t>Yellowhammer</w:t>
            </w:r>
          </w:p>
        </w:tc>
        <w:tc>
          <w:tcPr>
            <w:tcW w:w="0" w:type="auto"/>
          </w:tcPr>
          <w:p w14:paraId="0974469E" w14:textId="77777777" w:rsidR="002A0379" w:rsidRPr="002A0379" w:rsidRDefault="002A0379" w:rsidP="00F03B9F">
            <w:pPr>
              <w:pStyle w:val="Compact"/>
              <w:rPr>
                <w:sz w:val="18"/>
                <w:szCs w:val="18"/>
              </w:rPr>
            </w:pPr>
            <w:r w:rsidRPr="002A0379">
              <w:rPr>
                <w:sz w:val="18"/>
                <w:szCs w:val="18"/>
              </w:rPr>
              <w:t>Emberiza citrinella</w:t>
            </w:r>
          </w:p>
        </w:tc>
        <w:tc>
          <w:tcPr>
            <w:tcW w:w="0" w:type="auto"/>
          </w:tcPr>
          <w:p w14:paraId="4CC5D89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D13E83C"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5FC12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F0A0057" w14:textId="77777777" w:rsidR="002A0379" w:rsidRPr="002A0379" w:rsidRDefault="002A0379" w:rsidP="00F03B9F">
            <w:pPr>
              <w:pStyle w:val="Compact"/>
              <w:jc w:val="right"/>
              <w:rPr>
                <w:sz w:val="18"/>
                <w:szCs w:val="18"/>
              </w:rPr>
            </w:pPr>
            <w:r w:rsidRPr="002A0379">
              <w:rPr>
                <w:sz w:val="18"/>
                <w:szCs w:val="18"/>
              </w:rPr>
              <w:t>11</w:t>
            </w:r>
          </w:p>
        </w:tc>
        <w:tc>
          <w:tcPr>
            <w:tcW w:w="0" w:type="auto"/>
          </w:tcPr>
          <w:p w14:paraId="0DBBB18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496F43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E23D03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EF715D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80E70E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D0D97BF"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312D9526" w14:textId="77777777" w:rsidTr="00F03B9F">
        <w:tc>
          <w:tcPr>
            <w:tcW w:w="0" w:type="auto"/>
          </w:tcPr>
          <w:p w14:paraId="3062FC57" w14:textId="77777777" w:rsidR="002A0379" w:rsidRPr="002A0379" w:rsidRDefault="002A0379" w:rsidP="00F03B9F">
            <w:pPr>
              <w:pStyle w:val="Compact"/>
              <w:rPr>
                <w:sz w:val="18"/>
                <w:szCs w:val="18"/>
              </w:rPr>
            </w:pPr>
            <w:r w:rsidRPr="002A0379">
              <w:rPr>
                <w:sz w:val="18"/>
                <w:szCs w:val="18"/>
              </w:rPr>
              <w:t>Kestrel</w:t>
            </w:r>
          </w:p>
        </w:tc>
        <w:tc>
          <w:tcPr>
            <w:tcW w:w="0" w:type="auto"/>
          </w:tcPr>
          <w:p w14:paraId="60776CBF" w14:textId="77777777" w:rsidR="002A0379" w:rsidRPr="002A0379" w:rsidRDefault="002A0379" w:rsidP="00F03B9F">
            <w:pPr>
              <w:pStyle w:val="Compact"/>
              <w:rPr>
                <w:sz w:val="18"/>
                <w:szCs w:val="18"/>
              </w:rPr>
            </w:pPr>
            <w:r w:rsidRPr="002A0379">
              <w:rPr>
                <w:sz w:val="18"/>
                <w:szCs w:val="18"/>
              </w:rPr>
              <w:t>Falco tinnunculus</w:t>
            </w:r>
          </w:p>
        </w:tc>
        <w:tc>
          <w:tcPr>
            <w:tcW w:w="0" w:type="auto"/>
          </w:tcPr>
          <w:p w14:paraId="6093BEB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F09535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3CE31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EDF7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64E070E9"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115884D2"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BEC2E8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EC1BA6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8AE3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2E0B285"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2AAE84B6" w14:textId="77777777" w:rsidTr="00F03B9F">
        <w:tc>
          <w:tcPr>
            <w:tcW w:w="0" w:type="auto"/>
          </w:tcPr>
          <w:p w14:paraId="3CBF9DF5" w14:textId="77777777" w:rsidR="002A0379" w:rsidRPr="002A0379" w:rsidRDefault="002A0379" w:rsidP="00F03B9F">
            <w:pPr>
              <w:pStyle w:val="Compact"/>
              <w:rPr>
                <w:sz w:val="18"/>
                <w:szCs w:val="18"/>
              </w:rPr>
            </w:pPr>
            <w:r w:rsidRPr="002A0379">
              <w:rPr>
                <w:sz w:val="18"/>
                <w:szCs w:val="18"/>
              </w:rPr>
              <w:t>Greenfinch</w:t>
            </w:r>
          </w:p>
        </w:tc>
        <w:tc>
          <w:tcPr>
            <w:tcW w:w="0" w:type="auto"/>
          </w:tcPr>
          <w:p w14:paraId="1E1BA0F7" w14:textId="77777777" w:rsidR="002A0379" w:rsidRPr="002A0379" w:rsidRDefault="002A0379" w:rsidP="00F03B9F">
            <w:pPr>
              <w:pStyle w:val="Compact"/>
              <w:rPr>
                <w:sz w:val="18"/>
                <w:szCs w:val="18"/>
              </w:rPr>
            </w:pPr>
            <w:r w:rsidRPr="002A0379">
              <w:rPr>
                <w:sz w:val="18"/>
                <w:szCs w:val="18"/>
              </w:rPr>
              <w:t>Chloris chloris</w:t>
            </w:r>
          </w:p>
        </w:tc>
        <w:tc>
          <w:tcPr>
            <w:tcW w:w="0" w:type="auto"/>
          </w:tcPr>
          <w:p w14:paraId="24FAD8DB" w14:textId="77777777" w:rsidR="002A0379" w:rsidRPr="002A0379" w:rsidRDefault="002A0379" w:rsidP="00F03B9F">
            <w:pPr>
              <w:pStyle w:val="Compact"/>
              <w:jc w:val="right"/>
              <w:rPr>
                <w:sz w:val="18"/>
                <w:szCs w:val="18"/>
              </w:rPr>
            </w:pPr>
            <w:r w:rsidRPr="002A0379">
              <w:rPr>
                <w:sz w:val="18"/>
                <w:szCs w:val="18"/>
              </w:rPr>
              <w:t>47</w:t>
            </w:r>
          </w:p>
        </w:tc>
        <w:tc>
          <w:tcPr>
            <w:tcW w:w="0" w:type="auto"/>
          </w:tcPr>
          <w:p w14:paraId="465E1B15"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2341C015" w14:textId="77777777" w:rsidR="002A0379" w:rsidRPr="002A0379" w:rsidRDefault="002A0379" w:rsidP="00F03B9F">
            <w:pPr>
              <w:pStyle w:val="Compact"/>
              <w:jc w:val="right"/>
              <w:rPr>
                <w:sz w:val="18"/>
                <w:szCs w:val="18"/>
              </w:rPr>
            </w:pPr>
            <w:r w:rsidRPr="002A0379">
              <w:rPr>
                <w:sz w:val="18"/>
                <w:szCs w:val="18"/>
              </w:rPr>
              <w:t>28</w:t>
            </w:r>
          </w:p>
        </w:tc>
        <w:tc>
          <w:tcPr>
            <w:tcW w:w="0" w:type="auto"/>
          </w:tcPr>
          <w:p w14:paraId="2C72BC19"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48A6D616"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436FDD03" w14:textId="77777777" w:rsidR="002A0379" w:rsidRPr="002A0379" w:rsidRDefault="002A0379" w:rsidP="00F03B9F">
            <w:pPr>
              <w:pStyle w:val="Compact"/>
              <w:jc w:val="right"/>
              <w:rPr>
                <w:sz w:val="18"/>
                <w:szCs w:val="18"/>
              </w:rPr>
            </w:pPr>
            <w:r w:rsidRPr="002A0379">
              <w:rPr>
                <w:sz w:val="18"/>
                <w:szCs w:val="18"/>
              </w:rPr>
              <w:t>30</w:t>
            </w:r>
          </w:p>
        </w:tc>
        <w:tc>
          <w:tcPr>
            <w:tcW w:w="0" w:type="auto"/>
          </w:tcPr>
          <w:p w14:paraId="357E9FD2"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55C60C10"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29C9944F"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354B7404" w14:textId="77777777" w:rsidR="002A0379" w:rsidRPr="002A0379" w:rsidRDefault="002A0379" w:rsidP="00F03B9F">
            <w:pPr>
              <w:pStyle w:val="Compact"/>
              <w:jc w:val="right"/>
              <w:rPr>
                <w:sz w:val="18"/>
                <w:szCs w:val="18"/>
              </w:rPr>
            </w:pPr>
            <w:r w:rsidRPr="002A0379">
              <w:rPr>
                <w:sz w:val="18"/>
                <w:szCs w:val="18"/>
              </w:rPr>
              <w:t>27</w:t>
            </w:r>
          </w:p>
        </w:tc>
      </w:tr>
      <w:tr w:rsidR="002A0379" w:rsidRPr="002A0379" w14:paraId="08C91F44" w14:textId="77777777" w:rsidTr="00F03B9F">
        <w:tc>
          <w:tcPr>
            <w:tcW w:w="0" w:type="auto"/>
          </w:tcPr>
          <w:p w14:paraId="042609FF" w14:textId="77777777" w:rsidR="002A0379" w:rsidRPr="002A0379" w:rsidRDefault="002A0379" w:rsidP="00F03B9F">
            <w:pPr>
              <w:pStyle w:val="Compact"/>
              <w:rPr>
                <w:sz w:val="18"/>
                <w:szCs w:val="18"/>
              </w:rPr>
            </w:pPr>
            <w:r w:rsidRPr="002A0379">
              <w:rPr>
                <w:sz w:val="18"/>
                <w:szCs w:val="18"/>
              </w:rPr>
              <w:t>Linnet</w:t>
            </w:r>
          </w:p>
        </w:tc>
        <w:tc>
          <w:tcPr>
            <w:tcW w:w="0" w:type="auto"/>
          </w:tcPr>
          <w:p w14:paraId="425A20E0" w14:textId="77777777" w:rsidR="002A0379" w:rsidRPr="002A0379" w:rsidRDefault="002A0379" w:rsidP="00F03B9F">
            <w:pPr>
              <w:pStyle w:val="Compact"/>
              <w:rPr>
                <w:sz w:val="18"/>
                <w:szCs w:val="18"/>
              </w:rPr>
            </w:pPr>
            <w:r w:rsidRPr="002A0379">
              <w:rPr>
                <w:sz w:val="18"/>
                <w:szCs w:val="18"/>
              </w:rPr>
              <w:t>Linaria cannabina</w:t>
            </w:r>
          </w:p>
        </w:tc>
        <w:tc>
          <w:tcPr>
            <w:tcW w:w="0" w:type="auto"/>
          </w:tcPr>
          <w:p w14:paraId="16AC15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2CC5C6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50248A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3A99843"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C4336A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99394B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DBDA666"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FA5501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3FDCB8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A751590"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126291B0" w14:textId="77777777" w:rsidTr="00F03B9F">
        <w:tc>
          <w:tcPr>
            <w:tcW w:w="0" w:type="auto"/>
          </w:tcPr>
          <w:p w14:paraId="26C12109" w14:textId="77777777" w:rsidR="002A0379" w:rsidRPr="002A0379" w:rsidRDefault="002A0379" w:rsidP="00F03B9F">
            <w:pPr>
              <w:pStyle w:val="Compact"/>
              <w:rPr>
                <w:sz w:val="18"/>
                <w:szCs w:val="18"/>
              </w:rPr>
            </w:pPr>
            <w:r w:rsidRPr="002A0379">
              <w:rPr>
                <w:sz w:val="18"/>
                <w:szCs w:val="18"/>
              </w:rPr>
              <w:t>House Martin</w:t>
            </w:r>
          </w:p>
        </w:tc>
        <w:tc>
          <w:tcPr>
            <w:tcW w:w="0" w:type="auto"/>
          </w:tcPr>
          <w:p w14:paraId="5A1D2BFC" w14:textId="77777777" w:rsidR="002A0379" w:rsidRPr="002A0379" w:rsidRDefault="002A0379" w:rsidP="00F03B9F">
            <w:pPr>
              <w:pStyle w:val="Compact"/>
              <w:rPr>
                <w:sz w:val="18"/>
                <w:szCs w:val="18"/>
              </w:rPr>
            </w:pPr>
            <w:r w:rsidRPr="002A0379">
              <w:rPr>
                <w:sz w:val="18"/>
                <w:szCs w:val="18"/>
              </w:rPr>
              <w:t>Delichon urbicum</w:t>
            </w:r>
          </w:p>
        </w:tc>
        <w:tc>
          <w:tcPr>
            <w:tcW w:w="0" w:type="auto"/>
          </w:tcPr>
          <w:p w14:paraId="2C2D5AF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3073EDF"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03D0F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75944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AC5AF1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CDA327D"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9CF9D1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CCA06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D7757F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6771B64"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F5ADFFC" w14:textId="77777777" w:rsidTr="00F03B9F">
        <w:tc>
          <w:tcPr>
            <w:tcW w:w="0" w:type="auto"/>
          </w:tcPr>
          <w:p w14:paraId="6A7BD5EA" w14:textId="77777777" w:rsidR="002A0379" w:rsidRPr="002A0379" w:rsidRDefault="002A0379" w:rsidP="00F03B9F">
            <w:pPr>
              <w:pStyle w:val="Compact"/>
              <w:rPr>
                <w:sz w:val="18"/>
                <w:szCs w:val="18"/>
              </w:rPr>
            </w:pPr>
            <w:r w:rsidRPr="002A0379">
              <w:rPr>
                <w:sz w:val="18"/>
                <w:szCs w:val="18"/>
              </w:rPr>
              <w:t>House Sparrow</w:t>
            </w:r>
          </w:p>
        </w:tc>
        <w:tc>
          <w:tcPr>
            <w:tcW w:w="0" w:type="auto"/>
          </w:tcPr>
          <w:p w14:paraId="2BCA6F11" w14:textId="77777777" w:rsidR="002A0379" w:rsidRPr="002A0379" w:rsidRDefault="002A0379" w:rsidP="00F03B9F">
            <w:pPr>
              <w:pStyle w:val="Compact"/>
              <w:rPr>
                <w:sz w:val="18"/>
                <w:szCs w:val="18"/>
              </w:rPr>
            </w:pPr>
            <w:r w:rsidRPr="002A0379">
              <w:rPr>
                <w:sz w:val="18"/>
                <w:szCs w:val="18"/>
              </w:rPr>
              <w:t>Passer domesticus</w:t>
            </w:r>
          </w:p>
        </w:tc>
        <w:tc>
          <w:tcPr>
            <w:tcW w:w="0" w:type="auto"/>
          </w:tcPr>
          <w:p w14:paraId="101398B9"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5AD6B7DD"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7A587E23"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FEBF14A"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09945F01" w14:textId="77777777" w:rsidR="002A0379" w:rsidRPr="002A0379" w:rsidRDefault="002A0379" w:rsidP="00F03B9F">
            <w:pPr>
              <w:pStyle w:val="Compact"/>
              <w:jc w:val="right"/>
              <w:rPr>
                <w:sz w:val="18"/>
                <w:szCs w:val="18"/>
              </w:rPr>
            </w:pPr>
            <w:r w:rsidRPr="002A0379">
              <w:rPr>
                <w:sz w:val="18"/>
                <w:szCs w:val="18"/>
              </w:rPr>
              <w:t>22</w:t>
            </w:r>
          </w:p>
        </w:tc>
        <w:tc>
          <w:tcPr>
            <w:tcW w:w="0" w:type="auto"/>
          </w:tcPr>
          <w:p w14:paraId="1C0D68E8"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7E40F5" w14:textId="77777777" w:rsidR="002A0379" w:rsidRPr="002A0379" w:rsidRDefault="002A0379" w:rsidP="00F03B9F">
            <w:pPr>
              <w:pStyle w:val="Compact"/>
              <w:jc w:val="right"/>
              <w:rPr>
                <w:sz w:val="18"/>
                <w:szCs w:val="18"/>
              </w:rPr>
            </w:pPr>
            <w:r w:rsidRPr="002A0379">
              <w:rPr>
                <w:sz w:val="18"/>
                <w:szCs w:val="18"/>
              </w:rPr>
              <w:t>23</w:t>
            </w:r>
          </w:p>
        </w:tc>
        <w:tc>
          <w:tcPr>
            <w:tcW w:w="0" w:type="auto"/>
          </w:tcPr>
          <w:p w14:paraId="0B8EC515"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7F2B7471"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411F0DA2" w14:textId="77777777" w:rsidR="002A0379" w:rsidRPr="002A0379" w:rsidRDefault="002A0379" w:rsidP="00F03B9F">
            <w:pPr>
              <w:pStyle w:val="Compact"/>
              <w:jc w:val="right"/>
              <w:rPr>
                <w:sz w:val="18"/>
                <w:szCs w:val="18"/>
              </w:rPr>
            </w:pPr>
            <w:r w:rsidRPr="002A0379">
              <w:rPr>
                <w:sz w:val="18"/>
                <w:szCs w:val="18"/>
              </w:rPr>
              <w:t>16</w:t>
            </w:r>
          </w:p>
        </w:tc>
      </w:tr>
      <w:tr w:rsidR="002A0379" w:rsidRPr="002A0379" w14:paraId="4411412B" w14:textId="77777777" w:rsidTr="00F03B9F">
        <w:tc>
          <w:tcPr>
            <w:tcW w:w="0" w:type="auto"/>
          </w:tcPr>
          <w:p w14:paraId="3C4FA21C" w14:textId="77777777" w:rsidR="002A0379" w:rsidRPr="002A0379" w:rsidRDefault="002A0379" w:rsidP="00F03B9F">
            <w:pPr>
              <w:pStyle w:val="Compact"/>
              <w:rPr>
                <w:sz w:val="18"/>
                <w:szCs w:val="18"/>
              </w:rPr>
            </w:pPr>
            <w:r w:rsidRPr="002A0379">
              <w:rPr>
                <w:sz w:val="18"/>
                <w:szCs w:val="18"/>
              </w:rPr>
              <w:t>Grey Partridge</w:t>
            </w:r>
          </w:p>
        </w:tc>
        <w:tc>
          <w:tcPr>
            <w:tcW w:w="0" w:type="auto"/>
          </w:tcPr>
          <w:p w14:paraId="560AE4A9" w14:textId="77777777" w:rsidR="002A0379" w:rsidRPr="002A0379" w:rsidRDefault="002A0379" w:rsidP="00F03B9F">
            <w:pPr>
              <w:pStyle w:val="Compact"/>
              <w:rPr>
                <w:sz w:val="18"/>
                <w:szCs w:val="18"/>
              </w:rPr>
            </w:pPr>
            <w:r w:rsidRPr="002A0379">
              <w:rPr>
                <w:sz w:val="18"/>
                <w:szCs w:val="18"/>
              </w:rPr>
              <w:t>Perdix perdix</w:t>
            </w:r>
          </w:p>
        </w:tc>
        <w:tc>
          <w:tcPr>
            <w:tcW w:w="0" w:type="auto"/>
          </w:tcPr>
          <w:p w14:paraId="7AF3151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A7CEA3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5316E1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59076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67CCF5B"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D2BBBF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1D6A769"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2E10ED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F03CBB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FABFCE2"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7AA3EC99" w14:textId="77777777" w:rsidTr="00F03B9F">
        <w:tc>
          <w:tcPr>
            <w:tcW w:w="0" w:type="auto"/>
          </w:tcPr>
          <w:p w14:paraId="64FDEB01" w14:textId="77777777" w:rsidR="002A0379" w:rsidRPr="002A0379" w:rsidRDefault="002A0379" w:rsidP="00F03B9F">
            <w:pPr>
              <w:pStyle w:val="Compact"/>
              <w:rPr>
                <w:sz w:val="18"/>
                <w:szCs w:val="18"/>
              </w:rPr>
            </w:pPr>
            <w:r w:rsidRPr="002A0379">
              <w:rPr>
                <w:sz w:val="18"/>
                <w:szCs w:val="18"/>
              </w:rPr>
              <w:t>Starling</w:t>
            </w:r>
          </w:p>
        </w:tc>
        <w:tc>
          <w:tcPr>
            <w:tcW w:w="0" w:type="auto"/>
          </w:tcPr>
          <w:p w14:paraId="7C2D8423" w14:textId="77777777" w:rsidR="002A0379" w:rsidRPr="002A0379" w:rsidRDefault="002A0379" w:rsidP="00F03B9F">
            <w:pPr>
              <w:pStyle w:val="Compact"/>
              <w:rPr>
                <w:sz w:val="18"/>
                <w:szCs w:val="18"/>
              </w:rPr>
            </w:pPr>
            <w:r w:rsidRPr="002A0379">
              <w:rPr>
                <w:sz w:val="18"/>
                <w:szCs w:val="18"/>
              </w:rPr>
              <w:t>Sturnus vulgaris</w:t>
            </w:r>
          </w:p>
        </w:tc>
        <w:tc>
          <w:tcPr>
            <w:tcW w:w="0" w:type="auto"/>
          </w:tcPr>
          <w:p w14:paraId="79333FCD" w14:textId="77777777" w:rsidR="002A0379" w:rsidRPr="002A0379" w:rsidRDefault="002A0379" w:rsidP="00F03B9F">
            <w:pPr>
              <w:pStyle w:val="Compact"/>
              <w:jc w:val="right"/>
              <w:rPr>
                <w:sz w:val="18"/>
                <w:szCs w:val="18"/>
              </w:rPr>
            </w:pPr>
            <w:r w:rsidRPr="002A0379">
              <w:rPr>
                <w:sz w:val="18"/>
                <w:szCs w:val="18"/>
              </w:rPr>
              <w:t>43</w:t>
            </w:r>
          </w:p>
        </w:tc>
        <w:tc>
          <w:tcPr>
            <w:tcW w:w="0" w:type="auto"/>
          </w:tcPr>
          <w:p w14:paraId="3E239CE0" w14:textId="77777777" w:rsidR="002A0379" w:rsidRPr="002A0379" w:rsidRDefault="002A0379" w:rsidP="00F03B9F">
            <w:pPr>
              <w:pStyle w:val="Compact"/>
              <w:jc w:val="right"/>
              <w:rPr>
                <w:sz w:val="18"/>
                <w:szCs w:val="18"/>
              </w:rPr>
            </w:pPr>
            <w:r w:rsidRPr="002A0379">
              <w:rPr>
                <w:sz w:val="18"/>
                <w:szCs w:val="18"/>
              </w:rPr>
              <w:t>44</w:t>
            </w:r>
          </w:p>
        </w:tc>
        <w:tc>
          <w:tcPr>
            <w:tcW w:w="0" w:type="auto"/>
          </w:tcPr>
          <w:p w14:paraId="77460B86"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5534FED4"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D20DB43" w14:textId="77777777" w:rsidR="002A0379" w:rsidRPr="002A0379" w:rsidRDefault="002A0379" w:rsidP="00F03B9F">
            <w:pPr>
              <w:pStyle w:val="Compact"/>
              <w:jc w:val="right"/>
              <w:rPr>
                <w:sz w:val="18"/>
                <w:szCs w:val="18"/>
              </w:rPr>
            </w:pPr>
            <w:r w:rsidRPr="002A0379">
              <w:rPr>
                <w:sz w:val="18"/>
                <w:szCs w:val="18"/>
              </w:rPr>
              <w:t>37</w:t>
            </w:r>
          </w:p>
        </w:tc>
        <w:tc>
          <w:tcPr>
            <w:tcW w:w="0" w:type="auto"/>
          </w:tcPr>
          <w:p w14:paraId="208887C9"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30CDF9F8"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8FB71AA"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1144670B"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0831D423" w14:textId="77777777" w:rsidR="002A0379" w:rsidRPr="002A0379" w:rsidRDefault="002A0379" w:rsidP="00F03B9F">
            <w:pPr>
              <w:pStyle w:val="Compact"/>
              <w:jc w:val="right"/>
              <w:rPr>
                <w:sz w:val="18"/>
                <w:szCs w:val="18"/>
              </w:rPr>
            </w:pPr>
            <w:r w:rsidRPr="002A0379">
              <w:rPr>
                <w:sz w:val="18"/>
                <w:szCs w:val="18"/>
              </w:rPr>
              <w:t>31</w:t>
            </w:r>
          </w:p>
        </w:tc>
      </w:tr>
      <w:tr w:rsidR="002A0379" w:rsidRPr="002A0379" w14:paraId="154018D9" w14:textId="77777777" w:rsidTr="00F03B9F">
        <w:tc>
          <w:tcPr>
            <w:tcW w:w="0" w:type="auto"/>
          </w:tcPr>
          <w:p w14:paraId="7DB89806" w14:textId="77777777" w:rsidR="002A0379" w:rsidRPr="002A0379" w:rsidRDefault="002A0379" w:rsidP="00F03B9F">
            <w:pPr>
              <w:pStyle w:val="Compact"/>
              <w:rPr>
                <w:sz w:val="18"/>
                <w:szCs w:val="18"/>
              </w:rPr>
            </w:pPr>
            <w:r w:rsidRPr="002A0379">
              <w:rPr>
                <w:sz w:val="18"/>
                <w:szCs w:val="18"/>
              </w:rPr>
              <w:t>Redwing</w:t>
            </w:r>
          </w:p>
        </w:tc>
        <w:tc>
          <w:tcPr>
            <w:tcW w:w="0" w:type="auto"/>
          </w:tcPr>
          <w:p w14:paraId="2DAD147E" w14:textId="77777777" w:rsidR="002A0379" w:rsidRPr="002A0379" w:rsidRDefault="002A0379" w:rsidP="00F03B9F">
            <w:pPr>
              <w:pStyle w:val="Compact"/>
              <w:rPr>
                <w:sz w:val="18"/>
                <w:szCs w:val="18"/>
              </w:rPr>
            </w:pPr>
            <w:r w:rsidRPr="002A0379">
              <w:rPr>
                <w:sz w:val="18"/>
                <w:szCs w:val="18"/>
              </w:rPr>
              <w:t>Turdus iliacus</w:t>
            </w:r>
          </w:p>
        </w:tc>
        <w:tc>
          <w:tcPr>
            <w:tcW w:w="0" w:type="auto"/>
          </w:tcPr>
          <w:p w14:paraId="63F7F86B"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B02081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FE72A3"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80CE3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73657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D07CE55"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2F837FC0"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62C8BFBD"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4A70B17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541896"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35108D10" w14:textId="77777777" w:rsidTr="00F03B9F">
        <w:tc>
          <w:tcPr>
            <w:tcW w:w="0" w:type="auto"/>
          </w:tcPr>
          <w:p w14:paraId="5705F4F4" w14:textId="77777777" w:rsidR="002A0379" w:rsidRPr="002A0379" w:rsidRDefault="002A0379" w:rsidP="00F03B9F">
            <w:pPr>
              <w:pStyle w:val="Compact"/>
              <w:rPr>
                <w:sz w:val="18"/>
                <w:szCs w:val="18"/>
              </w:rPr>
            </w:pPr>
            <w:r w:rsidRPr="002A0379">
              <w:rPr>
                <w:sz w:val="18"/>
                <w:szCs w:val="18"/>
              </w:rPr>
              <w:t>Buzzard</w:t>
            </w:r>
          </w:p>
        </w:tc>
        <w:tc>
          <w:tcPr>
            <w:tcW w:w="0" w:type="auto"/>
          </w:tcPr>
          <w:p w14:paraId="1A93105B" w14:textId="77777777" w:rsidR="002A0379" w:rsidRPr="002A0379" w:rsidRDefault="002A0379" w:rsidP="00F03B9F">
            <w:pPr>
              <w:pStyle w:val="Compact"/>
              <w:rPr>
                <w:sz w:val="18"/>
                <w:szCs w:val="18"/>
              </w:rPr>
            </w:pPr>
            <w:r w:rsidRPr="002A0379">
              <w:rPr>
                <w:sz w:val="18"/>
                <w:szCs w:val="18"/>
              </w:rPr>
              <w:t>Buteo buteo</w:t>
            </w:r>
          </w:p>
        </w:tc>
        <w:tc>
          <w:tcPr>
            <w:tcW w:w="0" w:type="auto"/>
          </w:tcPr>
          <w:p w14:paraId="16E7332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EA111B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4317112"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7CBA65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AB9398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EE1261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E803593"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79418BB"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785669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3BEAD71" w14:textId="77777777" w:rsidR="002A0379" w:rsidRPr="002A0379" w:rsidRDefault="002A0379" w:rsidP="00F03B9F">
            <w:pPr>
              <w:pStyle w:val="Compact"/>
              <w:jc w:val="right"/>
              <w:rPr>
                <w:sz w:val="18"/>
                <w:szCs w:val="18"/>
              </w:rPr>
            </w:pPr>
            <w:r w:rsidRPr="002A0379">
              <w:rPr>
                <w:sz w:val="18"/>
                <w:szCs w:val="18"/>
              </w:rPr>
              <w:t>3</w:t>
            </w:r>
          </w:p>
        </w:tc>
      </w:tr>
      <w:tr w:rsidR="002A0379" w:rsidRPr="002A0379" w14:paraId="5D0C50D9" w14:textId="77777777" w:rsidTr="00F03B9F">
        <w:tc>
          <w:tcPr>
            <w:tcW w:w="0" w:type="auto"/>
          </w:tcPr>
          <w:p w14:paraId="57005D74" w14:textId="77777777" w:rsidR="002A0379" w:rsidRPr="002A0379" w:rsidRDefault="002A0379" w:rsidP="00F03B9F">
            <w:pPr>
              <w:pStyle w:val="Compact"/>
              <w:rPr>
                <w:sz w:val="18"/>
                <w:szCs w:val="18"/>
              </w:rPr>
            </w:pPr>
            <w:r w:rsidRPr="002A0379">
              <w:rPr>
                <w:sz w:val="18"/>
                <w:szCs w:val="18"/>
              </w:rPr>
              <w:t>Corn Bunting</w:t>
            </w:r>
          </w:p>
        </w:tc>
        <w:tc>
          <w:tcPr>
            <w:tcW w:w="0" w:type="auto"/>
          </w:tcPr>
          <w:p w14:paraId="440DFF49" w14:textId="77777777" w:rsidR="002A0379" w:rsidRPr="002A0379" w:rsidRDefault="002A0379" w:rsidP="00F03B9F">
            <w:pPr>
              <w:pStyle w:val="Compact"/>
              <w:rPr>
                <w:sz w:val="18"/>
                <w:szCs w:val="18"/>
              </w:rPr>
            </w:pPr>
            <w:r w:rsidRPr="002A0379">
              <w:rPr>
                <w:sz w:val="18"/>
                <w:szCs w:val="18"/>
              </w:rPr>
              <w:t>Emberiza calandra</w:t>
            </w:r>
          </w:p>
        </w:tc>
        <w:tc>
          <w:tcPr>
            <w:tcW w:w="0" w:type="auto"/>
          </w:tcPr>
          <w:p w14:paraId="68076CA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E1554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909D1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E76C9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93D087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57B800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DEAF3A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992B54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C41033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252514"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6A881C5B" w14:textId="77777777" w:rsidTr="00F03B9F">
        <w:tc>
          <w:tcPr>
            <w:tcW w:w="0" w:type="auto"/>
          </w:tcPr>
          <w:p w14:paraId="3C8673D7" w14:textId="77777777" w:rsidR="002A0379" w:rsidRPr="002A0379" w:rsidRDefault="002A0379" w:rsidP="00F03B9F">
            <w:pPr>
              <w:pStyle w:val="Compact"/>
              <w:rPr>
                <w:sz w:val="18"/>
                <w:szCs w:val="18"/>
              </w:rPr>
            </w:pPr>
            <w:r w:rsidRPr="002A0379">
              <w:rPr>
                <w:sz w:val="18"/>
                <w:szCs w:val="18"/>
              </w:rPr>
              <w:t>Herring Gull</w:t>
            </w:r>
          </w:p>
        </w:tc>
        <w:tc>
          <w:tcPr>
            <w:tcW w:w="0" w:type="auto"/>
          </w:tcPr>
          <w:p w14:paraId="0D16E53C" w14:textId="77777777" w:rsidR="002A0379" w:rsidRPr="002A0379" w:rsidRDefault="002A0379" w:rsidP="00F03B9F">
            <w:pPr>
              <w:pStyle w:val="Compact"/>
              <w:rPr>
                <w:sz w:val="18"/>
                <w:szCs w:val="18"/>
              </w:rPr>
            </w:pPr>
            <w:r w:rsidRPr="002A0379">
              <w:rPr>
                <w:sz w:val="18"/>
                <w:szCs w:val="18"/>
              </w:rPr>
              <w:t>Larus argentatus</w:t>
            </w:r>
          </w:p>
        </w:tc>
        <w:tc>
          <w:tcPr>
            <w:tcW w:w="0" w:type="auto"/>
          </w:tcPr>
          <w:p w14:paraId="4264F86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9962F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575E99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78EC2C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AD361B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A57F1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ACD6EA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61A9B7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5CAF0D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585011A"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4B612D02" w14:textId="77777777" w:rsidTr="00F03B9F">
        <w:tc>
          <w:tcPr>
            <w:tcW w:w="0" w:type="auto"/>
          </w:tcPr>
          <w:p w14:paraId="02B4CE11" w14:textId="77777777" w:rsidR="002A0379" w:rsidRPr="002A0379" w:rsidRDefault="002A0379" w:rsidP="00F03B9F">
            <w:pPr>
              <w:pStyle w:val="Compact"/>
              <w:rPr>
                <w:sz w:val="18"/>
                <w:szCs w:val="18"/>
              </w:rPr>
            </w:pPr>
            <w:r w:rsidRPr="002A0379">
              <w:rPr>
                <w:sz w:val="18"/>
                <w:szCs w:val="18"/>
              </w:rPr>
              <w:t>Cetti’s Warbler</w:t>
            </w:r>
          </w:p>
        </w:tc>
        <w:tc>
          <w:tcPr>
            <w:tcW w:w="0" w:type="auto"/>
          </w:tcPr>
          <w:p w14:paraId="6D521114" w14:textId="77777777" w:rsidR="002A0379" w:rsidRPr="002A0379" w:rsidRDefault="002A0379" w:rsidP="00F03B9F">
            <w:pPr>
              <w:pStyle w:val="Compact"/>
              <w:rPr>
                <w:sz w:val="18"/>
                <w:szCs w:val="18"/>
              </w:rPr>
            </w:pPr>
            <w:r w:rsidRPr="002A0379">
              <w:rPr>
                <w:sz w:val="18"/>
                <w:szCs w:val="18"/>
              </w:rPr>
              <w:t>Cettia cetti</w:t>
            </w:r>
          </w:p>
        </w:tc>
        <w:tc>
          <w:tcPr>
            <w:tcW w:w="0" w:type="auto"/>
          </w:tcPr>
          <w:p w14:paraId="0066213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5B3A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9A7BC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18BE65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F10C8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1F1C8E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3B4783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D74C85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435D2AB"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DFE500"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6FB4A3CD" w14:textId="77777777" w:rsidTr="00F03B9F">
        <w:tc>
          <w:tcPr>
            <w:tcW w:w="0" w:type="auto"/>
          </w:tcPr>
          <w:p w14:paraId="6A0870E1" w14:textId="77777777" w:rsidR="002A0379" w:rsidRPr="002A0379" w:rsidRDefault="002A0379" w:rsidP="00F03B9F">
            <w:pPr>
              <w:pStyle w:val="Compact"/>
              <w:rPr>
                <w:sz w:val="18"/>
                <w:szCs w:val="18"/>
              </w:rPr>
            </w:pPr>
            <w:r w:rsidRPr="002A0379">
              <w:rPr>
                <w:sz w:val="18"/>
                <w:szCs w:val="18"/>
              </w:rPr>
              <w:lastRenderedPageBreak/>
              <w:t>Small Tortoiseshell</w:t>
            </w:r>
          </w:p>
        </w:tc>
        <w:tc>
          <w:tcPr>
            <w:tcW w:w="0" w:type="auto"/>
          </w:tcPr>
          <w:p w14:paraId="60DF48B2" w14:textId="77777777" w:rsidR="002A0379" w:rsidRPr="002A0379" w:rsidRDefault="002A0379" w:rsidP="00F03B9F">
            <w:pPr>
              <w:pStyle w:val="Compact"/>
              <w:rPr>
                <w:sz w:val="18"/>
                <w:szCs w:val="18"/>
              </w:rPr>
            </w:pPr>
            <w:r w:rsidRPr="002A0379">
              <w:rPr>
                <w:sz w:val="18"/>
                <w:szCs w:val="18"/>
              </w:rPr>
              <w:t>Aglais urticae</w:t>
            </w:r>
          </w:p>
        </w:tc>
        <w:tc>
          <w:tcPr>
            <w:tcW w:w="0" w:type="auto"/>
          </w:tcPr>
          <w:p w14:paraId="70F4B026"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61699B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C12E6C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C2B50A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4C20F02"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3C66844"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0D9AB673"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035600A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15645E0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6777447"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16F2DCD" w14:textId="77777777" w:rsidTr="00F03B9F">
        <w:tc>
          <w:tcPr>
            <w:tcW w:w="0" w:type="auto"/>
          </w:tcPr>
          <w:p w14:paraId="7FFCF1C5" w14:textId="77777777" w:rsidR="002A0379" w:rsidRPr="002A0379" w:rsidRDefault="002A0379" w:rsidP="00F03B9F">
            <w:pPr>
              <w:pStyle w:val="Compact"/>
              <w:rPr>
                <w:sz w:val="18"/>
                <w:szCs w:val="18"/>
              </w:rPr>
            </w:pPr>
            <w:r w:rsidRPr="002A0379">
              <w:rPr>
                <w:sz w:val="18"/>
                <w:szCs w:val="18"/>
              </w:rPr>
              <w:t>Red Fox</w:t>
            </w:r>
          </w:p>
        </w:tc>
        <w:tc>
          <w:tcPr>
            <w:tcW w:w="0" w:type="auto"/>
          </w:tcPr>
          <w:p w14:paraId="25D40DFA" w14:textId="77777777" w:rsidR="002A0379" w:rsidRPr="002A0379" w:rsidRDefault="002A0379" w:rsidP="00F03B9F">
            <w:pPr>
              <w:pStyle w:val="Compact"/>
              <w:rPr>
                <w:sz w:val="18"/>
                <w:szCs w:val="18"/>
              </w:rPr>
            </w:pPr>
            <w:r w:rsidRPr="002A0379">
              <w:rPr>
                <w:sz w:val="18"/>
                <w:szCs w:val="18"/>
              </w:rPr>
              <w:t>Vulpes vulpes</w:t>
            </w:r>
          </w:p>
        </w:tc>
        <w:tc>
          <w:tcPr>
            <w:tcW w:w="0" w:type="auto"/>
          </w:tcPr>
          <w:p w14:paraId="5328E99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396216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18CDE5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43B5D1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701E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C58268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CCA07A5"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D940442"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72741E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6BB3F29C" w14:textId="77777777" w:rsidR="002A0379" w:rsidRPr="002A0379" w:rsidRDefault="002A0379" w:rsidP="00F03B9F">
            <w:pPr>
              <w:pStyle w:val="Compact"/>
              <w:jc w:val="right"/>
              <w:rPr>
                <w:sz w:val="18"/>
                <w:szCs w:val="18"/>
              </w:rPr>
            </w:pPr>
            <w:r w:rsidRPr="002A0379">
              <w:rPr>
                <w:sz w:val="18"/>
                <w:szCs w:val="18"/>
              </w:rPr>
              <w:t>5</w:t>
            </w:r>
          </w:p>
        </w:tc>
      </w:tr>
      <w:tr w:rsidR="002A0379" w:rsidRPr="002A0379" w14:paraId="1485DD11" w14:textId="77777777" w:rsidTr="00F03B9F">
        <w:tc>
          <w:tcPr>
            <w:tcW w:w="0" w:type="auto"/>
          </w:tcPr>
          <w:p w14:paraId="513CF74D" w14:textId="77777777" w:rsidR="002A0379" w:rsidRPr="002A0379" w:rsidRDefault="002A0379" w:rsidP="00F03B9F">
            <w:pPr>
              <w:pStyle w:val="Compact"/>
              <w:rPr>
                <w:sz w:val="18"/>
                <w:szCs w:val="18"/>
              </w:rPr>
            </w:pPr>
            <w:r w:rsidRPr="002A0379">
              <w:rPr>
                <w:sz w:val="18"/>
                <w:szCs w:val="18"/>
              </w:rPr>
              <w:t>West European Hedgehog</w:t>
            </w:r>
          </w:p>
        </w:tc>
        <w:tc>
          <w:tcPr>
            <w:tcW w:w="0" w:type="auto"/>
          </w:tcPr>
          <w:p w14:paraId="2AE8191E" w14:textId="77777777" w:rsidR="002A0379" w:rsidRPr="002A0379" w:rsidRDefault="002A0379" w:rsidP="00F03B9F">
            <w:pPr>
              <w:pStyle w:val="Compact"/>
              <w:rPr>
                <w:sz w:val="18"/>
                <w:szCs w:val="18"/>
              </w:rPr>
            </w:pPr>
            <w:r w:rsidRPr="002A0379">
              <w:rPr>
                <w:sz w:val="18"/>
                <w:szCs w:val="18"/>
              </w:rPr>
              <w:t>Erinaceus europaeus</w:t>
            </w:r>
          </w:p>
        </w:tc>
        <w:tc>
          <w:tcPr>
            <w:tcW w:w="0" w:type="auto"/>
          </w:tcPr>
          <w:p w14:paraId="25186D1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351CDE7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2F90864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67B3677"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FE55EAD"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2D6DFED2" w14:textId="77777777" w:rsidR="002A0379" w:rsidRPr="002A0379" w:rsidRDefault="002A0379" w:rsidP="00F03B9F">
            <w:pPr>
              <w:pStyle w:val="Compact"/>
              <w:jc w:val="right"/>
              <w:rPr>
                <w:sz w:val="18"/>
                <w:szCs w:val="18"/>
              </w:rPr>
            </w:pPr>
            <w:r w:rsidRPr="002A0379">
              <w:rPr>
                <w:sz w:val="18"/>
                <w:szCs w:val="18"/>
              </w:rPr>
              <w:t>21</w:t>
            </w:r>
          </w:p>
        </w:tc>
        <w:tc>
          <w:tcPr>
            <w:tcW w:w="0" w:type="auto"/>
          </w:tcPr>
          <w:p w14:paraId="6FD58E4F"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6EC16C99" w14:textId="77777777" w:rsidR="002A0379" w:rsidRPr="002A0379" w:rsidRDefault="002A0379" w:rsidP="00F03B9F">
            <w:pPr>
              <w:pStyle w:val="Compact"/>
              <w:jc w:val="right"/>
              <w:rPr>
                <w:sz w:val="18"/>
                <w:szCs w:val="18"/>
              </w:rPr>
            </w:pPr>
            <w:r w:rsidRPr="002A0379">
              <w:rPr>
                <w:sz w:val="18"/>
                <w:szCs w:val="18"/>
              </w:rPr>
              <w:t>14</w:t>
            </w:r>
          </w:p>
        </w:tc>
        <w:tc>
          <w:tcPr>
            <w:tcW w:w="0" w:type="auto"/>
          </w:tcPr>
          <w:p w14:paraId="0D702C2F" w14:textId="77777777" w:rsidR="002A0379" w:rsidRPr="002A0379" w:rsidRDefault="002A0379" w:rsidP="00F03B9F">
            <w:pPr>
              <w:pStyle w:val="Compact"/>
              <w:jc w:val="right"/>
              <w:rPr>
                <w:sz w:val="18"/>
                <w:szCs w:val="18"/>
              </w:rPr>
            </w:pPr>
            <w:r w:rsidRPr="002A0379">
              <w:rPr>
                <w:sz w:val="18"/>
                <w:szCs w:val="18"/>
              </w:rPr>
              <w:t>19</w:t>
            </w:r>
          </w:p>
        </w:tc>
        <w:tc>
          <w:tcPr>
            <w:tcW w:w="0" w:type="auto"/>
          </w:tcPr>
          <w:p w14:paraId="235BD1A1" w14:textId="77777777" w:rsidR="002A0379" w:rsidRPr="002A0379" w:rsidRDefault="002A0379" w:rsidP="00F03B9F">
            <w:pPr>
              <w:pStyle w:val="Compact"/>
              <w:jc w:val="right"/>
              <w:rPr>
                <w:sz w:val="18"/>
                <w:szCs w:val="18"/>
              </w:rPr>
            </w:pPr>
            <w:r w:rsidRPr="002A0379">
              <w:rPr>
                <w:sz w:val="18"/>
                <w:szCs w:val="18"/>
              </w:rPr>
              <w:t>63</w:t>
            </w:r>
          </w:p>
        </w:tc>
      </w:tr>
      <w:tr w:rsidR="002A0379" w:rsidRPr="002A0379" w14:paraId="5E7497EC" w14:textId="77777777" w:rsidTr="00F03B9F">
        <w:tc>
          <w:tcPr>
            <w:tcW w:w="0" w:type="auto"/>
          </w:tcPr>
          <w:p w14:paraId="6E7E84E7" w14:textId="77777777" w:rsidR="002A0379" w:rsidRPr="002A0379" w:rsidRDefault="002A0379" w:rsidP="00F03B9F">
            <w:pPr>
              <w:pStyle w:val="Compact"/>
              <w:rPr>
                <w:sz w:val="18"/>
                <w:szCs w:val="18"/>
              </w:rPr>
            </w:pPr>
            <w:r w:rsidRPr="002A0379">
              <w:rPr>
                <w:sz w:val="18"/>
                <w:szCs w:val="18"/>
              </w:rPr>
              <w:t>Common Pipistrelle</w:t>
            </w:r>
          </w:p>
        </w:tc>
        <w:tc>
          <w:tcPr>
            <w:tcW w:w="0" w:type="auto"/>
          </w:tcPr>
          <w:p w14:paraId="06BD86CF" w14:textId="77777777" w:rsidR="002A0379" w:rsidRPr="002A0379" w:rsidRDefault="002A0379" w:rsidP="00F03B9F">
            <w:pPr>
              <w:pStyle w:val="Compact"/>
              <w:rPr>
                <w:sz w:val="18"/>
                <w:szCs w:val="18"/>
              </w:rPr>
            </w:pPr>
            <w:r w:rsidRPr="002A0379">
              <w:rPr>
                <w:sz w:val="18"/>
                <w:szCs w:val="18"/>
              </w:rPr>
              <w:t>Pipistrellus pipistrellus</w:t>
            </w:r>
          </w:p>
        </w:tc>
        <w:tc>
          <w:tcPr>
            <w:tcW w:w="0" w:type="auto"/>
          </w:tcPr>
          <w:p w14:paraId="2FE9747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A25B4B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392FF9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9640A4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DEB88D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FED25F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7D5BB9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9467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6607A0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E36269F"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7AC323A" w14:textId="77777777" w:rsidTr="00F03B9F">
        <w:tc>
          <w:tcPr>
            <w:tcW w:w="0" w:type="auto"/>
          </w:tcPr>
          <w:p w14:paraId="39F523BC" w14:textId="77777777" w:rsidR="002A0379" w:rsidRPr="002A0379" w:rsidRDefault="002A0379" w:rsidP="00F03B9F">
            <w:pPr>
              <w:pStyle w:val="Compact"/>
              <w:rPr>
                <w:sz w:val="18"/>
                <w:szCs w:val="18"/>
              </w:rPr>
            </w:pPr>
            <w:r w:rsidRPr="002A0379">
              <w:rPr>
                <w:sz w:val="18"/>
                <w:szCs w:val="18"/>
              </w:rPr>
              <w:t>Pipistrelle</w:t>
            </w:r>
          </w:p>
        </w:tc>
        <w:tc>
          <w:tcPr>
            <w:tcW w:w="0" w:type="auto"/>
          </w:tcPr>
          <w:p w14:paraId="0C68A576" w14:textId="77777777" w:rsidR="002A0379" w:rsidRPr="002A0379" w:rsidRDefault="002A0379" w:rsidP="00F03B9F">
            <w:pPr>
              <w:pStyle w:val="Compact"/>
              <w:rPr>
                <w:sz w:val="18"/>
                <w:szCs w:val="18"/>
              </w:rPr>
            </w:pPr>
            <w:r w:rsidRPr="002A0379">
              <w:rPr>
                <w:sz w:val="18"/>
                <w:szCs w:val="18"/>
              </w:rPr>
              <w:t>Pipistrellus pipistrellus</w:t>
            </w:r>
          </w:p>
        </w:tc>
        <w:tc>
          <w:tcPr>
            <w:tcW w:w="0" w:type="auto"/>
          </w:tcPr>
          <w:p w14:paraId="25A06241"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4E62EE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DA245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5F4A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7C82BF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BBFD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0C0A9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6FE975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0001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7394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3FCEE3E" w14:textId="77777777" w:rsidTr="00F03B9F">
        <w:tc>
          <w:tcPr>
            <w:tcW w:w="0" w:type="auto"/>
          </w:tcPr>
          <w:p w14:paraId="040FBD15" w14:textId="77777777" w:rsidR="002A0379" w:rsidRPr="002A0379" w:rsidRDefault="002A0379" w:rsidP="00F03B9F">
            <w:pPr>
              <w:pStyle w:val="Compact"/>
              <w:rPr>
                <w:sz w:val="18"/>
                <w:szCs w:val="18"/>
              </w:rPr>
            </w:pPr>
            <w:r w:rsidRPr="002A0379">
              <w:rPr>
                <w:sz w:val="18"/>
                <w:szCs w:val="18"/>
              </w:rPr>
              <w:t>European Water Vole</w:t>
            </w:r>
          </w:p>
        </w:tc>
        <w:tc>
          <w:tcPr>
            <w:tcW w:w="0" w:type="auto"/>
          </w:tcPr>
          <w:p w14:paraId="6AD57238" w14:textId="77777777" w:rsidR="002A0379" w:rsidRPr="002A0379" w:rsidRDefault="002A0379" w:rsidP="00F03B9F">
            <w:pPr>
              <w:pStyle w:val="Compact"/>
              <w:rPr>
                <w:sz w:val="18"/>
                <w:szCs w:val="18"/>
              </w:rPr>
            </w:pPr>
            <w:r w:rsidRPr="002A0379">
              <w:rPr>
                <w:sz w:val="18"/>
                <w:szCs w:val="18"/>
              </w:rPr>
              <w:t>Arvicola amphibius</w:t>
            </w:r>
          </w:p>
        </w:tc>
        <w:tc>
          <w:tcPr>
            <w:tcW w:w="0" w:type="auto"/>
          </w:tcPr>
          <w:p w14:paraId="198BB2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F5AF26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1232E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36DD4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BD4745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07F1AD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734CA9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4C2C8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557A62"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244C9C1"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6EB455E" w14:textId="77777777" w:rsidTr="00F03B9F">
        <w:tc>
          <w:tcPr>
            <w:tcW w:w="0" w:type="auto"/>
          </w:tcPr>
          <w:p w14:paraId="294CA78D" w14:textId="77777777" w:rsidR="002A0379" w:rsidRPr="002A0379" w:rsidRDefault="002A0379" w:rsidP="00F03B9F">
            <w:pPr>
              <w:pStyle w:val="Compact"/>
              <w:rPr>
                <w:sz w:val="18"/>
                <w:szCs w:val="18"/>
              </w:rPr>
            </w:pPr>
            <w:r w:rsidRPr="002A0379">
              <w:rPr>
                <w:sz w:val="18"/>
                <w:szCs w:val="18"/>
              </w:rPr>
              <w:t>Soprano Pipistrelle</w:t>
            </w:r>
          </w:p>
        </w:tc>
        <w:tc>
          <w:tcPr>
            <w:tcW w:w="0" w:type="auto"/>
          </w:tcPr>
          <w:p w14:paraId="7CC49CB1" w14:textId="77777777" w:rsidR="002A0379" w:rsidRPr="002A0379" w:rsidRDefault="002A0379" w:rsidP="00F03B9F">
            <w:pPr>
              <w:pStyle w:val="Compact"/>
              <w:rPr>
                <w:sz w:val="18"/>
                <w:szCs w:val="18"/>
              </w:rPr>
            </w:pPr>
            <w:r w:rsidRPr="002A0379">
              <w:rPr>
                <w:sz w:val="18"/>
                <w:szCs w:val="18"/>
              </w:rPr>
              <w:t>Pipistrellus pygmaeus</w:t>
            </w:r>
          </w:p>
        </w:tc>
        <w:tc>
          <w:tcPr>
            <w:tcW w:w="0" w:type="auto"/>
          </w:tcPr>
          <w:p w14:paraId="1DBC35A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8630B2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AB0B06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76D928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19B16B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5C343D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0F903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31D3F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429C00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0B9E74D"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071F379A" w14:textId="77777777" w:rsidTr="00F03B9F">
        <w:tc>
          <w:tcPr>
            <w:tcW w:w="0" w:type="auto"/>
          </w:tcPr>
          <w:p w14:paraId="6AD12387" w14:textId="77777777" w:rsidR="002A0379" w:rsidRPr="002A0379" w:rsidRDefault="002A0379" w:rsidP="00F03B9F">
            <w:pPr>
              <w:pStyle w:val="Compact"/>
              <w:rPr>
                <w:sz w:val="18"/>
                <w:szCs w:val="18"/>
              </w:rPr>
            </w:pPr>
            <w:r w:rsidRPr="002A0379">
              <w:rPr>
                <w:sz w:val="18"/>
                <w:szCs w:val="18"/>
              </w:rPr>
              <w:t>Noctule Bat</w:t>
            </w:r>
          </w:p>
        </w:tc>
        <w:tc>
          <w:tcPr>
            <w:tcW w:w="0" w:type="auto"/>
          </w:tcPr>
          <w:p w14:paraId="744CDFF6" w14:textId="77777777" w:rsidR="002A0379" w:rsidRPr="002A0379" w:rsidRDefault="002A0379" w:rsidP="00F03B9F">
            <w:pPr>
              <w:pStyle w:val="Compact"/>
              <w:rPr>
                <w:sz w:val="18"/>
                <w:szCs w:val="18"/>
              </w:rPr>
            </w:pPr>
            <w:r w:rsidRPr="002A0379">
              <w:rPr>
                <w:sz w:val="18"/>
                <w:szCs w:val="18"/>
              </w:rPr>
              <w:t>Nyctalus noctula</w:t>
            </w:r>
          </w:p>
        </w:tc>
        <w:tc>
          <w:tcPr>
            <w:tcW w:w="0" w:type="auto"/>
          </w:tcPr>
          <w:p w14:paraId="4438CC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1FE35F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069071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42E1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8C5DFB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A24D4F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20BAF6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54AC73"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C68B42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7D45073" w14:textId="77777777" w:rsidR="002A0379" w:rsidRPr="002A0379" w:rsidRDefault="002A0379" w:rsidP="00F03B9F">
            <w:pPr>
              <w:pStyle w:val="Compact"/>
              <w:jc w:val="right"/>
              <w:rPr>
                <w:sz w:val="18"/>
                <w:szCs w:val="18"/>
              </w:rPr>
            </w:pPr>
            <w:r w:rsidRPr="002A0379">
              <w:rPr>
                <w:sz w:val="18"/>
                <w:szCs w:val="18"/>
              </w:rPr>
              <w:t>0</w:t>
            </w:r>
          </w:p>
        </w:tc>
      </w:tr>
      <w:bookmarkEnd w:id="29"/>
    </w:tbl>
    <w:p w14:paraId="2A78068E" w14:textId="5D3C0710" w:rsidR="001775B1" w:rsidRDefault="001775B1" w:rsidP="002A0379">
      <w:pPr>
        <w:pStyle w:val="BodyText"/>
        <w:spacing w:after="0"/>
        <w:ind w:left="720" w:hanging="720"/>
      </w:pPr>
    </w:p>
    <w:p w14:paraId="62E7EA6C" w14:textId="77777777" w:rsidR="001775B1" w:rsidRDefault="001775B1">
      <w:r>
        <w:br w:type="page"/>
      </w:r>
    </w:p>
    <w:p w14:paraId="71E6ED80" w14:textId="77777777" w:rsidR="001775B1" w:rsidRPr="001775B1" w:rsidRDefault="001775B1" w:rsidP="001775B1">
      <w:pPr>
        <w:spacing w:after="0"/>
        <w:rPr>
          <w:rFonts w:ascii="Times New Roman" w:eastAsia="Times New Roman" w:hAnsi="Times New Roman" w:cs="Times New Roman"/>
          <w:lang w:val="en-GB" w:eastAsia="en-GB"/>
        </w:rPr>
      </w:pPr>
    </w:p>
    <w:p w14:paraId="43323964"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June 29, 2012[EXTENDED PHASE 1 HABITATSURVEY ]grass  snake  and  adder.  Only  part  of  subsection9(1)  and  all  of  sub-section  9(5)  of  the  WCA  apply.  These  prohibit  the  intentionalkilling and  injuring  and  trade  (i.e.  sale,  barter,  exchange,  transporting  for sale  andadvertising  to  sell  or  to  buy).  The  habitats  for  these widespread species are not protected.Therefore,  in  practice  this requires a  reptile  protection  scheme  before implementing aplanning permission. No specific licence is required. It is not an offence under the Wildlifeand Countryside Act 1981 to possess these animals.The  rarer  reptiles  require  a  protection  and  conservation  scheme,  and Natural  England  maynot  grant  such  licences  unless  they  are  assured that protection and conservation isguaranteed.Red  squirrels the  red  squirrel  (Sciurus  vulgaris)  is  protected  under Schedules  5  and  6  ofthe  Wildlife  and  Countryside  Act  1981  (as amended) (WAC). Under this legislation it isillegal to "intentionally kill, injure or take" or "damage, destroy or obstruct" access to anystructure or place used for shelter or protection, or to disturb any animal while it is in adrey.Water  voles are  one  of  the  priority  species  identified  in  the  UK Biodiversity  Plans.  Since1998  the  water  vole  has  received  legal protection  through  being  added  to  Schedule  5  ofthe  Wildlife  and Countryside  Act  1981  (as  amended)  in  respect  of  Section  9  (4).  The watervole  has  recently  gained  additional  protection  through  the amendment of Schedule 5byStatutory Instrument 2008 No. 431. The water vole and its habitat now receive fullprotection. Prior to this the water vole only had limited protection. It is now an offence to:• Intentionally kill, injure, or take a water vole from the wild• Intentionally or recklessly damage, destroy or obstruct access to any structure orplace used for shelter or protection.•  Intentionally  or  recklessly  disturb  water  voles  whilst  occupying  a structure or placeused for that purpose.• Possess or sell any part of the live or dead water vole• Publish or cause to be published any advertisement which conveys the buying orselling of water voles.In  certain  cases,  listed  below,  licenses  may  be  granted  by  Natural England to permitactivities outlawed by the Act:-• Scientific or educational purposes</w:t>
      </w:r>
    </w:p>
    <w:p w14:paraId="78D08EC3"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lastRenderedPageBreak/>
        <w:t>June 29, 2012[EXTENDED PHASE 1 HABITATSURVEY ]• Purposes of ringing or marking• Conserving wild animals or introducing them into a particular area• Preserving public health or public safety• Preventing the spread of disease• Preventing serious damage to any form of property or to fisheriesIt   is   essential   that   water   vole   surveys,   mitigation   design   and implementation  are  taken  intoaccount  at  an  early  stage  to  avoid significant costs and delays.Wild  birds -The  Wildlife  and  Countryside  Act  (WCA)  1981,  states that  all wild  birds  areprotected.  Under  the  WCA,  it  is  an  offence  to kill, injure or take any wild bird, to takedamage or destroy the nest of any wild bird, or to take or destroy the egg of any wild bird.A  special  penalty  is  levied  to  any  of  the  above  offences  being committed in conjunctionwith a bird listed on Schedule 1 of the WCA. It is also an offence if a person disturbs anybird listed on Schedule 1 while  it  is  building  a  nest,  is  on  or  near  a  nest  containing  young,or disturbs dependent young of such a bird.The  recent  Countryside  and  Rights  of  Way Act  2000, has made  it  an offence  tointentionally  or  recklessly  disturb  Schedule  1  species  as above, and also an offence tointentionally or recklessly take, damage or destroy the nest of any wild bird or its eggs ordependent young.BAP  (Biodiversity  Action  Plan)  species -These  are  bird  species  of conservation concern(see below for definitions), which are selected as priority  species  under  one  or  more  of  thefollowing  criteria:  species which are globally threatened and species which are rapidlydeclining in the UK, i.e. by more than 50% in the last 25 years.An  action  plan  for  each  of  these  species  has  been  developed  to  set specific,  measurable,achievable,  realistic  and  time-bounded  targets for  the  species  concerned.  Each  plan  hasbeen  costed  and  then finalised  by  consensus  across  the  full  range  of  statutory  and  non-statutoryorganisations represented on the UK Biodiversity Group. The BAP identifies thework that is necessary to improve the adverse status of these species.Birds of conservation concern: 2002 -2007: The leading governmental and   nongovernmentalconservation   organisations   in   the   UK   have reviewed the population status of</w:t>
      </w:r>
    </w:p>
    <w:p w14:paraId="7401BC15"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]the  birds  that  are  regularly  found  here.  Three  lists  have   been produced that comprise of thefollowingRed  list  species  are  </w:t>
      </w:r>
      <w:r w:rsidRPr="001775B1">
        <w:rPr>
          <w:rFonts w:ascii="Arial" w:eastAsia="Times New Roman" w:hAnsi="Arial" w:cs="Arial"/>
          <w:color w:val="63696E"/>
          <w:sz w:val="30"/>
          <w:szCs w:val="30"/>
          <w:lang w:val="en-GB" w:eastAsia="en-GB"/>
        </w:rPr>
        <w:lastRenderedPageBreak/>
        <w:t>those  that  are  Globally  Threatened  according  to IUCN criteria; thosewhose population or range has declined rapidly in recent  years;  and  those  that  havedeclined  historically  and  have  not shown a substantial recovery.Amber list species are those with an unfavourable conservation status in Europe; whosepopulation or range has declined moderately in recent years;  those  whose  population  hasdeclined  historically  but  made  a substantial    recent    recovery;    rare    breeders    and    those    withinternationally important or localised populations.Green  list  species  are  species  that  fulfil  none  of  the  above  criteria. These species are notincluded in the evaluation.The lists update earlier assessments, Birds of conservation concern and Birds  ofconservation  importance,  which  were  published  in  1996.  The population  status  of  birds  isreviewed  every  five  years  to  keep  track of  changes  in  abundance  and  range.  The  new  listsare  based  on  the most up-to-date information available.White-clawed crayfish are protected under Schedule 5 of the Wildlife and  CountrysideAct  1981  (as  amended),  Appendix  III  of  the  Berne Convention  1982  and  Annexes  II  and  Vof  the  Conservation  of Habitats  and  Species  Regulations  2010.  The  species  has  also  beenincluded in the IUCN Red Data List, and has been selected for special conservationmeasures  within  the  UK  Biodiversity  Action  Plan  Steering Group Report 1995.Invertebrates –there are few species which are listed in the UKBAP or that  have  statutoryprotection.  Many  species  are  thought  to  be  rare and/or  vulnerable.  These  species  areknown  as  Red  Data  Book  (RDB) species.  Red  Data  Book  Species  are  often  listed  withinLBAPs.  Within this  classification  there  are  various  grades  of  ecological  sensitivity based  onthe  frequency  of  occurrence  within  10km  squares  of  the National Grid:• Rare/Vulnerable Species -occurs in 15 or fewer 10km squares• Nationally Notable (Scarce) –occurs in 16 to 100 10km squares• Nationally Notable (Scarce) Category A -occurs in 30 or less 10km squares• Nationally Notable (Scarce) Category B -occurs  between  31  and 100, 10kmsquares</w:t>
      </w:r>
    </w:p>
    <w:p w14:paraId="01996B8B"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]PROTECTION OF ANIMALSAll  animals  are  protected  by  the  Animal  Welfare  Act  2006,  which prohibits unnecessarysuffering, cruelty and mistreatment. For example releasing  a  great  crested  newt  </w:t>
      </w:r>
      <w:r w:rsidRPr="001775B1">
        <w:rPr>
          <w:rFonts w:ascii="Arial" w:eastAsia="Times New Roman" w:hAnsi="Arial" w:cs="Arial"/>
          <w:color w:val="63696E"/>
          <w:sz w:val="30"/>
          <w:szCs w:val="30"/>
          <w:lang w:val="en-GB" w:eastAsia="en-GB"/>
        </w:rPr>
        <w:lastRenderedPageBreak/>
        <w:t xml:space="preserve">in  such  away  as  to  cause  undue suffering  may  be  an  offence  under  the  Abandonment  of  AnimalsAct 1960.  In  addition  to  the  above,  there are various  statutory  provisions relating to thetransport of animals, designed to ensure their welfare.PLANT PROTECTIONStatutorily protected plants are listed in Schedule 8 of the WCA. With reference todevelopment these plants do tend to be very rare and not frequently encountered, forexample the bluebell statutorily protected, but this prohibits commercial bulb picking fromthe wild rather than to prohibit development.INVASIVE PLANT SPECIESThere  is  a  category  of  plants  whereby  if  they  were  introduced  or caused  to spread into thewild  it would be deemed an  offence  under the  WCA.  Japanese  knotweed  (Fallopiajaponica),  Himalayan  balsam (Impatiens glandulifera) and Giant hogweed (Heracleummantegazzianum)  are  listed  under  the  WCA  as  invasive  non-native species (part 2, Section14), including a large list of additional species added to Schedule 9 in April 2010. Theseprovisions are necessary to prevent   the   establishment   of   non-native   species   which   may   bedetrimental to our native wildlife.Japanese knotweed  has an  extensive  root  system  and new  plants  can regenerate rapidlyfrom the smallest fragments of rhizome. Himalayan balsam  is a prolific  seed  producer  andmay sow  up  to 500 seed  per plant which are catapulted up to 7metres from the parentplant. Giant hogweed poses health issues through the production of toxic sap which mayirritate  human skin  and  cause  painful  burs  and  blistering  which may become  moreaggravated after  exposure to  light,  in  some  cases long-term  photo-sensitivity  may  bediagnosed.  Material  containing these  species  is  classed  as  controlled  waste  under  theEnvironmental Protection  Act  (Duty  of  Care)  Regulations  1991. The  disposal  of  such wasterequires  that  all  parties  follow  a  strict  code  of  practice  and maintain adequate recordsregarding their conduct.HEDGEROWSThe   Hedgerow   Regulations   are   made   under   Section   97   of   the Environment  Act  1995  andcame  into  operation  on  1st  of  June  1997. They  aim  to  protect  important  hedgerows  in  thecountryside  by </w:t>
      </w:r>
    </w:p>
    <w:p w14:paraId="75BF54FC"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]controlling  their  removal  through  a  system  of  notification  to  the  LocalPlanning Authority.A hedgerow can only be considered for classification as “important” if it,  or  the  hedgerow  ofwhich  the  section  belongs  to  is  over  </w:t>
      </w:r>
      <w:r w:rsidRPr="001775B1">
        <w:rPr>
          <w:rFonts w:ascii="Arial" w:eastAsia="Times New Roman" w:hAnsi="Arial" w:cs="Arial"/>
          <w:color w:val="63696E"/>
          <w:sz w:val="30"/>
          <w:szCs w:val="30"/>
          <w:lang w:val="en-GB" w:eastAsia="en-GB"/>
        </w:rPr>
        <w:lastRenderedPageBreak/>
        <w:t>20m  in length (or which meets a hedgerow at eitherend) and has existed for 30 years or more.WATERCOURSESWorks  that  may  have  an  impact  upon  water  courses  are  covered  by the  Environment  Act1995.  The  broad  remit  of  the  Act  covers  all aspects  of  water  bodies,  and  includes  waterquality,  conservation, fisheries and navigation amongst others. In addition to theEnvironment Act there are locally relevant Land Drainage Byelaws. The Environment Agency North West Region Land Drainage Byelaws 1979 covers issues such as issuanceof Consents for carrying out works on or nearby to a water  course.  The  client  needs  to  beaware  that  the  Environment Agency should be consulted as theyhave a statutory interestin works affecting water bodies. The Environment Agency has a duty to promote theconservation  of  flora  and  fauna  that  are  dependent  upon  water bodies</w:t>
      </w:r>
    </w:p>
    <w:bookmarkEnd w:id="28"/>
    <w:p w14:paraId="019C1E1E" w14:textId="77777777" w:rsidR="002A0379" w:rsidRDefault="002A0379" w:rsidP="002A0379">
      <w:pPr>
        <w:pStyle w:val="BodyText"/>
        <w:spacing w:after="0"/>
        <w:ind w:left="720" w:hanging="720"/>
      </w:pPr>
    </w:p>
    <w:p w14:paraId="2C447617" w14:textId="77777777" w:rsidR="00E56342" w:rsidRDefault="00E56342" w:rsidP="002A0379">
      <w:pPr>
        <w:pStyle w:val="BodyText"/>
        <w:spacing w:after="0"/>
        <w:ind w:left="720" w:hanging="720"/>
      </w:pPr>
    </w:p>
    <w:p w14:paraId="24FDA62F"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Generallywoodland  areas  are  considered  to  have  a  high conservation value fortheir flora and fauna species they support and form  important  features  within  thelandscape.  Fauna  species  may include  breeding  birds,  badger,  amphibians,roosting  bats  and  other invertebrates.  It  is  advised  that  works  affecting  woodlandareas  may need to take into account the above listed species prior to works.</w:t>
      </w:r>
    </w:p>
    <w:p w14:paraId="31DD180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Scrub  is  present  in  both  dense  and  scattered  form  throughout  the development  siteand  the  30metre  buffer.  Scrub  habitats  can  be valuable   for   birds   (breeding   andforaging),   invertebrates   and foraging  bats,  including  small  mammals  and/amphibians  (foraging and  hibernating).  Overall  it  is  considered  the  loss  of  smallareas  of scrub to development is negligible.</w:t>
      </w:r>
      <w:r>
        <w:rPr>
          <w:rFonts w:ascii="Arial" w:hAnsi="Arial" w:cs="Arial"/>
          <w:sz w:val="30"/>
          <w:szCs w:val="30"/>
          <w:shd w:val="clear" w:color="auto" w:fill="FFFFFF"/>
        </w:rPr>
        <w:tab/>
      </w:r>
    </w:p>
    <w:p w14:paraId="09EF1B1C" w14:textId="77777777" w:rsidR="00E56342" w:rsidRDefault="00E56342" w:rsidP="00E56342">
      <w:pPr>
        <w:pStyle w:val="BodyText"/>
        <w:rPr>
          <w:rFonts w:ascii="Arial" w:hAnsi="Arial" w:cs="Arial"/>
          <w:sz w:val="30"/>
          <w:szCs w:val="30"/>
          <w:shd w:val="clear" w:color="auto" w:fill="FFFFFF"/>
        </w:rPr>
      </w:pPr>
    </w:p>
    <w:p w14:paraId="34EFC9DA"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Common toad is a species of Principle Importance and a material consideration forplanning.</w:t>
      </w:r>
    </w:p>
    <w:p w14:paraId="6E1F916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lastRenderedPageBreak/>
        <w:t>The  30metre  buffer  and  the  wider  survey  area  site  contain habitats suitable tosupport badger.</w:t>
      </w:r>
    </w:p>
    <w:p w14:paraId="4C19004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In general the trees present within  the  development  site  areyoung  in  age  and  do  not  contain  the features  that  would  provide  suitable  batroosting  habitat.</w:t>
      </w:r>
    </w:p>
    <w:p w14:paraId="762C1C39" w14:textId="77777777" w:rsidR="00E56342" w:rsidRDefault="00E56342" w:rsidP="00E56342">
      <w:pPr>
        <w:pStyle w:val="BodyText"/>
        <w:rPr>
          <w:rFonts w:ascii="Arial" w:hAnsi="Arial" w:cs="Arial"/>
          <w:sz w:val="30"/>
          <w:szCs w:val="30"/>
          <w:shd w:val="clear" w:color="auto" w:fill="FFFFFF"/>
        </w:rPr>
      </w:pPr>
    </w:p>
    <w:p w14:paraId="1543A9A6"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Habitats  within  the  wider  survey  area  are  present  that  could support  water  vole(Arvicola  amphibius).  The  wider  survey   area contains several drainage ditches butmost of these are heavily shaded with  a  shallow  water  depth  and  area  consideredtocontain  low potential to support water voles.</w:t>
      </w:r>
      <w:r>
        <w:rPr>
          <w:rFonts w:ascii="Arial" w:hAnsi="Arial" w:cs="Arial"/>
          <w:sz w:val="30"/>
          <w:szCs w:val="30"/>
          <w:shd w:val="clear" w:color="auto" w:fill="FFFFFF"/>
        </w:rPr>
        <w:tab/>
      </w:r>
    </w:p>
    <w:p w14:paraId="5FD0115B" w14:textId="77777777" w:rsidR="00E56342" w:rsidRDefault="00E56342" w:rsidP="00E56342">
      <w:pPr>
        <w:pStyle w:val="BodyText"/>
        <w:rPr>
          <w:rFonts w:ascii="Arial" w:hAnsi="Arial" w:cs="Arial"/>
          <w:sz w:val="30"/>
          <w:szCs w:val="30"/>
          <w:shd w:val="clear" w:color="auto" w:fill="FFFFFF"/>
        </w:rPr>
      </w:pPr>
    </w:p>
    <w:p w14:paraId="4C36B7E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It is best practice to avoid and minimise disturbance to habitats of ecologicalinterest and although there are no legal requirements upon UK and LocalBiodiversity Action Plan Habitats, the planning authority has   to   take intoconsideration   loss   of   overall   biodiversity   to development.</w:t>
      </w:r>
    </w:p>
    <w:p w14:paraId="6A3A360A" w14:textId="77777777" w:rsidR="00E56342" w:rsidRDefault="00E56342" w:rsidP="00E56342">
      <w:pPr>
        <w:pStyle w:val="BodyText"/>
        <w:rPr>
          <w:rFonts w:ascii="Arial" w:hAnsi="Arial" w:cs="Arial"/>
          <w:sz w:val="30"/>
          <w:szCs w:val="30"/>
          <w:shd w:val="clear" w:color="auto" w:fill="FFFFFF"/>
        </w:rPr>
      </w:pPr>
    </w:p>
    <w:p w14:paraId="56381A03"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It  is  recommended  that  all  development  works  near  to  woodland takes great careto avoid impact or to ensure the absolute minimum of disturbance.  The  woodlandnoted  at  TN15  provides  a  feature  linking to  other  wildlife  habitats  within  the  localarea.  Ideally  this  woodland should be retained and protected during thedevelopment works.</w:t>
      </w:r>
    </w:p>
    <w:p w14:paraId="414AD303"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Scrub  areas  are  relatively  common  throughout  the  survey  area. This can be avaluable wildlife habitat, particularly for breeding birds. It is recommended thatscrub is retained where possible.</w:t>
      </w:r>
    </w:p>
    <w:p w14:paraId="6E8DDF7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lastRenderedPageBreak/>
        <w:t>ny trees that are affected by development should be checked prior to  anyworks, to see if they fall under any Tree Preservation Order’s (TPO).</w:t>
      </w:r>
    </w:p>
    <w:p w14:paraId="53C3067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No  evidence  of  great  crested  newt  was  discovered  at  this  site. Therefore,  thereare  no  apparent  implications  with  regards  to  great crested newts and developmentat this site.</w:t>
      </w:r>
    </w:p>
    <w:p w14:paraId="7BDADCA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As  badgers  are  a  highly  transient  species,  then  as  best  practice any  developmentmust  be  mindfulof  the  potential  for  badgers  being discovered  at  all  times.  If  abadger  sett  is  identified  or  suspected during  the  works  then  all  works  must  ceaseand  the  ecologist  notified for advice.</w:t>
      </w:r>
    </w:p>
    <w:p w14:paraId="165047C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However,  should  the  proposed  development  affect  suitable foraging   habitat   it   isrecommended   that   retained   habitats   be enhanced to support foraging bats.Furthermore, mitigation for loss of the water body should be undertaken andprovision for foraging bats should be considered within this mitigation.</w:t>
      </w:r>
    </w:p>
    <w:p w14:paraId="20DDF42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The proposed development site is in close proximity to drainage and  it  is  thereforeimportant  that  suitable  anti-pollution  measures  are implemented, prior to anyworks.</w:t>
      </w:r>
    </w:p>
    <w:p w14:paraId="7DEC8715" w14:textId="77777777" w:rsidR="00E56342" w:rsidRDefault="00E56342" w:rsidP="00E56342">
      <w:pPr>
        <w:pStyle w:val="BodyText"/>
        <w:rPr>
          <w:rFonts w:ascii="Arial" w:hAnsi="Arial" w:cs="Arial"/>
          <w:sz w:val="30"/>
          <w:szCs w:val="30"/>
          <w:shd w:val="clear" w:color="auto" w:fill="FFFFFF"/>
        </w:rPr>
      </w:pPr>
    </w:p>
    <w:p w14:paraId="760727B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he  works  should  be carried   out   according   to   BS   5837:   2012 Trees   in   relation   to construction recommendations. Trees located within the30metre buffer should also be subject to tree protection measures.</w:t>
      </w:r>
    </w:p>
    <w:p w14:paraId="0B8A7CE8" w14:textId="77777777" w:rsidR="00E56342" w:rsidRDefault="00E56342" w:rsidP="00E56342">
      <w:pPr>
        <w:pStyle w:val="BodyText"/>
        <w:rPr>
          <w:rFonts w:ascii="Arial" w:hAnsi="Arial" w:cs="Arial"/>
          <w:sz w:val="30"/>
          <w:szCs w:val="30"/>
          <w:shd w:val="clear" w:color="auto" w:fill="FFFFFF"/>
        </w:rPr>
      </w:pPr>
    </w:p>
    <w:p w14:paraId="5AE68E65"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Installation of bat boxes of trees to be retained and within any new buildworks at the site. Bat boxes should be placed away from well lit areas, atsuitable locations.</w:t>
      </w:r>
    </w:p>
    <w:p w14:paraId="59F1A8C8"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Installation of nesting bird boxes.</w:t>
      </w:r>
    </w:p>
    <w:p w14:paraId="2E3E3ED8" w14:textId="77777777" w:rsidR="00E56342" w:rsidRPr="002A0379" w:rsidRDefault="00E56342" w:rsidP="002A0379">
      <w:pPr>
        <w:pStyle w:val="BodyText"/>
        <w:spacing w:after="0"/>
        <w:ind w:left="720" w:hanging="720"/>
      </w:pPr>
    </w:p>
    <w:sectPr w:rsidR="00E56342" w:rsidRPr="002A0379" w:rsidSect="002A0379">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F9A1" w14:textId="77777777" w:rsidR="005C61BD" w:rsidRDefault="005C61BD">
      <w:pPr>
        <w:spacing w:after="0"/>
      </w:pPr>
      <w:r>
        <w:separator/>
      </w:r>
    </w:p>
  </w:endnote>
  <w:endnote w:type="continuationSeparator" w:id="0">
    <w:p w14:paraId="1E06EDF1" w14:textId="77777777" w:rsidR="005C61BD" w:rsidRDefault="005C6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2703" w14:textId="77777777" w:rsidR="005C61BD" w:rsidRDefault="005C61BD">
      <w:r>
        <w:separator/>
      </w:r>
    </w:p>
  </w:footnote>
  <w:footnote w:type="continuationSeparator" w:id="0">
    <w:p w14:paraId="710FE8E7" w14:textId="77777777" w:rsidR="005C61BD" w:rsidRDefault="005C61BD">
      <w:r>
        <w:continuationSeparator/>
      </w:r>
    </w:p>
  </w:footnote>
  <w:footnote w:id="1">
    <w:p w14:paraId="3C4DEB7F" w14:textId="6671E1A3" w:rsidR="002A0379" w:rsidRDefault="002A0379">
      <w:pPr>
        <w:pStyle w:val="FootnoteText"/>
      </w:pPr>
      <w:r>
        <w:rPr>
          <w:rStyle w:val="FootnoteReference"/>
        </w:rPr>
        <w:footnoteRef/>
      </w:r>
      <w:r>
        <w:t xml:space="preserve"> </w:t>
      </w:r>
    </w:p>
  </w:footnote>
  <w:footnote w:id="2">
    <w:p w14:paraId="792F70F4" w14:textId="77777777" w:rsidR="005E1593" w:rsidRDefault="005E1593" w:rsidP="005E1593">
      <w:pPr>
        <w:pStyle w:val="FootnoteText"/>
      </w:pPr>
      <w:r>
        <w:rPr>
          <w:rStyle w:val="FootnoteReference"/>
        </w:rPr>
        <w:footnoteRef/>
      </w:r>
      <w:r>
        <w:t xml:space="preserve"> </w:t>
      </w:r>
      <w:hyperlink r:id="rId1">
        <w:r>
          <w:rPr>
            <w:rStyle w:val="Hyperlink"/>
          </w:rPr>
          <w:t>https://species.nbnatlas.org/species/NHMSYS0000310798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8204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F8E3E9C"/>
    <w:multiLevelType w:val="hybridMultilevel"/>
    <w:tmpl w:val="6DCA3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013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37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6D2045"/>
    <w:multiLevelType w:val="hybridMultilevel"/>
    <w:tmpl w:val="37CA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F577B868Z688"/>
    <w:docVar w:name="paperpile-doc-name" w:val="eco-survey-E010.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F70EA"/>
    <w:rsid w:val="000218A2"/>
    <w:rsid w:val="000A7189"/>
    <w:rsid w:val="000C5F76"/>
    <w:rsid w:val="000D05BE"/>
    <w:rsid w:val="000E30D1"/>
    <w:rsid w:val="00102108"/>
    <w:rsid w:val="00120377"/>
    <w:rsid w:val="001725E6"/>
    <w:rsid w:val="0017493B"/>
    <w:rsid w:val="001775B1"/>
    <w:rsid w:val="001E49CC"/>
    <w:rsid w:val="001F5C6A"/>
    <w:rsid w:val="00261E59"/>
    <w:rsid w:val="00274D28"/>
    <w:rsid w:val="0027636C"/>
    <w:rsid w:val="00287029"/>
    <w:rsid w:val="00290676"/>
    <w:rsid w:val="002A0379"/>
    <w:rsid w:val="002A3DAE"/>
    <w:rsid w:val="002B1DB6"/>
    <w:rsid w:val="002D0E2E"/>
    <w:rsid w:val="00331870"/>
    <w:rsid w:val="00371A04"/>
    <w:rsid w:val="00380C75"/>
    <w:rsid w:val="003A63D1"/>
    <w:rsid w:val="003C7E15"/>
    <w:rsid w:val="0043657F"/>
    <w:rsid w:val="00496A98"/>
    <w:rsid w:val="005123E1"/>
    <w:rsid w:val="005205B5"/>
    <w:rsid w:val="00564B25"/>
    <w:rsid w:val="005C61BD"/>
    <w:rsid w:val="005E1593"/>
    <w:rsid w:val="005E6280"/>
    <w:rsid w:val="00626131"/>
    <w:rsid w:val="0063093A"/>
    <w:rsid w:val="00666B69"/>
    <w:rsid w:val="00671F64"/>
    <w:rsid w:val="00680940"/>
    <w:rsid w:val="006C31E9"/>
    <w:rsid w:val="00782A0D"/>
    <w:rsid w:val="007C0B8A"/>
    <w:rsid w:val="007F0986"/>
    <w:rsid w:val="007F355F"/>
    <w:rsid w:val="00825238"/>
    <w:rsid w:val="00854318"/>
    <w:rsid w:val="00876178"/>
    <w:rsid w:val="008860D6"/>
    <w:rsid w:val="008B5338"/>
    <w:rsid w:val="008C2CB2"/>
    <w:rsid w:val="008D1E6E"/>
    <w:rsid w:val="008F3680"/>
    <w:rsid w:val="009E6BEC"/>
    <w:rsid w:val="009F70EA"/>
    <w:rsid w:val="00A60EE9"/>
    <w:rsid w:val="00A82EFB"/>
    <w:rsid w:val="00AB5CCB"/>
    <w:rsid w:val="00B67A15"/>
    <w:rsid w:val="00BB71B6"/>
    <w:rsid w:val="00BD20E7"/>
    <w:rsid w:val="00C07C27"/>
    <w:rsid w:val="00C11F33"/>
    <w:rsid w:val="00D024DA"/>
    <w:rsid w:val="00D72AFD"/>
    <w:rsid w:val="00D80FB9"/>
    <w:rsid w:val="00DB0075"/>
    <w:rsid w:val="00DB1627"/>
    <w:rsid w:val="00DC6A27"/>
    <w:rsid w:val="00E4292A"/>
    <w:rsid w:val="00E56342"/>
    <w:rsid w:val="00EA6B59"/>
    <w:rsid w:val="00EB3A50"/>
    <w:rsid w:val="00ED4B92"/>
    <w:rsid w:val="00EE42A0"/>
    <w:rsid w:val="00EF41B9"/>
    <w:rsid w:val="00F77A2F"/>
    <w:rsid w:val="00FC33EF"/>
    <w:rsid w:val="00FC53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72A2"/>
  <w15:docId w15:val="{0A4F77CB-3E54-410C-A559-AE09163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A0379"/>
    <w:pPr>
      <w:spacing w:after="100"/>
      <w:ind w:left="240"/>
    </w:pPr>
  </w:style>
  <w:style w:type="paragraph" w:styleId="TOC3">
    <w:name w:val="toc 3"/>
    <w:basedOn w:val="Normal"/>
    <w:next w:val="Normal"/>
    <w:autoRedefine/>
    <w:uiPriority w:val="39"/>
    <w:unhideWhenUsed/>
    <w:rsid w:val="002A0379"/>
    <w:pPr>
      <w:spacing w:after="100"/>
      <w:ind w:left="480"/>
    </w:pPr>
  </w:style>
  <w:style w:type="character" w:customStyle="1" w:styleId="Heading2Char">
    <w:name w:val="Heading 2 Char"/>
    <w:basedOn w:val="DefaultParagraphFont"/>
    <w:link w:val="Heading2"/>
    <w:uiPriority w:val="9"/>
    <w:rsid w:val="002A037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A037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2A0379"/>
  </w:style>
  <w:style w:type="table" w:styleId="TableGrid">
    <w:name w:val="Table Grid"/>
    <w:basedOn w:val="TableNormal"/>
    <w:rsid w:val="004365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5E1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5052">
      <w:bodyDiv w:val="1"/>
      <w:marLeft w:val="0"/>
      <w:marRight w:val="0"/>
      <w:marTop w:val="0"/>
      <w:marBottom w:val="0"/>
      <w:divBdr>
        <w:top w:val="none" w:sz="0" w:space="0" w:color="auto"/>
        <w:left w:val="none" w:sz="0" w:space="0" w:color="auto"/>
        <w:bottom w:val="none" w:sz="0" w:space="0" w:color="auto"/>
        <w:right w:val="none" w:sz="0" w:space="0" w:color="auto"/>
      </w:divBdr>
      <w:divsChild>
        <w:div w:id="2140874981">
          <w:marLeft w:val="0"/>
          <w:marRight w:val="0"/>
          <w:marTop w:val="15"/>
          <w:marBottom w:val="0"/>
          <w:divBdr>
            <w:top w:val="none" w:sz="0" w:space="0" w:color="auto"/>
            <w:left w:val="none" w:sz="0" w:space="0" w:color="auto"/>
            <w:bottom w:val="none" w:sz="0" w:space="0" w:color="auto"/>
            <w:right w:val="none" w:sz="0" w:space="0" w:color="auto"/>
          </w:divBdr>
          <w:divsChild>
            <w:div w:id="122891254">
              <w:marLeft w:val="0"/>
              <w:marRight w:val="0"/>
              <w:marTop w:val="0"/>
              <w:marBottom w:val="0"/>
              <w:divBdr>
                <w:top w:val="none" w:sz="0" w:space="0" w:color="auto"/>
                <w:left w:val="none" w:sz="0" w:space="0" w:color="auto"/>
                <w:bottom w:val="none" w:sz="0" w:space="0" w:color="auto"/>
                <w:right w:val="none" w:sz="0" w:space="0" w:color="auto"/>
              </w:divBdr>
            </w:div>
          </w:divsChild>
        </w:div>
        <w:div w:id="1047022786">
          <w:marLeft w:val="0"/>
          <w:marRight w:val="0"/>
          <w:marTop w:val="15"/>
          <w:marBottom w:val="0"/>
          <w:divBdr>
            <w:top w:val="none" w:sz="0" w:space="0" w:color="auto"/>
            <w:left w:val="none" w:sz="0" w:space="0" w:color="auto"/>
            <w:bottom w:val="none" w:sz="0" w:space="0" w:color="auto"/>
            <w:right w:val="none" w:sz="0" w:space="0" w:color="auto"/>
          </w:divBdr>
          <w:divsChild>
            <w:div w:id="1690638536">
              <w:marLeft w:val="0"/>
              <w:marRight w:val="0"/>
              <w:marTop w:val="0"/>
              <w:marBottom w:val="0"/>
              <w:divBdr>
                <w:top w:val="none" w:sz="0" w:space="0" w:color="auto"/>
                <w:left w:val="none" w:sz="0" w:space="0" w:color="auto"/>
                <w:bottom w:val="none" w:sz="0" w:space="0" w:color="auto"/>
                <w:right w:val="none" w:sz="0" w:space="0" w:color="auto"/>
              </w:divBdr>
            </w:div>
          </w:divsChild>
        </w:div>
        <w:div w:id="141512025">
          <w:marLeft w:val="0"/>
          <w:marRight w:val="0"/>
          <w:marTop w:val="15"/>
          <w:marBottom w:val="0"/>
          <w:divBdr>
            <w:top w:val="none" w:sz="0" w:space="0" w:color="auto"/>
            <w:left w:val="none" w:sz="0" w:space="0" w:color="auto"/>
            <w:bottom w:val="none" w:sz="0" w:space="0" w:color="auto"/>
            <w:right w:val="none" w:sz="0" w:space="0" w:color="auto"/>
          </w:divBdr>
          <w:divsChild>
            <w:div w:id="1484813187">
              <w:marLeft w:val="0"/>
              <w:marRight w:val="0"/>
              <w:marTop w:val="0"/>
              <w:marBottom w:val="0"/>
              <w:divBdr>
                <w:top w:val="none" w:sz="0" w:space="0" w:color="auto"/>
                <w:left w:val="none" w:sz="0" w:space="0" w:color="auto"/>
                <w:bottom w:val="none" w:sz="0" w:space="0" w:color="auto"/>
                <w:right w:val="none" w:sz="0" w:space="0" w:color="auto"/>
              </w:divBdr>
            </w:div>
          </w:divsChild>
        </w:div>
        <w:div w:id="1109617756">
          <w:marLeft w:val="0"/>
          <w:marRight w:val="0"/>
          <w:marTop w:val="15"/>
          <w:marBottom w:val="0"/>
          <w:divBdr>
            <w:top w:val="none" w:sz="0" w:space="0" w:color="auto"/>
            <w:left w:val="none" w:sz="0" w:space="0" w:color="auto"/>
            <w:bottom w:val="none" w:sz="0" w:space="0" w:color="auto"/>
            <w:right w:val="none" w:sz="0" w:space="0" w:color="auto"/>
          </w:divBdr>
          <w:divsChild>
            <w:div w:id="1957523596">
              <w:marLeft w:val="0"/>
              <w:marRight w:val="0"/>
              <w:marTop w:val="0"/>
              <w:marBottom w:val="0"/>
              <w:divBdr>
                <w:top w:val="none" w:sz="0" w:space="0" w:color="auto"/>
                <w:left w:val="none" w:sz="0" w:space="0" w:color="auto"/>
                <w:bottom w:val="none" w:sz="0" w:space="0" w:color="auto"/>
                <w:right w:val="none" w:sz="0" w:space="0" w:color="auto"/>
              </w:divBdr>
            </w:div>
          </w:divsChild>
        </w:div>
        <w:div w:id="310715349">
          <w:marLeft w:val="0"/>
          <w:marRight w:val="0"/>
          <w:marTop w:val="15"/>
          <w:marBottom w:val="0"/>
          <w:divBdr>
            <w:top w:val="none" w:sz="0" w:space="0" w:color="auto"/>
            <w:left w:val="none" w:sz="0" w:space="0" w:color="auto"/>
            <w:bottom w:val="none" w:sz="0" w:space="0" w:color="auto"/>
            <w:right w:val="none" w:sz="0" w:space="0" w:color="auto"/>
          </w:divBdr>
          <w:divsChild>
            <w:div w:id="1071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ecies.nbnatlas.org/species/NHMSYS0000310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E446-C2A1-453D-8346-478C01A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4982</Words>
  <Characters>26259</Characters>
  <Application>Microsoft Office Word</Application>
  <DocSecurity>0</DocSecurity>
  <Lines>972</Lines>
  <Paragraphs>801</Paragraphs>
  <ScaleCrop>false</ScaleCrop>
  <HeadingPairs>
    <vt:vector size="2" baseType="variant">
      <vt:variant>
        <vt:lpstr>Title</vt:lpstr>
      </vt:variant>
      <vt:variant>
        <vt:i4>1</vt:i4>
      </vt:variant>
    </vt:vector>
  </HeadingPairs>
  <TitlesOfParts>
    <vt:vector size="1" baseType="lpstr">
      <vt:lpstr>Module MOD007045 Assignment E010</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MOD007045 Assignment E010</dc:title>
  <dc:creator>SID: 2050507</dc:creator>
  <cp:keywords/>
  <cp:lastModifiedBy>Julian Flowers</cp:lastModifiedBy>
  <cp:revision>75</cp:revision>
  <dcterms:created xsi:type="dcterms:W3CDTF">2022-02-22T17:33:00Z</dcterms:created>
  <dcterms:modified xsi:type="dcterms:W3CDTF">2022-02-23T12:09:00Z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y fmtid="{D5CDD505-2E9C-101B-9397-08002B2CF9AE}" pid="4" name="params">
    <vt:lpwstr/>
  </property>
  <property fmtid="{D5CDD505-2E9C-101B-9397-08002B2CF9AE}" pid="5" name="subtitle">
    <vt:lpwstr>Ecological Impact Assessment (EcIA) for a hypothetical development project in Cherry Hinton Chalk Pits</vt:lpwstr>
  </property>
</Properties>
</file>