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7BD2E" w14:textId="1B4E0832" w:rsidR="00FC2430" w:rsidRDefault="008F3563">
      <w:pPr>
        <w:pStyle w:val="Title"/>
      </w:pPr>
      <w:r>
        <w:t>Willow Tit declines in Britain – a species distribution modelling approach</w:t>
      </w:r>
    </w:p>
    <w:p w14:paraId="6EE16B85" w14:textId="635B82FF" w:rsidR="00FC2430" w:rsidRDefault="007118D6">
      <w:pPr>
        <w:pStyle w:val="Author"/>
      </w:pPr>
      <w:r>
        <w:t>SID: 2050705</w:t>
      </w:r>
    </w:p>
    <w:p w14:paraId="58E6B70A" w14:textId="77777777" w:rsidR="00FC2430" w:rsidRDefault="002F4D4B">
      <w:pPr>
        <w:pStyle w:val="Date"/>
      </w:pPr>
      <w:r>
        <w:t>2021-12-05</w:t>
      </w:r>
    </w:p>
    <w:p w14:paraId="2CBB5E7C" w14:textId="77777777" w:rsidR="002A5B25" w:rsidRDefault="002A5B25" w:rsidP="002A5B25">
      <w:pPr>
        <w:pStyle w:val="BodyText"/>
      </w:pPr>
    </w:p>
    <w:p w14:paraId="30A8113B" w14:textId="66A08CFD" w:rsidR="002A5B25" w:rsidRDefault="002A5B25" w:rsidP="002A5B25">
      <w:pPr>
        <w:pStyle w:val="BodyText"/>
      </w:pPr>
      <w:r>
        <w:t>TO DO:</w:t>
      </w:r>
    </w:p>
    <w:p w14:paraId="18A53001" w14:textId="0121C384" w:rsidR="002A5B25" w:rsidRDefault="002A5B25" w:rsidP="002A5B25">
      <w:pPr>
        <w:pStyle w:val="BodyText"/>
        <w:numPr>
          <w:ilvl w:val="0"/>
          <w:numId w:val="6"/>
        </w:numPr>
      </w:pPr>
      <w:r>
        <w:t>Word count</w:t>
      </w:r>
    </w:p>
    <w:p w14:paraId="17C17F53" w14:textId="0A06707E" w:rsidR="002A5B25" w:rsidRDefault="002A5B25" w:rsidP="002A5B25">
      <w:pPr>
        <w:pStyle w:val="BodyText"/>
        <w:numPr>
          <w:ilvl w:val="0"/>
          <w:numId w:val="6"/>
        </w:numPr>
      </w:pPr>
      <w:r>
        <w:t>Check refs</w:t>
      </w:r>
    </w:p>
    <w:p w14:paraId="53A82E3A" w14:textId="1D52D450" w:rsidR="002A5B25" w:rsidRDefault="00BC5668" w:rsidP="002A5B25">
      <w:pPr>
        <w:pStyle w:val="BodyText"/>
        <w:numPr>
          <w:ilvl w:val="0"/>
          <w:numId w:val="6"/>
        </w:numPr>
      </w:pPr>
      <w:r>
        <w:t>Fonts</w:t>
      </w:r>
    </w:p>
    <w:p w14:paraId="28161CB6" w14:textId="482005F4" w:rsidR="00BC5668" w:rsidRDefault="00BC5668" w:rsidP="00BC5668">
      <w:pPr>
        <w:pStyle w:val="BodyText"/>
        <w:numPr>
          <w:ilvl w:val="0"/>
          <w:numId w:val="6"/>
        </w:numPr>
      </w:pPr>
      <w:r>
        <w:t>Logic and consistency</w:t>
      </w:r>
    </w:p>
    <w:p w14:paraId="14180763" w14:textId="4A1776DB" w:rsidR="0022296B" w:rsidRDefault="0022296B" w:rsidP="00BC5668">
      <w:pPr>
        <w:pStyle w:val="BodyText"/>
        <w:numPr>
          <w:ilvl w:val="0"/>
          <w:numId w:val="6"/>
        </w:numPr>
      </w:pPr>
      <w:r>
        <w:t>Submit for originality check</w:t>
      </w:r>
    </w:p>
    <w:p w14:paraId="09596147" w14:textId="41982DA6" w:rsidR="00CA67AA" w:rsidRDefault="00CA67AA" w:rsidP="00BC5668">
      <w:pPr>
        <w:pStyle w:val="BodyText"/>
        <w:numPr>
          <w:ilvl w:val="0"/>
          <w:numId w:val="6"/>
        </w:numPr>
      </w:pPr>
      <w:r>
        <w:t>Add a bit more on value and application of SDM</w:t>
      </w:r>
    </w:p>
    <w:p w14:paraId="7D28C5D9" w14:textId="290DBBD1" w:rsidR="00CA67AA" w:rsidRDefault="00CA67AA" w:rsidP="00BC5668">
      <w:pPr>
        <w:pStyle w:val="BodyText"/>
        <w:numPr>
          <w:ilvl w:val="0"/>
          <w:numId w:val="6"/>
        </w:numPr>
      </w:pPr>
      <w:r>
        <w:t>Tidy up rapid sdm page</w:t>
      </w:r>
    </w:p>
    <w:p w14:paraId="4C598BCF" w14:textId="15304AB4" w:rsidR="0022296B" w:rsidRPr="002A5B25" w:rsidRDefault="0022296B" w:rsidP="00BC5668">
      <w:pPr>
        <w:pStyle w:val="BodyText"/>
        <w:numPr>
          <w:ilvl w:val="0"/>
          <w:numId w:val="6"/>
        </w:numPr>
      </w:pPr>
      <w:r>
        <w:t xml:space="preserve">Review </w:t>
      </w:r>
      <w:proofErr w:type="gramStart"/>
      <w:r>
        <w:t>maps</w:t>
      </w:r>
      <w:r w:rsidR="00DE794E">
        <w:t xml:space="preserve"> ?</w:t>
      </w:r>
      <w:proofErr w:type="gramEnd"/>
      <w:r w:rsidR="00DE794E">
        <w:t xml:space="preserve"> add one or two more</w:t>
      </w:r>
    </w:p>
    <w:p w14:paraId="48BA1673" w14:textId="4C759208" w:rsidR="00F347A5" w:rsidRDefault="002F4D4B">
      <w:pPr>
        <w:pStyle w:val="Heading1"/>
      </w:pPr>
      <w:bookmarkStart w:id="0" w:name="method"/>
      <w:r>
        <w:rPr>
          <w:rStyle w:val="SectionNumber"/>
        </w:rPr>
        <w:t>1</w:t>
      </w:r>
      <w:r w:rsidR="00F347A5">
        <w:t xml:space="preserve"> Introduction</w:t>
      </w:r>
    </w:p>
    <w:p w14:paraId="6E618D96" w14:textId="3D428891" w:rsidR="004F6A23" w:rsidRDefault="004E6E76" w:rsidP="000F0C0E">
      <w:pPr>
        <w:pStyle w:val="BodyText"/>
      </w:pPr>
      <w:r>
        <w:t>The Willow Tit (</w:t>
      </w:r>
      <w:r>
        <w:rPr>
          <w:i/>
          <w:iCs/>
        </w:rPr>
        <w:t>Poecile montanus</w:t>
      </w:r>
      <w:r>
        <w:t>) is one of Britain’s rarest breeding birds.</w:t>
      </w:r>
      <w:r w:rsidR="005D4AAC">
        <w:fldChar w:fldCharType="begin"/>
      </w:r>
      <w:r w:rsidR="00B84820">
        <w:instrText xml:space="preserve"> ADDIN ZOTERO_ITEM CSL_CITATION {"citationID":"wqkTPyV9","properties":{"formattedCitation":"(Lewis et al., 2009)","plainCitation":"(Lewis et al., 2009)","noteIndex":0},"citationItems":[{"id":17270,"uris":["http://zotero.org/users/8324843/items/EGWZXKTE"],"uri":["http://zotero.org/users/8324843/items/EGWZXKTE"],"itemData":{"id":17270,"type":"article-journal","abstract":"Numbers of the British Willow Tit Poecile montanus kleinschmidti have decreased dramatically in recent decades.This paper outlines the three main hypotheses for the decline – increased competition, increased predation and changes in habitat availability – and describes the fieldwork and analyses undertaken to try and understand its cause.The results so far are not conclusive but indicate that the loss of young, damp woodland may have been important. Possible positive management strategies are suggested.","container-title":"British Birds","language":"en","page":"8","source":"Zotero","title":"The decline of the Willow Tit in Britain","author":[{"family":"Lewis","given":"Alex J G"},{"family":"Amar","given":"Arjun"},{"family":"Charman","given":"Elisabeth C"},{"family":"Stewart","given":"Finn R P"}],"issued":{"date-parts":[["2009"]]}}}],"schema":"https://github.com/citation-style-language/schema/raw/master/csl-citation.json"} </w:instrText>
      </w:r>
      <w:r w:rsidR="005D4AAC">
        <w:fldChar w:fldCharType="separate"/>
      </w:r>
      <w:r w:rsidR="005D4AAC">
        <w:rPr>
          <w:noProof/>
        </w:rPr>
        <w:t>(Lewis et al., 2009)</w:t>
      </w:r>
      <w:r w:rsidR="005D4AAC">
        <w:fldChar w:fldCharType="end"/>
      </w:r>
      <w:r w:rsidR="005D4AAC">
        <w:t xml:space="preserve"> </w:t>
      </w:r>
      <w:r w:rsidR="00085AA4">
        <w:t>It</w:t>
      </w:r>
      <w:r w:rsidR="005D4AAC">
        <w:t xml:space="preserve"> is thought to be at risk of extinction as a breeding species in this</w:t>
      </w:r>
      <w:r w:rsidR="00085AA4">
        <w:t xml:space="preserve"> country.</w:t>
      </w:r>
      <w:r w:rsidR="00085AA4">
        <w:fldChar w:fldCharType="begin"/>
      </w:r>
      <w:r w:rsidR="00B84820">
        <w:instrText xml:space="preserve"> ADDIN ZOTERO_ITEM CSL_CITATION {"citationID":"YtCBmlu4","properties":{"formattedCitation":"(Stanbury et al., 2017)","plainCitation":"(Stanbury et al., 2017)","noteIndex":0},"citationItems":[{"id":23708,"uris":["http://zotero.org/users/8324843/items/LMNUJQKW"],"uri":["http://zotero.org/users/8324843/items/LMNUJQKW"],"itemData":{"id":23708,"type":"article-journal","abstract":"Over the last 20 years, species priorities for bird conservation in the UK have been guided by ‘Birds of Conservation Concern’ – an in-depth assessment made possible by the top-class data available on the status of the UK’s birds. For other wildlife, priorities tend to be informed by measures of extinction risk, generated by the IUCN Regional Red List process. We carried out the ﬁrst formal IUCN assessment for birds in Great Britain. Of the 241 species assessed, 100 (43%) had at least one population (breeding and/or non-breeding) that qualiﬁed as Threatened using the standard IUCN Red List criteria and categories. Of 289 separate assessments of breeding or non-breeding populations, 39% qualiﬁed as Threatened (8% Critically Endangered, 14% Endangered, 17% Vulnerable) with a further 10% classiﬁed as Near Threatened. Both Golden Oriole Oriolus oriolus and Fieldfare Turdus pilaris were assessed as being Critically Endangered (Possibly Extinct) as breeding species, in addition to seven species that are already extinct (either Extinct or Regionally Extinct). The proportion of GB birds qualifying as Threatened was high compared with birds elsewhere in Europe and other taxonomic groups in GB. We believe that, if similar data were available, levels of extinction risk would be higher for other areas/taxa than is currently estimated.","container-title":"British Birds","language":"en","page":"16","source":"Zotero","title":"The risk of extinction for birds in Great Britain","author":[{"family":"Stanbury","given":"Andrew"},{"family":"Brown","given":"Andy"},{"family":"Eaton","given":"Mark"},{"family":"Aebischer","given":"Nicholas"},{"family":"Gillings","given":"Simon"},{"family":"Hearn","given":"Richard"},{"family":"Noble","given":"David"},{"family":"Stroud","given":"David"},{"family":"Gregory","given":"Richard"}],"issued":{"date-parts":[["2017"]]}}}],"schema":"https://github.com/citation-style-language/schema/raw/master/csl-citation.json"} </w:instrText>
      </w:r>
      <w:r w:rsidR="00085AA4">
        <w:fldChar w:fldCharType="separate"/>
      </w:r>
      <w:r w:rsidR="00500E4A">
        <w:rPr>
          <w:noProof/>
        </w:rPr>
        <w:t>(Stanbury et al., 2017)</w:t>
      </w:r>
      <w:r w:rsidR="00085AA4">
        <w:fldChar w:fldCharType="end"/>
      </w:r>
      <w:r w:rsidR="00500E4A">
        <w:t xml:space="preserve"> having declined by 94% since 1970</w:t>
      </w:r>
      <w:r w:rsidR="008F0161">
        <w:t xml:space="preserve"> (</w:t>
      </w:r>
      <w:r w:rsidR="006A49DB">
        <w:fldChar w:fldCharType="begin"/>
      </w:r>
      <w:r w:rsidR="006A49DB">
        <w:instrText xml:space="preserve"> REF _Ref90104675 \h </w:instrText>
      </w:r>
      <w:r w:rsidR="006A49DB">
        <w:fldChar w:fldCharType="separate"/>
      </w:r>
      <w:r w:rsidR="00F97BAC">
        <w:t xml:space="preserve">Figure </w:t>
      </w:r>
      <w:r w:rsidR="00F97BAC">
        <w:rPr>
          <w:noProof/>
        </w:rPr>
        <w:t>1</w:t>
      </w:r>
      <w:r w:rsidR="006A49DB">
        <w:fldChar w:fldCharType="end"/>
      </w:r>
      <w:r w:rsidR="008F0161">
        <w:t>)</w:t>
      </w:r>
      <w:r w:rsidR="00500E4A">
        <w:t xml:space="preserve"> and suffered a major contraction in range.</w:t>
      </w:r>
      <w:r w:rsidR="00A946ED">
        <w:t xml:space="preserve"> </w:t>
      </w:r>
      <w:r w:rsidR="00E5001A">
        <w:t xml:space="preserve"> </w:t>
      </w:r>
    </w:p>
    <w:p w14:paraId="1A3956FB" w14:textId="2911246C" w:rsidR="00890A87" w:rsidRDefault="00C71996" w:rsidP="000F0C0E">
      <w:pPr>
        <w:pStyle w:val="BodyText"/>
      </w:pPr>
      <w:r>
        <w:t xml:space="preserve">The race prevalent in Britain is </w:t>
      </w:r>
      <w:r>
        <w:rPr>
          <w:i/>
          <w:iCs/>
        </w:rPr>
        <w:t>kleinschmidti</w:t>
      </w:r>
      <w:r w:rsidR="0010403C">
        <w:rPr>
          <w:i/>
          <w:iCs/>
        </w:rPr>
        <w:t xml:space="preserve"> </w:t>
      </w:r>
      <w:r>
        <w:t xml:space="preserve">which seems to behave differently to its European and global counterparts, preferring wet woodland </w:t>
      </w:r>
      <w:r w:rsidR="000E40DA">
        <w:t>and ear</w:t>
      </w:r>
      <w:r w:rsidR="002A326A">
        <w:t>ly-successional woodland and scru</w:t>
      </w:r>
      <w:r w:rsidR="00C77C68">
        <w:t>b</w:t>
      </w:r>
      <w:r>
        <w:t>, with alder, birch and willow</w:t>
      </w:r>
      <w:r w:rsidR="00C77C68">
        <w:t xml:space="preserve"> </w:t>
      </w:r>
      <w:r w:rsidR="007977AB">
        <w:t xml:space="preserve">which are </w:t>
      </w:r>
      <w:r w:rsidR="00C77C68">
        <w:t>particularly</w:t>
      </w:r>
      <w:r w:rsidR="007977AB">
        <w:t xml:space="preserve"> prevalent </w:t>
      </w:r>
      <w:r w:rsidR="00630364">
        <w:t>at</w:t>
      </w:r>
      <w:r w:rsidR="007977AB">
        <w:t xml:space="preserve"> post-industrial sites</w:t>
      </w:r>
      <w:r>
        <w:t xml:space="preserve">. </w:t>
      </w:r>
      <w:r>
        <w:fldChar w:fldCharType="begin"/>
      </w:r>
      <w:r w:rsidR="00B84820">
        <w:instrText xml:space="preserve"> ADDIN ZOTERO_ITEM CSL_CITATION {"citationID":"GFMJlMNd","properties":{"formattedCitation":"(Snow and Perrins, 1998)","plainCitation":"(Snow and Perrins, 1998)","noteIndex":0},"citationItems":[{"id":27768,"uris":["http://zotero.org/users/8324843/items/TRQJ5JUP"],"uri":["http://zotero.org/users/8324843/items/TRQJ5JUP"],"itemData":{"id":27768,"type":"book","edition":"Concise Edition","event-place":"Oxford","publisher":"Oxford University Press","publisher-place":"Oxford","title":"Birds of the Western Palaearctic. Concise Edition.","author":[{"family":"Snow","given":"D.W."},{"family":"Perrins","given":"C.M."}],"issued":{"date-parts":[["1998"]]}}}],"schema":"https://github.com/citation-style-language/schema/raw/master/csl-citation.json"} </w:instrText>
      </w:r>
      <w:r>
        <w:fldChar w:fldCharType="separate"/>
      </w:r>
      <w:r>
        <w:rPr>
          <w:noProof/>
        </w:rPr>
        <w:t>(Snow and Perrins, 1998)</w:t>
      </w:r>
      <w:r>
        <w:fldChar w:fldCharType="end"/>
      </w:r>
      <w:r w:rsidR="00FC418C">
        <w:t xml:space="preserve"> </w:t>
      </w:r>
      <w:r w:rsidR="00890A87">
        <w:t>The</w:t>
      </w:r>
      <w:r w:rsidR="00FC418C">
        <w:t>y</w:t>
      </w:r>
      <w:r w:rsidR="00890A87">
        <w:t xml:space="preserve"> do not travel long </w:t>
      </w:r>
      <w:r w:rsidR="00C77C68">
        <w:t>distances,</w:t>
      </w:r>
      <w:r w:rsidR="007977AB">
        <w:t xml:space="preserve"> preferring extensive </w:t>
      </w:r>
      <w:r w:rsidR="00C77C68">
        <w:t>cover, and</w:t>
      </w:r>
      <w:r w:rsidR="00890A87">
        <w:t xml:space="preserve"> excavate nests in </w:t>
      </w:r>
      <w:r w:rsidR="009C479D">
        <w:t>dead wood and fallen trees.</w:t>
      </w:r>
      <w:r w:rsidR="007977AB">
        <w:t xml:space="preserve"> They </w:t>
      </w:r>
      <w:r w:rsidR="00AE28A9">
        <w:t>have a</w:t>
      </w:r>
      <w:r w:rsidR="004C35B1">
        <w:t xml:space="preserve"> largely invertebrate diet – especially crane flies – which </w:t>
      </w:r>
      <w:r w:rsidR="00C00E1A">
        <w:t>prefer damper habitat.</w:t>
      </w:r>
      <w:r w:rsidR="00C00E1A">
        <w:fldChar w:fldCharType="begin"/>
      </w:r>
      <w:r w:rsidR="00B84820">
        <w:instrText xml:space="preserve"> ADDIN ZOTERO_ITEM CSL_CITATION {"citationID":"glxv51Ph","properties":{"formattedCitation":"(Willow Tit - Back From The Brink, 2021)","plainCitation":"(Willow Tit - Back From The Brink, 2021)","noteIndex":0},"citationItems":[{"id":23638,"uris":["http://zotero.org/users/8324843/items/JJMXRPEV"],"uri":["http://zotero.org/users/8324843/items/JJMXRPEV"],"itemData":{"id":23638,"type":"webpage","title":"Willow Tit - Back From The Brink","URL":"https://naturebftb.co.uk/the-projects/willow-tit/","accessed":{"date-parts":[["2021",10,28]]}}}],"schema":"https://github.com/citation-style-language/schema/raw/master/csl-citation.json"} </w:instrText>
      </w:r>
      <w:r w:rsidR="00C00E1A">
        <w:fldChar w:fldCharType="separate"/>
      </w:r>
      <w:r w:rsidR="00BC4B78">
        <w:rPr>
          <w:noProof/>
        </w:rPr>
        <w:t>(Willow Tit - Back From The Brink, 2021)</w:t>
      </w:r>
      <w:r w:rsidR="00C00E1A">
        <w:fldChar w:fldCharType="end"/>
      </w:r>
    </w:p>
    <w:p w14:paraId="3F27FBB3" w14:textId="1B5091CF" w:rsidR="00033894" w:rsidRDefault="00E577A6" w:rsidP="008A3FAD">
      <w:pPr>
        <w:pStyle w:val="BodyText"/>
      </w:pPr>
      <w:r>
        <w:t>H</w:t>
      </w:r>
      <w:r w:rsidR="00687E95">
        <w:t>abitat loss</w:t>
      </w:r>
      <w:r w:rsidR="00151071">
        <w:t xml:space="preserve">, </w:t>
      </w:r>
      <w:r w:rsidR="00687E95">
        <w:t>competition from other tit species</w:t>
      </w:r>
      <w:r w:rsidR="00151071">
        <w:t xml:space="preserve"> and </w:t>
      </w:r>
      <w:r w:rsidR="00687E95">
        <w:t>increased predation</w:t>
      </w:r>
      <w:r w:rsidR="00033894">
        <w:t xml:space="preserve"> from Great Spotted Woodpecker and Jay, </w:t>
      </w:r>
      <w:r>
        <w:t xml:space="preserve"> have been proposed as contributors to the decline.</w:t>
      </w:r>
      <w:r w:rsidR="00FD3E01">
        <w:t xml:space="preserve"> </w:t>
      </w:r>
      <w:r w:rsidR="00515070">
        <w:fldChar w:fldCharType="begin"/>
      </w:r>
      <w:r w:rsidR="00B84820">
        <w:instrText xml:space="preserve"> ADDIN ZOTERO_ITEM CSL_CITATION {"citationID":"GzV0krQG","properties":{"formattedCitation":"(Siriwardena, 2004)","plainCitation":"(Siriwardena, 2004)","noteIndex":0},"citationItems":[{"id":26330,"uris":["http://zotero.org/users/8324843/items/U25QMYU7"],"uri":["http://zotero.org/users/8324843/items/U25QMYU7"],"itemData":{"id":26330,"type":"article-journal","abstract":"Capsule Although stable in their preferred, wet habitats, Willow Tits have declined in woodland, probably because of habitat degradation rather than increases in avian nest predator and competitor numbers.\n\nAims To elucidate the cause of the population decline by investigating variations with habitat and testing the hypothesis that an increase in nest predators or competitors (especially for nest-holes) could be responsible.\n\nMethods I analysed with respect to survey plot habitat over 30 years of Willow Tit abundance data from a national survey. I examined the relationships with the local abundance of key potential nest predators (woodpeckers and Jay Garrulus glandarius) and key potential competitors (other tit species and Nuthatch Sitta europaea).\n\nResults Willow Tits have declined in farmland and woodland in Britain, but not in their preferred, wet habitats. There was no evidence for any negative effect of competition and the only potentially important negative correlation with the abundance of a predator (Great Spotted Woodpecker Dendrocopus major) was limited to farmland, a relatively minor habitat. A negative relationship with Green Woodpecker Picus viridis probably reflects opposite habitat preferences.\n\nConclusions Although correlative studies of competition and predation cannot be definitive, the evidence of this study suggests that the major cause of the Willow Tit's decline in Britain is habitat degradation, especially in woodland. Possible mechanisms for this degradation are discussed.","container-title":"Bird Study","DOI":"10.1080/00063650409461354","ISSN":"0006-3657","issue":"3","journalAbbreviation":"null","note":"22 citations (Semantic Scholar/DOI) [2021-11-11]\npublisher: Taylor &amp; Francis","page":"193-202","source":"tandfonline.com (Atypon)","title":"Possible roles of habitat, competition and avian nest predation in the decline of the Willow Tit Parus montanus in Britain","volume":"51","author":[{"family":"Siriwardena","given":"Gavin M."}],"issued":{"date-parts":[["2004",10,1]]}}}],"schema":"https://github.com/citation-style-language/schema/raw/master/csl-citation.json"} </w:instrText>
      </w:r>
      <w:r w:rsidR="00515070">
        <w:fldChar w:fldCharType="separate"/>
      </w:r>
      <w:r w:rsidR="00447706">
        <w:rPr>
          <w:noProof/>
        </w:rPr>
        <w:t>(Siriwardena, 2004)</w:t>
      </w:r>
      <w:r w:rsidR="00515070">
        <w:fldChar w:fldCharType="end"/>
      </w:r>
      <w:r w:rsidR="008A3FAD">
        <w:t xml:space="preserve"> </w:t>
      </w:r>
      <w:r w:rsidR="00033894">
        <w:t xml:space="preserve">As shown in </w:t>
      </w:r>
      <w:r w:rsidR="00033894">
        <w:fldChar w:fldCharType="begin"/>
      </w:r>
      <w:r w:rsidR="00033894">
        <w:instrText xml:space="preserve"> REF _Ref90104675 \h </w:instrText>
      </w:r>
      <w:r w:rsidR="00033894">
        <w:fldChar w:fldCharType="separate"/>
      </w:r>
      <w:r w:rsidR="00F97BAC">
        <w:t xml:space="preserve">Figure </w:t>
      </w:r>
      <w:r w:rsidR="00F97BAC">
        <w:rPr>
          <w:noProof/>
        </w:rPr>
        <w:t>1</w:t>
      </w:r>
      <w:r w:rsidR="00033894">
        <w:fldChar w:fldCharType="end"/>
      </w:r>
      <w:r w:rsidR="00033894">
        <w:t xml:space="preserve">, </w:t>
      </w:r>
      <w:r w:rsidR="00C1673F">
        <w:t xml:space="preserve"> there have been large increases in </w:t>
      </w:r>
      <w:r w:rsidR="00ED5360">
        <w:t xml:space="preserve">Blue Tit, Great </w:t>
      </w:r>
      <w:proofErr w:type="gramStart"/>
      <w:r w:rsidR="00ED5360">
        <w:t>Tit</w:t>
      </w:r>
      <w:proofErr w:type="gramEnd"/>
      <w:r w:rsidR="00ED5360">
        <w:t xml:space="preserve"> </w:t>
      </w:r>
      <w:r w:rsidR="00C1673F">
        <w:t xml:space="preserve">and woodpecker populations over the period of </w:t>
      </w:r>
      <w:r w:rsidR="00ED5360">
        <w:t xml:space="preserve">Willow Tit </w:t>
      </w:r>
      <w:r w:rsidR="00C1673F">
        <w:t>declines</w:t>
      </w:r>
      <w:r w:rsidR="00C71996">
        <w:t>.</w:t>
      </w:r>
    </w:p>
    <w:p w14:paraId="275412A7" w14:textId="691B39C0" w:rsidR="00355BA4" w:rsidRDefault="008D045B" w:rsidP="008A3FAD">
      <w:pPr>
        <w:pStyle w:val="BodyText"/>
      </w:pPr>
      <w:r>
        <w:t xml:space="preserve">Blue </w:t>
      </w:r>
      <w:r w:rsidR="00651926">
        <w:t>T</w:t>
      </w:r>
      <w:r>
        <w:t>its (</w:t>
      </w:r>
      <w:proofErr w:type="spellStart"/>
      <w:r w:rsidR="004809EF">
        <w:rPr>
          <w:i/>
          <w:iCs/>
        </w:rPr>
        <w:t>Cyanistes</w:t>
      </w:r>
      <w:proofErr w:type="spellEnd"/>
      <w:r w:rsidR="004809EF">
        <w:rPr>
          <w:i/>
          <w:iCs/>
        </w:rPr>
        <w:t xml:space="preserve"> caeruleus</w:t>
      </w:r>
      <w:r w:rsidR="00651926">
        <w:t>) and Great Tits (</w:t>
      </w:r>
      <w:r w:rsidR="00651926">
        <w:rPr>
          <w:i/>
          <w:iCs/>
        </w:rPr>
        <w:t>Parus major</w:t>
      </w:r>
      <w:r w:rsidR="00651926">
        <w:t xml:space="preserve">) </w:t>
      </w:r>
      <w:r w:rsidR="00CD5331">
        <w:t xml:space="preserve">have been noted to compete for nesting </w:t>
      </w:r>
      <w:r w:rsidR="00112D6E">
        <w:t>sites and</w:t>
      </w:r>
      <w:r w:rsidR="00627A41">
        <w:t xml:space="preserve"> take over </w:t>
      </w:r>
      <w:r w:rsidR="00232798">
        <w:t>sites excavated by willow tits</w:t>
      </w:r>
      <w:r w:rsidR="00CD5331">
        <w:t xml:space="preserve">. For example a survey of the Clyde area of Scotland found that </w:t>
      </w:r>
      <w:r w:rsidR="00770A10">
        <w:fldChar w:fldCharType="begin"/>
      </w:r>
      <w:r w:rsidR="00B84820">
        <w:instrText xml:space="preserve"> ADDIN ZOTERO_ITEM CSL_CITATION {"citationID":"pditgTGl","properties":{"formattedCitation":"(Andersonian Naturalists of Glasgow. et al., 2002)","plainCitation":"(Andersonian Naturalists of Glasgow. et al., 2002)","noteIndex":0},"citationItems":[{"id":27371,"uris":["http://zotero.org/users/8324843/items/LHALH9L5"],"uri":["http://zotero.org/users/8324843/items/LHALH9L5"],"itemData":{"id":27371,"type":"book","event-place":"Glasgow,","note":"ISSN: 0373-241X\npage: 1-574","number-of-pages":"574","publisher":"Glasgow Natural History Society","publisher-place":"Glasgow,","title":"The Glasgow naturalist","URL":"https://www.biodiversitylibrary.org/item/225813","volume":"24","author":[{"family":"Andersonian Naturalists of Glasgow.","given":""},{"family":"Glasgow","given":"Andersonian Naturalists","dropping-particle":"of"},{"family":"Society","given":"Glasgow and Andersonian Natural History and Microscopical"},{"family":"Society","given":"Glasgow Natural History"},{"family":"Glasgow","given":"Natural History Society","dropping-particle":"of"}],"issued":{"date-parts":[["2002"]]}}}],"schema":"https://github.com/citation-style-language/schema/raw/master/csl-citation.json"} </w:instrText>
      </w:r>
      <w:r w:rsidR="00770A10">
        <w:fldChar w:fldCharType="separate"/>
      </w:r>
      <w:r w:rsidR="005303DA">
        <w:rPr>
          <w:noProof/>
        </w:rPr>
        <w:t>(Andersonian Naturalists of Glasgow. et al., 2002)</w:t>
      </w:r>
      <w:r w:rsidR="00770A10">
        <w:fldChar w:fldCharType="end"/>
      </w:r>
      <w:r w:rsidR="006869A6">
        <w:t xml:space="preserve"> </w:t>
      </w:r>
      <w:r w:rsidR="003E6C68">
        <w:t xml:space="preserve">found </w:t>
      </w:r>
      <w:r w:rsidR="00AF4928">
        <w:t xml:space="preserve">Blue Tits </w:t>
      </w:r>
      <w:r w:rsidR="00EC40FF">
        <w:t xml:space="preserve">ousted </w:t>
      </w:r>
      <w:r w:rsidR="00AF4928">
        <w:t xml:space="preserve">Willow Tits </w:t>
      </w:r>
      <w:r w:rsidR="00B73BCB">
        <w:t xml:space="preserve">from 18 of 30 nest sites. </w:t>
      </w:r>
      <w:r w:rsidR="00047469">
        <w:t xml:space="preserve"> </w:t>
      </w:r>
      <w:r w:rsidR="008936C9">
        <w:t xml:space="preserve">Siriwardena, </w:t>
      </w:r>
      <w:proofErr w:type="spellStart"/>
      <w:r w:rsidR="009E46A1">
        <w:t>analysing</w:t>
      </w:r>
      <w:proofErr w:type="spellEnd"/>
      <w:r w:rsidR="009E46A1">
        <w:t xml:space="preserve"> Common Bird Census</w:t>
      </w:r>
      <w:r w:rsidR="00686F27">
        <w:t xml:space="preserve"> (CBC)</w:t>
      </w:r>
      <w:r w:rsidR="009E46A1">
        <w:t xml:space="preserve"> </w:t>
      </w:r>
      <w:r w:rsidR="00311C21">
        <w:t>and Constant Effort Scheme</w:t>
      </w:r>
      <w:r w:rsidR="00686F27">
        <w:t xml:space="preserve"> (CES)</w:t>
      </w:r>
      <w:r w:rsidR="00311C21">
        <w:t xml:space="preserve"> </w:t>
      </w:r>
      <w:r w:rsidR="00AF4928">
        <w:t xml:space="preserve">Willow Tit </w:t>
      </w:r>
      <w:r w:rsidR="005A40AD">
        <w:t xml:space="preserve">data </w:t>
      </w:r>
      <w:r w:rsidR="009E46A1">
        <w:t>between 198</w:t>
      </w:r>
      <w:r w:rsidR="00F83CFE">
        <w:t>5 and 2000</w:t>
      </w:r>
      <w:r w:rsidR="00BA3208">
        <w:t xml:space="preserve"> </w:t>
      </w:r>
      <w:r w:rsidR="003B4ACF">
        <w:t xml:space="preserve">showed </w:t>
      </w:r>
      <w:r w:rsidR="00AF4928">
        <w:t xml:space="preserve">Willow Tit </w:t>
      </w:r>
      <w:r w:rsidR="007A33A0">
        <w:t xml:space="preserve">declines in </w:t>
      </w:r>
      <w:r w:rsidR="00154177">
        <w:t>arable and woodland</w:t>
      </w:r>
      <w:r w:rsidR="00C71996">
        <w:t xml:space="preserve">, but not in </w:t>
      </w:r>
      <w:r w:rsidR="00CD6673">
        <w:t xml:space="preserve">wet woodland, </w:t>
      </w:r>
      <w:r w:rsidR="00611B77">
        <w:t xml:space="preserve">potential </w:t>
      </w:r>
      <w:r w:rsidR="00B22284">
        <w:t>predation effects of Great Spotted Woodpecker</w:t>
      </w:r>
      <w:r w:rsidR="00154177">
        <w:t xml:space="preserve"> but no</w:t>
      </w:r>
      <w:r w:rsidR="00D44D4F">
        <w:t xml:space="preserve"> </w:t>
      </w:r>
      <w:r w:rsidR="00DA145E">
        <w:t xml:space="preserve">evidence of </w:t>
      </w:r>
      <w:r w:rsidR="002C07A9">
        <w:t>competition</w:t>
      </w:r>
      <w:r w:rsidR="00C85650">
        <w:t xml:space="preserve"> </w:t>
      </w:r>
      <w:r w:rsidR="002C07A9">
        <w:t>effects</w:t>
      </w:r>
      <w:r w:rsidR="00C85650">
        <w:t xml:space="preserve"> </w:t>
      </w:r>
      <w:r w:rsidR="002C07A9">
        <w:t>from Blue</w:t>
      </w:r>
      <w:r w:rsidR="00C85650">
        <w:t xml:space="preserve"> </w:t>
      </w:r>
      <w:r w:rsidR="002C07A9">
        <w:t>Tits</w:t>
      </w:r>
      <w:r w:rsidR="00FD0648">
        <w:t>.</w:t>
      </w:r>
      <w:r w:rsidR="00D11811">
        <w:fldChar w:fldCharType="begin"/>
      </w:r>
      <w:r w:rsidR="00B84820">
        <w:instrText xml:space="preserve"> ADDIN ZOTERO_ITEM CSL_CITATION {"citationID":"p11Ni3AI","properties":{"formattedCitation":"(Siriwardena, 2004)","plainCitation":"(Siriwardena, 2004)","noteIndex":0},"citationItems":[{"id":26330,"uris":["http://zotero.org/users/8324843/items/U25QMYU7"],"uri":["http://zotero.org/users/8324843/items/U25QMYU7"],"itemData":{"id":26330,"type":"article-journal","abstract":"Capsule Although stable in their preferred, wet habitats, Willow Tits have declined in woodland, probably because of habitat degradation rather than increases in avian nest predator and competitor numbers.\n\nAims To elucidate the cause of the population decline by investigating variations with habitat and testing the hypothesis that an increase in nest predators or competitors (especially for nest-holes) could be responsible.\n\nMethods I analysed with respect to survey plot habitat over 30 years of Willow Tit abundance data from a national survey. I examined the relationships with the local abundance of key potential nest predators (woodpeckers and Jay Garrulus glandarius) and key potential competitors (other tit species and Nuthatch Sitta europaea).\n\nResults Willow Tits have declined in farmland and woodland in Britain, but not in their preferred, wet habitats. There was no evidence for any negative effect of competition and the only potentially important negative correlation with the abundance of a predator (Great Spotted Woodpecker Dendrocopus major) was limited to farmland, a relatively minor habitat. A negative relationship with Green Woodpecker Picus viridis probably reflects opposite habitat preferences.\n\nConclusions Although correlative studies of competition and predation cannot be definitive, the evidence of this study suggests that the major cause of the Willow Tit's decline in Britain is habitat degradation, especially in woodland. Possible mechanisms for this degradation are discussed.","container-title":"Bird Study","DOI":"10.1080/00063650409461354","ISSN":"0006-3657","issue":"3","journalAbbreviation":"null","note":"22 citations (Semantic Scholar/DOI) [2021-11-11]\npublisher: Taylor &amp; Francis","page":"193-202","source":"tandfonline.com (Atypon)","title":"Possible roles of habitat, competition and avian nest predation in the decline of the Willow Tit Parus montanus in Britain","volume":"51","author":[{"family":"Siriwardena","given":"Gavin M."}],"issued":{"date-parts":[["2004",10,1]]}}}],"schema":"https://github.com/citation-style-language/schema/raw/master/csl-citation.json"} </w:instrText>
      </w:r>
      <w:r w:rsidR="00D11811">
        <w:fldChar w:fldCharType="separate"/>
      </w:r>
      <w:r w:rsidR="008936C9">
        <w:rPr>
          <w:noProof/>
        </w:rPr>
        <w:t>(Siriwardena, 2004)</w:t>
      </w:r>
      <w:r w:rsidR="00D11811">
        <w:fldChar w:fldCharType="end"/>
      </w:r>
      <w:r w:rsidR="008936C9">
        <w:t xml:space="preserve"> </w:t>
      </w:r>
      <w:r w:rsidR="001E0682">
        <w:t>By contrast Parry and Broughton</w:t>
      </w:r>
      <w:r w:rsidR="00F36F3F">
        <w:t xml:space="preserve"> found </w:t>
      </w:r>
      <w:r w:rsidR="00A01DDF">
        <w:t xml:space="preserve">strong </w:t>
      </w:r>
      <w:r w:rsidR="00860F69">
        <w:t xml:space="preserve">evidence of Blue Tit competition </w:t>
      </w:r>
      <w:r w:rsidR="0085532A">
        <w:t>and</w:t>
      </w:r>
      <w:r w:rsidR="00886279">
        <w:t xml:space="preserve"> </w:t>
      </w:r>
      <w:r w:rsidR="0085532A">
        <w:t xml:space="preserve">Great Spotted Woodpecker </w:t>
      </w:r>
      <w:r w:rsidR="004057C6">
        <w:t xml:space="preserve">predation in </w:t>
      </w:r>
      <w:r w:rsidR="00886279">
        <w:t xml:space="preserve">an intensive study of </w:t>
      </w:r>
      <w:r w:rsidR="00AF4928">
        <w:t xml:space="preserve">Willow Tit </w:t>
      </w:r>
      <w:r w:rsidR="00886279">
        <w:t>habitats in the North West of England</w:t>
      </w:r>
      <w:r w:rsidR="0085532A">
        <w:t>.</w:t>
      </w:r>
      <w:r w:rsidR="004057C6">
        <w:fldChar w:fldCharType="begin"/>
      </w:r>
      <w:r w:rsidR="00B84820">
        <w:instrText xml:space="preserve"> ADDIN ZOTERO_ITEM CSL_CITATION {"citationID":"KVnKnosQ","properties":{"formattedCitation":"(Parry and Broughton, 2018)","plainCitation":"(Parry and Broughton, 2018)","noteIndex":0},"citationItems":[{"id":23657,"uris":["http://zotero.org/users/8324843/items/U5ESI2Z5"],"uri":["http://zotero.org/users/8324843/items/U5ESI2Z5"],"itemData":{"id":23657,"type":"article-journal","container-title":"Ringing &amp; Migration","DOI":"10.1080/03078698.2018.1631610","ISSN":"0307-8698, 2159-8355","issue":"2","journalAbbreviation":"Ringing &amp; Migration","language":"en","page":"75-85","source":"DOI.org (Crossref)","title":"Nesting behaviour and breeding success of Willow Tits &lt;i&gt;Poecile montanus&lt;/i&gt; in north-west England","volume":"33","author":[{"family":"Parry","given":"Wayne"},{"family":"Broughton","given":"Richard K."}],"issued":{"date-parts":[["2018",7,3]]}}}],"schema":"https://github.com/citation-style-language/schema/raw/master/csl-citation.json"} </w:instrText>
      </w:r>
      <w:r w:rsidR="004057C6">
        <w:fldChar w:fldCharType="separate"/>
      </w:r>
      <w:r w:rsidR="002E709E">
        <w:rPr>
          <w:noProof/>
        </w:rPr>
        <w:t>(Parry and Broughton, 2018)</w:t>
      </w:r>
      <w:r w:rsidR="004057C6">
        <w:fldChar w:fldCharType="end"/>
      </w:r>
    </w:p>
    <w:p w14:paraId="5147A0D2" w14:textId="630F36F2" w:rsidR="00B22284" w:rsidRDefault="004D19FA" w:rsidP="008A3FAD">
      <w:pPr>
        <w:pStyle w:val="BodyText"/>
      </w:pPr>
      <w:r>
        <w:t>Broughton</w:t>
      </w:r>
      <w:r w:rsidR="004527EC">
        <w:t xml:space="preserve"> et al</w:t>
      </w:r>
      <w:r>
        <w:t xml:space="preserve"> </w:t>
      </w:r>
      <w:proofErr w:type="spellStart"/>
      <w:r>
        <w:t>analysed</w:t>
      </w:r>
      <w:proofErr w:type="spellEnd"/>
      <w:r>
        <w:t xml:space="preserve"> the relationship between land cover</w:t>
      </w:r>
      <w:r w:rsidR="001819DB">
        <w:t xml:space="preserve"> </w:t>
      </w:r>
      <w:r w:rsidR="003920C6">
        <w:t>patterns</w:t>
      </w:r>
      <w:r w:rsidR="001819DB">
        <w:t xml:space="preserve"> and </w:t>
      </w:r>
      <w:r w:rsidR="00AF4928">
        <w:t xml:space="preserve">Willow Tit </w:t>
      </w:r>
      <w:r w:rsidR="000D58ED">
        <w:t>distributions</w:t>
      </w:r>
      <w:r w:rsidR="004527EC">
        <w:t xml:space="preserve"> and found th</w:t>
      </w:r>
      <w:r w:rsidR="004412C9">
        <w:t xml:space="preserve">at </w:t>
      </w:r>
      <w:r w:rsidR="007246FD">
        <w:t xml:space="preserve">data from the </w:t>
      </w:r>
      <w:r w:rsidR="0029511E">
        <w:t>2</w:t>
      </w:r>
      <w:r w:rsidR="005C68A5">
        <w:t xml:space="preserve">5m raster </w:t>
      </w:r>
      <w:r w:rsidR="007246FD">
        <w:t>L</w:t>
      </w:r>
      <w:r w:rsidR="00F83873">
        <w:t>and Cover Maps of Great Britain</w:t>
      </w:r>
      <w:r w:rsidR="00BA2333">
        <w:fldChar w:fldCharType="begin"/>
      </w:r>
      <w:r w:rsidR="00B84820">
        <w:instrText xml:space="preserve"> ADDIN ZOTERO_ITEM CSL_CITATION {"citationID":"Uhl52afZ","properties":{"formattedCitation":"(Rowland et al., 2020)","plainCitation":"(Rowland et al., 2020)","noteIndex":0},"citationItems":[{"id":27653,"uris":["http://zotero.org/users/8324843/items/LDIRMF23"],"uri":["http://zotero.org/users/8324843/items/LDIRMF23"],"itemData":{"id":27653,"type":"article","language":"english","note":"Citation Key: rowland2020\nDOI: 10.5285/84C07C67-88A4-439A-A339-B0577AFD3886","publisher":"NERC Environmental Information Data Centre","title":"Land Cover Map 1990 (1km dominant aggregate class, GB)","URL":"https://catalogue.ceh.ac.uk/id/84c07c67-88a4-439a-a339-b0577afd3886","author":[{"family":"Rowland","given":"C.S."},{"family":"Marston","given":"C.G."},{"family":"Morton","given":"R.D."},{"family":"O’Neil","given":"A.W."}],"issued":{"date-parts":[["2020"]]}}}],"schema":"https://github.com/citation-style-language/schema/raw/master/csl-citation.json"} </w:instrText>
      </w:r>
      <w:r w:rsidR="00BA2333">
        <w:fldChar w:fldCharType="separate"/>
      </w:r>
      <w:r w:rsidR="00FC6F87">
        <w:rPr>
          <w:noProof/>
        </w:rPr>
        <w:t>(Rowland et al., 2020)</w:t>
      </w:r>
      <w:r w:rsidR="00BA2333">
        <w:fldChar w:fldCharType="end"/>
      </w:r>
      <w:r w:rsidR="00F83873">
        <w:t xml:space="preserve"> could be used to describe habitat preferences, but </w:t>
      </w:r>
      <w:r w:rsidR="0096797D">
        <w:t>fo</w:t>
      </w:r>
      <w:r w:rsidR="000E414F">
        <w:t>u</w:t>
      </w:r>
      <w:r w:rsidR="0096797D">
        <w:t xml:space="preserve">nd no </w:t>
      </w:r>
      <w:r w:rsidR="000E414F">
        <w:t xml:space="preserve">significant relationship between </w:t>
      </w:r>
      <w:r w:rsidR="000D58ED">
        <w:t>land</w:t>
      </w:r>
      <w:r w:rsidR="000E414F">
        <w:t xml:space="preserve"> cover change and </w:t>
      </w:r>
      <w:r w:rsidR="00AF4928">
        <w:t xml:space="preserve">Willow Tit </w:t>
      </w:r>
      <w:r w:rsidR="00E61269">
        <w:t>declines</w:t>
      </w:r>
      <w:r w:rsidR="000E414F">
        <w:t>.</w:t>
      </w:r>
      <w:r w:rsidR="00391E30" w:rsidRPr="00391E30">
        <w:t xml:space="preserve"> </w:t>
      </w:r>
      <w:r w:rsidR="00391E30">
        <w:fldChar w:fldCharType="begin"/>
      </w:r>
      <w:r w:rsidR="00B84820">
        <w:instrText xml:space="preserve"> ADDIN ZOTERO_ITEM CSL_CITATION {"citationID":"39SQJrwV","properties":{"formattedCitation":"(Broughton, Hill and Hinsley, 2013)","plainCitation":"(Broughton, Hill and Hinsley, 2013)","noteIndex":0},"citationItems":[{"id":23658,"uris":["http://zotero.org/users/8324843/items/MHPKWRGN"],"uri":["http://zotero.org/users/8324843/items/MHPKWRGN"],"itemData":{"id":23658,"type":"article-journal","container-title":"Ecological Informatics","DOI":"10.1016/j.ecoinf.2012.11.012","ISSN":"15749541","journalAbbreviation":"Ecological Informatics","language":"en","page":"25-30","source":"DOI.org (Crossref)","title":"Relationships between patterns of habitat cover and the historical distribution of the Marsh Tit, Willow Tit and Lesser Spotted Woodpecker in Britain","volume":"14","author":[{"family":"Broughton","given":"Richard K."},{"family":"Hill","given":"Ross A."},{"family":"Hinsley","given":"Shelley A."}],"issued":{"date-parts":[["2013",3]]}}}],"schema":"https://github.com/citation-style-language/schema/raw/master/csl-citation.json"} </w:instrText>
      </w:r>
      <w:r w:rsidR="00391E30">
        <w:fldChar w:fldCharType="separate"/>
      </w:r>
      <w:r w:rsidR="00391E30">
        <w:rPr>
          <w:noProof/>
        </w:rPr>
        <w:t>(Broughton, Hill and Hinsley, 2013)</w:t>
      </w:r>
      <w:r w:rsidR="00391E30">
        <w:fldChar w:fldCharType="end"/>
      </w:r>
      <w:r w:rsidR="0029511E">
        <w:t xml:space="preserve"> </w:t>
      </w:r>
    </w:p>
    <w:p w14:paraId="639AA443" w14:textId="621E4064" w:rsidR="008D5B70" w:rsidRDefault="008D5B70" w:rsidP="008A3FAD">
      <w:pPr>
        <w:pStyle w:val="BodyText"/>
      </w:pPr>
      <w:r>
        <w:t>Climate change has not been</w:t>
      </w:r>
      <w:r w:rsidR="00975226">
        <w:t xml:space="preserve"> extensively</w:t>
      </w:r>
      <w:r>
        <w:t xml:space="preserve"> </w:t>
      </w:r>
      <w:r w:rsidR="00713A26">
        <w:t xml:space="preserve">studied in relationship to Willow Tit </w:t>
      </w:r>
      <w:r w:rsidR="000D58ED">
        <w:t>distributions</w:t>
      </w:r>
      <w:r w:rsidR="00713A26">
        <w:t xml:space="preserve"> </w:t>
      </w:r>
      <w:r w:rsidR="00975226">
        <w:t xml:space="preserve">but it </w:t>
      </w:r>
      <w:r w:rsidR="00A34C57">
        <w:t xml:space="preserve">is increasingly thought to be contributing to range expansion and contraction of many taxa and it has been noted that ‘northern’ species are losing the southern parts of their range. </w:t>
      </w:r>
      <w:r w:rsidR="00785756">
        <w:fldChar w:fldCharType="begin"/>
      </w:r>
      <w:r w:rsidR="00B84820">
        <w:instrText xml:space="preserve"> ADDIN ZOTERO_ITEM CSL_CITATION {"citationID":"OtOh7o9Q","properties":{"formattedCitation":"(Virkkala and Lehikoinen, 2014)","plainCitation":"(Virkkala and Lehikoinen, 2014)","noteIndex":0},"citationItems":[{"id":27289,"uris":["http://zotero.org/users/8324843/items/IEF3HSXF"],"uri":["http://zotero.org/users/8324843/items/IEF3HSXF"],"itemData":{"id":27289,"type":"article-journal","abstract":"Climate change has been shown to cause poleward range shifts of species. These shifts are typically demonstrated using presence–absence data, which can mask the potential changes in the abundance of species. Moreover, changes in the mean centre of weighted density of species are seldom examined, and comparisons between these two methods are even rarer. Here, we studied the change in the mean weighted latitude of density (MWLD) of 94 bird species in Finland, northern Europe, using data covering a north–south gradient of over 1000 km from the 1970s to the 2010s. The MWLD shifted northward on average 1.26 km yr−1, and this shift was significantly stronger in northern species compared to southern species. These shifts can be related to climate warming during the study period, because the annual temperature had increased more in northern Finland (by 1.7 °C) than in southern Finland (by 1.4 °C), although direct causal links cannot be shown. Density shifts of species distributed over the whole country did not differ from shifts in species situated on the edge of the species range in southern and northern species. This means that density shifts occur both in the core and on the edge of species distribution. The species-specific comparison of MWLD values with corresponding changes in the mean weighted latitude using presence–absence atlas data (MWL) revealed that the MWLD moved more slowly than the MWL in the atlas data in the southern species examined, but more rapidly in the northern species. Our findings highlight that population densities are also moving rapidly towards the poles and the use of presence–absence data can mask the shift of population densities. We encourage use of abundance data in studies considering the effects of climate change on biodiversity.","container-title":"Global Change Biology","DOI":"10.1111/gcb.12573","ISSN":"1365-2486","issue":"10","language":"en","note":"94 citations (Semantic Scholar/DOI) [2021-11-18]\n_eprint: https://onlinelibrary.wiley.com/doi/pdf/10.1111/gcb.12573","page":"2995-3003","source":"Wiley Online Library","title":"Patterns of climate-induced density shifts of species: poleward shifts faster in northern boreal birds than in southern birds","title-short":"Patterns of climate-induced density shifts of species","volume":"20","author":[{"family":"Virkkala","given":"Raimo"},{"family":"Lehikoinen","given":"Aleksi"}],"issued":{"date-parts":[["2014"]]}}}],"schema":"https://github.com/citation-style-language/schema/raw/master/csl-citation.json"} </w:instrText>
      </w:r>
      <w:r w:rsidR="00785756">
        <w:fldChar w:fldCharType="separate"/>
      </w:r>
      <w:r w:rsidR="00876178">
        <w:rPr>
          <w:noProof/>
        </w:rPr>
        <w:t>(Virkkala and Lehikoinen, 2014)</w:t>
      </w:r>
      <w:r w:rsidR="00785756">
        <w:fldChar w:fldCharType="end"/>
      </w:r>
      <w:r w:rsidR="00907ADE">
        <w:t xml:space="preserve"> </w:t>
      </w:r>
      <w:r w:rsidR="005C5869">
        <w:t>Voous noted willow tits breed between the 12</w:t>
      </w:r>
      <w:r w:rsidR="00E928D6">
        <w:t>℃</w:t>
      </w:r>
      <w:r w:rsidR="005C5869">
        <w:t xml:space="preserve"> and 23</w:t>
      </w:r>
      <w:r w:rsidR="00E928D6">
        <w:t>℃</w:t>
      </w:r>
      <w:r w:rsidR="005C5869">
        <w:t xml:space="preserve"> July isotherms.</w:t>
      </w:r>
      <w:r w:rsidR="00353799">
        <w:fldChar w:fldCharType="begin"/>
      </w:r>
      <w:r w:rsidR="00B84820">
        <w:instrText xml:space="preserve"> ADDIN ZOTERO_ITEM CSL_CITATION {"citationID":"FvtErc5n","properties":{"formattedCitation":"(Voous, 1960)","plainCitation":"(Voous, 1960)","noteIndex":0},"citationItems":[{"id":27760,"uris":["http://zotero.org/users/8324843/items/VRVP34Q9"],"uri":["http://zotero.org/users/8324843/items/VRVP34Q9"],"itemData":{"id":27760,"type":"book","event-place":"New York","publisher":"Nelson","publisher-place":"New York","title":"Atlas of European Birds","author":[{"family":"Voous","given":"K. H."}],"issued":{"date-parts":[["1960"]]}}}],"schema":"https://github.com/citation-style-language/schema/raw/master/csl-citation.json"} </w:instrText>
      </w:r>
      <w:r w:rsidR="00353799">
        <w:fldChar w:fldCharType="separate"/>
      </w:r>
      <w:r w:rsidR="0076527F">
        <w:rPr>
          <w:noProof/>
        </w:rPr>
        <w:t>(Voous, 1960)</w:t>
      </w:r>
      <w:r w:rsidR="00353799">
        <w:fldChar w:fldCharType="end"/>
      </w:r>
    </w:p>
    <w:p w14:paraId="12EC52A4" w14:textId="5C6C43A7" w:rsidR="00457F93" w:rsidRDefault="00457F93" w:rsidP="008A3FAD">
      <w:pPr>
        <w:pStyle w:val="BodyText"/>
      </w:pPr>
      <w:r>
        <w:t xml:space="preserve">Understanding the reasons for decline </w:t>
      </w:r>
      <w:r w:rsidR="00F577FC">
        <w:t xml:space="preserve">remain unclear with </w:t>
      </w:r>
      <w:r w:rsidR="00711960">
        <w:t>discrepancies</w:t>
      </w:r>
      <w:r w:rsidR="00A35A42">
        <w:t xml:space="preserve"> between secondary </w:t>
      </w:r>
      <w:r w:rsidR="00B72C1A">
        <w:t xml:space="preserve">data </w:t>
      </w:r>
      <w:r w:rsidR="00A35A42">
        <w:t xml:space="preserve">analyses </w:t>
      </w:r>
      <w:r w:rsidR="00B72C1A">
        <w:t xml:space="preserve">and results of field work. Nevertheless, habitat loss, competition and predation </w:t>
      </w:r>
      <w:r w:rsidR="008F0F87">
        <w:t>remain extant hypotheses</w:t>
      </w:r>
      <w:r w:rsidR="002D2100">
        <w:t xml:space="preserve"> and </w:t>
      </w:r>
      <w:r w:rsidR="003A7717">
        <w:t>further exploration of the</w:t>
      </w:r>
      <w:r w:rsidR="00DE794E">
        <w:t>se</w:t>
      </w:r>
      <w:r w:rsidR="003A7717">
        <w:t xml:space="preserve"> </w:t>
      </w:r>
      <w:r w:rsidR="00AC4639">
        <w:t>is essential for willow tit conservation.</w:t>
      </w:r>
    </w:p>
    <w:p w14:paraId="53F39D3D" w14:textId="02B6A234" w:rsidR="00FA526D" w:rsidRDefault="00FA526D" w:rsidP="00AC1A94">
      <w:pPr>
        <w:pStyle w:val="Heading2"/>
      </w:pPr>
      <w:r>
        <w:t>Study objectives</w:t>
      </w:r>
    </w:p>
    <w:p w14:paraId="7BDF568B" w14:textId="77777777" w:rsidR="007E7509" w:rsidRDefault="00FA526D" w:rsidP="008A3FAD">
      <w:pPr>
        <w:pStyle w:val="BodyText"/>
      </w:pPr>
      <w:r>
        <w:t>This study aim</w:t>
      </w:r>
      <w:r w:rsidR="007E7509">
        <w:t xml:space="preserve"> is twofold:</w:t>
      </w:r>
    </w:p>
    <w:p w14:paraId="53B283A1" w14:textId="40704B1F" w:rsidR="00FA526D" w:rsidRDefault="00FA526D" w:rsidP="00CA0A53">
      <w:pPr>
        <w:pStyle w:val="BodyText"/>
        <w:numPr>
          <w:ilvl w:val="0"/>
          <w:numId w:val="5"/>
        </w:numPr>
      </w:pPr>
      <w:r>
        <w:t xml:space="preserve">to </w:t>
      </w:r>
      <w:r w:rsidR="002A3314">
        <w:t xml:space="preserve">estimate the </w:t>
      </w:r>
      <w:r w:rsidR="005D1C3E">
        <w:t xml:space="preserve">current </w:t>
      </w:r>
      <w:r w:rsidR="00F81547">
        <w:t>willow tit distribution and habitat</w:t>
      </w:r>
      <w:r w:rsidR="005D1C3E">
        <w:t xml:space="preserve"> and change </w:t>
      </w:r>
      <w:r w:rsidR="00CA0A53">
        <w:t>over time</w:t>
      </w:r>
    </w:p>
    <w:p w14:paraId="7CB609CA" w14:textId="7D1D8819" w:rsidR="00CA0A53" w:rsidRDefault="00CA0A53" w:rsidP="00CA0A53">
      <w:pPr>
        <w:pStyle w:val="BodyText"/>
        <w:numPr>
          <w:ilvl w:val="0"/>
          <w:numId w:val="5"/>
        </w:numPr>
      </w:pPr>
      <w:r>
        <w:t xml:space="preserve">to estimate </w:t>
      </w:r>
      <w:r w:rsidR="00462AC0">
        <w:t xml:space="preserve">factors associated with </w:t>
      </w:r>
      <w:r w:rsidR="00FF1AD9">
        <w:t>core habitat</w:t>
      </w:r>
      <w:r w:rsidR="00D012A5">
        <w:t>.</w:t>
      </w:r>
    </w:p>
    <w:p w14:paraId="1887CD5A" w14:textId="77777777" w:rsidR="00504B38" w:rsidRDefault="00504B38" w:rsidP="008A3FAD">
      <w:pPr>
        <w:pStyle w:val="BodyText"/>
      </w:pPr>
    </w:p>
    <w:p w14:paraId="0CC24AA6" w14:textId="77777777" w:rsidR="00C1673F" w:rsidRDefault="00C1673F" w:rsidP="008A3FAD">
      <w:pPr>
        <w:pStyle w:val="BodyText"/>
      </w:pPr>
    </w:p>
    <w:p w14:paraId="12F35E4D" w14:textId="33B10533" w:rsidR="008375C2" w:rsidRDefault="000F0C0E" w:rsidP="00F347A5">
      <w:pPr>
        <w:pStyle w:val="BodyText"/>
      </w:pPr>
      <w:r>
        <w:rPr>
          <w:noProof/>
        </w:rPr>
        <w:drawing>
          <wp:inline distT="0" distB="0" distL="0" distR="0" wp14:anchorId="2921318C" wp14:editId="4E98141E">
            <wp:extent cx="5578867" cy="5261182"/>
            <wp:effectExtent l="0" t="0" r="3175" b="0"/>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2278" cy="5292691"/>
                    </a:xfrm>
                    <a:prstGeom prst="rect">
                      <a:avLst/>
                    </a:prstGeom>
                  </pic:spPr>
                </pic:pic>
              </a:graphicData>
            </a:graphic>
          </wp:inline>
        </w:drawing>
      </w:r>
    </w:p>
    <w:p w14:paraId="23DB7C3B" w14:textId="62BB7DDE" w:rsidR="008F0161" w:rsidRDefault="000F0C0E" w:rsidP="000F0C0E">
      <w:pPr>
        <w:pStyle w:val="Caption"/>
      </w:pPr>
      <w:bookmarkStart w:id="1" w:name="_Ref90104675"/>
      <w:r>
        <w:t xml:space="preserve">Figure </w:t>
      </w:r>
      <w:fldSimple w:instr=" SEQ Figure \* ARABIC ">
        <w:r w:rsidR="00F97BAC">
          <w:rPr>
            <w:noProof/>
          </w:rPr>
          <w:t>1</w:t>
        </w:r>
      </w:fldSimple>
      <w:bookmarkEnd w:id="1"/>
      <w:r>
        <w:t xml:space="preserve"> Relative change in smoothed population index relative to 2018 for true tit species and Great Spotted Woodpecker (</w:t>
      </w:r>
      <w:proofErr w:type="spellStart"/>
      <w:r>
        <w:t>Dendrocopos</w:t>
      </w:r>
      <w:proofErr w:type="spellEnd"/>
      <w:r>
        <w:t xml:space="preserve"> major) since 1970. Data from the Breeding Bird Survey (BBS), Common Bird Census (CBC) and Constant Effort Scheme (CES).  Shown with 85% confidence intervals. Adapted from </w:t>
      </w:r>
      <w:r>
        <w:fldChar w:fldCharType="begin"/>
      </w:r>
      <w:r w:rsidR="00B84820">
        <w:instrText xml:space="preserve"> ADDIN ZOTERO_ITEM CSL_CITATION {"citationID":"2XTvPGbY","properties":{"formattedCitation":"(Woodward et al., 2020)","plainCitation":"(Woodward et al., 2020)","noteIndex":0},"citationItems":[{"id":27744,"uris":["http://zotero.org/users/8324843/items/XCM8JAWM"],"uri":["http://zotero.org/users/8324843/items/XCM8JAWM"],"itemData":{"id":27744,"type":"report","collection-title":"BirdTrends","event-place":"Thetford","genre":"Research Reports","language":"en","number":"732","publisher":"BTO","publisher-place":"Thetford","title":"BirdTrends 2020: trends in numbers, breeding success and survival for UK breeding birds","title-short":"BirdTrends 2020","URL":"https://www.bto.org/our-science/publications/birdtrends/2020","author":[{"family":"Woodward","given":"I.D."},{"family":"Massimo","given":"D"},{"family":"Hammond","given":"M.J."},{"family":"Barber","given":"L"},{"family":"Barimore","given":"C"},{"family":"Harris","given":"S.J."},{"family":"Leech","given":"D.I"},{"family":"Noble","given":"D.G."},{"family":"Walker","given":"R.H."},{"family":"Baillie","given":"S.R."},{"family":"Robinson","given":"R.A."}],"accessed":{"date-parts":[["2021",12,7]]},"issued":{"date-parts":[["2020",7,22]]}}}],"schema":"https://github.com/citation-style-language/schema/raw/master/csl-citation.json"} </w:instrText>
      </w:r>
      <w:r>
        <w:fldChar w:fldCharType="separate"/>
      </w:r>
      <w:r>
        <w:rPr>
          <w:noProof/>
        </w:rPr>
        <w:t>(Woodward et al., 2020)</w:t>
      </w:r>
      <w:r>
        <w:fldChar w:fldCharType="end"/>
      </w:r>
    </w:p>
    <w:p w14:paraId="3D80E3F9" w14:textId="7924896F" w:rsidR="00FC2430" w:rsidRDefault="002F4D4B">
      <w:pPr>
        <w:pStyle w:val="Heading1"/>
      </w:pPr>
      <w:r>
        <w:t>Method</w:t>
      </w:r>
      <w:r w:rsidR="000F0C0E">
        <w:t>s</w:t>
      </w:r>
    </w:p>
    <w:p w14:paraId="6EC5A5C3" w14:textId="360F3AB2" w:rsidR="00D012A5" w:rsidRPr="00D012A5" w:rsidRDefault="00AA3958" w:rsidP="00D012A5">
      <w:pPr>
        <w:pStyle w:val="BodyText"/>
      </w:pPr>
      <w:r>
        <w:t xml:space="preserve">The study population </w:t>
      </w:r>
      <w:r w:rsidR="005E4B61">
        <w:t xml:space="preserve">is the whole of Great Britain. </w:t>
      </w:r>
    </w:p>
    <w:p w14:paraId="14B69443" w14:textId="665CBD6E" w:rsidR="00FC2430" w:rsidRDefault="002F4D4B">
      <w:pPr>
        <w:pStyle w:val="Heading3"/>
      </w:pPr>
      <w:bookmarkStart w:id="2" w:name="data-sources-and-cleaning"/>
      <w:r>
        <w:t>Data sources and cleaning</w:t>
      </w:r>
    </w:p>
    <w:p w14:paraId="07CEE65C" w14:textId="1C0E7DD3" w:rsidR="0092562A" w:rsidRDefault="005E4B61">
      <w:pPr>
        <w:pStyle w:val="BodyText"/>
      </w:pPr>
      <w:r>
        <w:t xml:space="preserve">Species occurrence data </w:t>
      </w:r>
      <w:r w:rsidR="0092562A">
        <w:t xml:space="preserve">for 1970 – 2019 </w:t>
      </w:r>
      <w:r>
        <w:t>was obtained</w:t>
      </w:r>
      <w:r w:rsidR="002F4D4B">
        <w:t xml:space="preserve"> for ‘true’ tits (Great Tit, Willow Tit, Blue Tit and Marsh Tit) and Great Spotted Woodpecker via the National Biodiversity Atlas (NBN) plug in for </w:t>
      </w:r>
      <w:r w:rsidR="003155C8">
        <w:t>QGIS. (</w:t>
      </w:r>
      <w:r w:rsidR="002F4D4B">
        <w:t>The FSC Plugin for QGIS v3 (2016)) The NBN Atlas is a major source of species observation data for British species and draws on numerous primary sources - for example Willow Tit observations are drawn from more than 60 datasets.</w:t>
      </w:r>
      <w:r>
        <w:t xml:space="preserve"> </w:t>
      </w:r>
      <w:r w:rsidR="00127AB3">
        <w:t xml:space="preserve">CBC data is only available up to 2000 and </w:t>
      </w:r>
      <w:r w:rsidR="009C3474">
        <w:t xml:space="preserve">the latest </w:t>
      </w:r>
      <w:r w:rsidR="0092562A">
        <w:t>breeding atlas</w:t>
      </w:r>
      <w:r w:rsidR="009C3474">
        <w:t xml:space="preserve"> data for </w:t>
      </w:r>
      <w:r w:rsidR="0092562A">
        <w:t xml:space="preserve">2008-11 so occurrence data was used throughout this </w:t>
      </w:r>
      <w:r w:rsidR="003D48E8">
        <w:t>study.</w:t>
      </w:r>
    </w:p>
    <w:p w14:paraId="449F801A" w14:textId="66E7B613" w:rsidR="00F76B13" w:rsidRDefault="003D48E8">
      <w:pPr>
        <w:pStyle w:val="BodyText"/>
      </w:pPr>
      <w:r>
        <w:t>E</w:t>
      </w:r>
      <w:r w:rsidR="002F4D4B">
        <w:t>xclud</w:t>
      </w:r>
      <w:r>
        <w:t xml:space="preserve">ing </w:t>
      </w:r>
      <w:r w:rsidR="002F4D4B">
        <w:t xml:space="preserve">records with missing dates, geographical information or species </w:t>
      </w:r>
      <w:r w:rsidR="00B423F5">
        <w:t>information,</w:t>
      </w:r>
      <w:r>
        <w:t xml:space="preserve"> deduplication </w:t>
      </w:r>
      <w:r w:rsidR="002F4D4B">
        <w:t>and filter</w:t>
      </w:r>
      <w:r w:rsidR="00096D2D">
        <w:t>ing</w:t>
      </w:r>
      <w:r w:rsidR="002F4D4B">
        <w:t xml:space="preserve"> the dataset to include only those observations classified as ‘accepted’</w:t>
      </w:r>
      <w:r w:rsidR="00096D2D">
        <w:t xml:space="preserve"> gave a dataset of 2.3 million records.</w:t>
      </w:r>
    </w:p>
    <w:p w14:paraId="104455AE" w14:textId="4E2FB354" w:rsidR="00536EAB" w:rsidRDefault="00536EAB" w:rsidP="00536EAB">
      <w:pPr>
        <w:pStyle w:val="BodyText"/>
      </w:pPr>
      <w:r>
        <w:t>Climate data  were obtained from the Worldclim dataset (</w:t>
      </w:r>
      <w:r>
        <w:fldChar w:fldCharType="begin"/>
      </w:r>
      <w:r w:rsidR="00B84820">
        <w:instrText xml:space="preserve"> ADDIN ZOTERO_ITEM CSL_CITATION {"citationID":"Gjz6jLRA","properties":{"formattedCitation":"(Global climate and weather data \\uc0\\u8212{} WorldClim 1 documentation, 2021)","plainCitation":"(Global climate and weather data — WorldClim 1 documentation, 2021)","noteIndex":0},"citationItems":[{"id":27623,"uris":["http://zotero.org/users/8324843/items/Q82D2CRU"],"uri":["http://zotero.org/users/8324843/items/Q82D2CRU"],"itemData":{"id":27623,"type":"webpage","title":"Global climate and weather data — WorldClim 1 documentation","URL":"https://www.worldclim.org/data/index.html","accessed":{"date-parts":[["2021",12,6]]}}}],"schema":"https://github.com/citation-style-language/schema/raw/master/csl-citation.json"} </w:instrText>
      </w:r>
      <w:r>
        <w:fldChar w:fldCharType="separate"/>
      </w:r>
      <w:r w:rsidRPr="00E46597">
        <w:rPr>
          <w:rFonts w:ascii="Cambria" w:cs="Times New Roman"/>
        </w:rPr>
        <w:t>(Global climate and weather data — WorldClim 1 documentation, 2021)</w:t>
      </w:r>
      <w:r>
        <w:fldChar w:fldCharType="end"/>
      </w:r>
      <w:r>
        <w:t xml:space="preserve">, extracted directly into R using the </w:t>
      </w:r>
      <w:proofErr w:type="spellStart"/>
      <w:r>
        <w:t>getData</w:t>
      </w:r>
      <w:proofErr w:type="spellEnd"/>
      <w:r>
        <w:t xml:space="preserve"> function in the raster R package.</w:t>
      </w:r>
      <w:r>
        <w:fldChar w:fldCharType="begin"/>
      </w:r>
      <w:r w:rsidR="00B84820">
        <w:instrText xml:space="preserve"> ADDIN ZOTERO_ITEM CSL_CITATION {"citationID":"Lom3ZnbV","properties":{"formattedCitation":"(Hijmans et al., 2021)","plainCitation":"(Hijmans et al., 2021)","noteIndex":0},"citationItems":[{"id":27581,"uris":["http://zotero.org/users/8324843/items/6KEN9R3F"],"uri":["http://zotero.org/users/8324843/items/6KEN9R3F"],"itemData":{"id":27581,"type":"book","abstract":"Reading, writing, manipulating, analyzing and modeling of spatial data. The package implements basic and high-level functions for raster data and for vector data operations such as intersections. See the manual and tutorials on &lt;https://rspatial.org/&gt; to get started.","source":"R-Packages","title":"raster: Geographic Data Analysis and Modeling","title-short":"raster","URL":"https://CRAN.R-project.org/package=raster","version":"3.5-2","author":[{"family":"Hijmans","given":"Robert J."},{"family":"Etten","given":"Jacob","dropping-particle":"van"},{"family":"Sumner","given":"Michael"},{"family":"Cheng","given":"Joe"},{"family":"Baston","given":"Dan"},{"family":"Bevan","given":"Andrew"},{"family":"Bivand","given":"Roger"},{"family":"Busetto","given":"Lorenzo"},{"family":"Canty","given":"Mort"},{"family":"Fasoli","given":"Ben"},{"family":"Forrest","given":"David"},{"family":"Ghosh","given":"Aniruddha"},{"family":"Golicher","given":"Duncan"},{"family":"Gray","given":"Josh"},{"family":"Greenberg","given":"Jonathan A."},{"family":"Hiemstra","given":"Paul"},{"family":"Hingee","given":"Kassel"},{"family":"Geosciences","given":"Institute for Mathematics Applied"},{"family":"Karney","given":"Charles"},{"family":"Mattiuzzi","given":"Matteo"},{"family":"Mosher","given":"Steven"},{"family":"Naimi","given":"Babak"},{"family":"Nowosad","given":"Jakub"},{"family":"Pebesma","given":"Edzer"},{"family":"Lamigueiro","given":"Oscar Perpinan"},{"family":"Racine","given":"Etienne B."},{"family":"Rowlingson","given":"Barry"},{"family":"Shortridge","given":"Ashton"},{"family":"Venables","given":"Bill"},{"family":"Wueest","given":"Rafael"}],"accessed":{"date-parts":[["2021",12,1]]},"issued":{"date-parts":[["2021",10,11]]}}}],"schema":"https://github.com/citation-style-language/schema/raw/master/csl-citation.json"} </w:instrText>
      </w:r>
      <w:r>
        <w:fldChar w:fldCharType="separate"/>
      </w:r>
      <w:r>
        <w:rPr>
          <w:noProof/>
        </w:rPr>
        <w:t>(Hijmans et al., 2021)</w:t>
      </w:r>
      <w:r>
        <w:fldChar w:fldCharType="end"/>
      </w:r>
      <w:r w:rsidR="002024F5">
        <w:t xml:space="preserve"> Mean temperature and annual rainfall</w:t>
      </w:r>
    </w:p>
    <w:p w14:paraId="7AF3C216" w14:textId="30642158" w:rsidR="004C786A" w:rsidRDefault="00096D2D" w:rsidP="00DC2601">
      <w:pPr>
        <w:pStyle w:val="Heading2"/>
      </w:pPr>
      <w:r>
        <w:t>Habitat pre</w:t>
      </w:r>
      <w:r w:rsidR="007F6790">
        <w:t>ference and</w:t>
      </w:r>
      <w:r w:rsidR="00F76B13">
        <w:t xml:space="preserve"> range</w:t>
      </w:r>
    </w:p>
    <w:p w14:paraId="5360BDEA" w14:textId="6E912A66" w:rsidR="001C5CB4" w:rsidRDefault="002F4D4B">
      <w:pPr>
        <w:pStyle w:val="BodyText"/>
      </w:pPr>
      <w:r>
        <w:t>Willow Tit range</w:t>
      </w:r>
      <w:r w:rsidR="00995B59">
        <w:t>s were calculated</w:t>
      </w:r>
      <w:r>
        <w:t xml:space="preserve"> using</w:t>
      </w:r>
      <w:r w:rsidR="004C786A">
        <w:t xml:space="preserve"> core</w:t>
      </w:r>
      <w:r>
        <w:t xml:space="preserve"> kernel density estimation</w:t>
      </w:r>
      <w:r w:rsidR="00AB77C8">
        <w:t xml:space="preserve"> (KDE)</w:t>
      </w:r>
      <w:r w:rsidR="00995B59">
        <w:t xml:space="preserve"> using QGIS.</w:t>
      </w:r>
      <w:r w:rsidR="00995B59">
        <w:fldChar w:fldCharType="begin"/>
      </w:r>
      <w:r w:rsidR="00B84820">
        <w:instrText xml:space="preserve"> ADDIN ZOTERO_ITEM CSL_CITATION {"citationID":"bmRApGPl","properties":{"formattedCitation":"(QGIS Development Team, 2021)","plainCitation":"(QGIS Development Team, 2021)","noteIndex":0},"citationItems":[{"id":27663,"uris":["http://zotero.org/users/8324843/items/NXISN2KD"],"uri":["http://zotero.org/users/8324843/items/NXISN2KD"],"itemData":{"id":27663,"type":"report","genre":"manual","note":"Citation Key: QGIS_software\ntex.organization: QGIS Association","title":"QGIS geographic information system","URL":"https://www.qgis.org","author":[{"literal":"QGIS Development Team"}],"issued":{"date-parts":[["2021"]]}}}],"schema":"https://github.com/citation-style-language/schema/raw/master/csl-citation.json"} </w:instrText>
      </w:r>
      <w:r w:rsidR="00995B59">
        <w:fldChar w:fldCharType="separate"/>
      </w:r>
      <w:r w:rsidR="00413524">
        <w:rPr>
          <w:noProof/>
        </w:rPr>
        <w:t>(QGIS Development Team, 2021)</w:t>
      </w:r>
      <w:r w:rsidR="00995B59">
        <w:fldChar w:fldCharType="end"/>
      </w:r>
      <w:r w:rsidR="00413524">
        <w:t xml:space="preserve"> </w:t>
      </w:r>
      <w:r w:rsidR="0042531B">
        <w:t xml:space="preserve">To balance counts across time, </w:t>
      </w:r>
      <w:r w:rsidR="00AB77C8">
        <w:t xml:space="preserve">ranges were calculated for 1970-2000, </w:t>
      </w:r>
      <w:r w:rsidR="00FA25F0">
        <w:t xml:space="preserve"> </w:t>
      </w:r>
      <w:r w:rsidR="00AB77C8">
        <w:t>2000-2010 and 2010-19. KDE</w:t>
      </w:r>
      <w:r w:rsidR="00B95060">
        <w:t xml:space="preserve"> involves creating a </w:t>
      </w:r>
      <w:r w:rsidR="0051334C">
        <w:t xml:space="preserve">spatial </w:t>
      </w:r>
      <w:r w:rsidR="00FB1B02">
        <w:t xml:space="preserve">point-density </w:t>
      </w:r>
      <w:r w:rsidR="00B95060">
        <w:t xml:space="preserve">heatmap of </w:t>
      </w:r>
      <w:r w:rsidR="00944F51">
        <w:t>observations</w:t>
      </w:r>
      <w:r w:rsidR="00BD14CB">
        <w:t xml:space="preserve"> with a</w:t>
      </w:r>
      <w:r w:rsidR="0004205F">
        <w:t xml:space="preserve"> parameter (bandwi</w:t>
      </w:r>
      <w:r w:rsidR="00444DD6">
        <w:t>dth) which determines</w:t>
      </w:r>
      <w:r w:rsidR="00C32B48">
        <w:t xml:space="preserve"> </w:t>
      </w:r>
      <w:r w:rsidR="00F80004">
        <w:t xml:space="preserve">the </w:t>
      </w:r>
      <w:r w:rsidR="00D61844">
        <w:t>smoothness of t</w:t>
      </w:r>
      <w:r w:rsidR="007D201E">
        <w:t xml:space="preserve">he density </w:t>
      </w:r>
      <w:r w:rsidR="007D201E">
        <w:lastRenderedPageBreak/>
        <w:t>distribution</w:t>
      </w:r>
      <w:r w:rsidR="00534C71">
        <w:t>. A</w:t>
      </w:r>
      <w:r w:rsidR="00C334A0">
        <w:t xml:space="preserve"> polygon which represents </w:t>
      </w:r>
      <w:r w:rsidR="005444B7">
        <w:t>areas of highest density</w:t>
      </w:r>
      <w:r w:rsidR="00534C71">
        <w:t xml:space="preserve"> was extracted as shape files to represent </w:t>
      </w:r>
      <w:r w:rsidR="00ED21B8">
        <w:t>Willow Tit strongholds</w:t>
      </w:r>
      <w:r w:rsidR="00221AB3">
        <w:t xml:space="preserve"> (core area)</w:t>
      </w:r>
      <w:r w:rsidR="005444B7">
        <w:t xml:space="preserve">. </w:t>
      </w:r>
    </w:p>
    <w:p w14:paraId="61099EA4" w14:textId="676647FB" w:rsidR="00FC2430" w:rsidRDefault="005444B7">
      <w:pPr>
        <w:pStyle w:val="BodyText"/>
      </w:pPr>
      <w:r>
        <w:t xml:space="preserve">These areas were used to </w:t>
      </w:r>
      <w:r w:rsidR="00222A95">
        <w:t xml:space="preserve">calculate land-cover </w:t>
      </w:r>
      <w:r w:rsidR="006A32B5">
        <w:t xml:space="preserve">statistics </w:t>
      </w:r>
      <w:r w:rsidR="00222A95">
        <w:t xml:space="preserve">per core area. </w:t>
      </w:r>
      <w:r w:rsidR="003D2AA0">
        <w:t>D</w:t>
      </w:r>
      <w:r w:rsidR="00C13A1C">
        <w:t xml:space="preserve">ominant aggregate class </w:t>
      </w:r>
      <w:r w:rsidR="003D2AA0">
        <w:t>land</w:t>
      </w:r>
      <w:r w:rsidR="00F30E86">
        <w:t xml:space="preserve"> </w:t>
      </w:r>
      <w:r w:rsidR="003D2AA0">
        <w:t xml:space="preserve">cover raster data at </w:t>
      </w:r>
      <w:r w:rsidR="00C13A1C">
        <w:t>1km</w:t>
      </w:r>
      <w:r w:rsidR="00C13A1C" w:rsidRPr="003D2AA0">
        <w:rPr>
          <w:vertAlign w:val="superscript"/>
        </w:rPr>
        <w:t>2</w:t>
      </w:r>
      <w:r w:rsidR="00C13A1C">
        <w:t xml:space="preserve"> resolution for 1990</w:t>
      </w:r>
      <w:r w:rsidR="004E128E">
        <w:t xml:space="preserve"> </w:t>
      </w:r>
      <w:r w:rsidR="000F3D91">
        <w:t>and 2015</w:t>
      </w:r>
      <w:r w:rsidR="004167F5">
        <w:t xml:space="preserve"> </w:t>
      </w:r>
      <w:r w:rsidR="002B5DA5">
        <w:t>was obtained from</w:t>
      </w:r>
      <w:r w:rsidR="00DC4A1B">
        <w:t xml:space="preserve"> the Centre for Hydrology and Ecology (CEH)</w:t>
      </w:r>
      <w:r w:rsidR="000F3D91">
        <w:t>.  These</w:t>
      </w:r>
      <w:r w:rsidR="009C179F">
        <w:t xml:space="preserve"> data</w:t>
      </w:r>
      <w:r w:rsidR="000F3D91">
        <w:t xml:space="preserve"> are aggregated from more fine-grained </w:t>
      </w:r>
      <w:r w:rsidR="00A5793A">
        <w:t>rasters</w:t>
      </w:r>
      <w:r w:rsidR="000F3D91">
        <w:t xml:space="preserve"> (20m resolution) and </w:t>
      </w:r>
      <w:r w:rsidR="004E128E">
        <w:t xml:space="preserve">assign each </w:t>
      </w:r>
      <w:r w:rsidR="00401E4A">
        <w:t>1km</w:t>
      </w:r>
      <w:r w:rsidR="004167F5">
        <w:rPr>
          <w:vertAlign w:val="superscript"/>
        </w:rPr>
        <w:t>2</w:t>
      </w:r>
      <w:r w:rsidR="004E128E">
        <w:t xml:space="preserve"> to the habitat type occupying the greatest proportion of each </w:t>
      </w:r>
      <w:r w:rsidR="00401E4A">
        <w:t>area across 10 broad habitat categories.</w:t>
      </w:r>
      <w:r w:rsidR="00364B75">
        <w:fldChar w:fldCharType="begin"/>
      </w:r>
      <w:r w:rsidR="00B84820">
        <w:instrText xml:space="preserve"> ADDIN ZOTERO_ITEM CSL_CITATION {"citationID":"sfNAbL63","properties":{"formattedCitation":"(Rowland et al., 2017)","plainCitation":"(Rowland et al., 2017)","noteIndex":0},"citationItems":[{"id":27649,"uris":["http://zotero.org/users/8324843/items/EFW33XLL"],"uri":["http://zotero.org/users/8324843/items/EFW33XLL"],"itemData":{"id":27649,"type":"article","language":"english","note":"Citation Key: rowland2017\nDOI: 10.5285/711C8DC1-0F4E-42AD-A703-8B5D19C92247","publisher":"NERC Environmental Information Data Centre","title":"Land Cover Map 2015 (1km dominant aggregate class, GB)","URL":"https://catalogue.ceh.ac.uk/id/711c8dc1-0f4e-42ad-a703-8b5d19c92247","author":[{"family":"Rowland","given":"C.S."},{"family":"Morton","given":"R.D."},{"family":"Carrasco","given":"L."},{"family":"McShane","given":"G."},{"family":"O'Neil","given":"A.W."},{"family":"Wood","given":"C.M."}],"issued":{"date-parts":[["2017"]]}}}],"schema":"https://github.com/citation-style-language/schema/raw/master/csl-citation.json"} </w:instrText>
      </w:r>
      <w:r w:rsidR="00364B75">
        <w:fldChar w:fldCharType="separate"/>
      </w:r>
      <w:r w:rsidR="000B3273">
        <w:rPr>
          <w:noProof/>
        </w:rPr>
        <w:t>(Rowland et al., 2017)</w:t>
      </w:r>
      <w:r w:rsidR="00364B75">
        <w:fldChar w:fldCharType="end"/>
      </w:r>
    </w:p>
    <w:p w14:paraId="616083EE" w14:textId="06AD6550" w:rsidR="00012A6F" w:rsidRDefault="00012A6F" w:rsidP="00651F01">
      <w:pPr>
        <w:pStyle w:val="Heading3"/>
      </w:pPr>
      <w:r>
        <w:t>Species distribution modelling (SDM)</w:t>
      </w:r>
    </w:p>
    <w:p w14:paraId="52965C74" w14:textId="548F8DA5" w:rsidR="006A32B5" w:rsidRDefault="006A32B5" w:rsidP="006A32B5">
      <w:pPr>
        <w:pStyle w:val="BodyText"/>
      </w:pPr>
      <w:r>
        <w:t xml:space="preserve">SDM is a tool for estimating habitat preference and has been widely used for </w:t>
      </w:r>
      <w:r w:rsidR="00F3066B">
        <w:t>threatened species</w:t>
      </w:r>
      <w:r w:rsidR="00BE3D85">
        <w:t xml:space="preserve"> to aid conservation </w:t>
      </w:r>
      <w:r w:rsidR="00F3066B">
        <w:t>.</w:t>
      </w:r>
      <w:r w:rsidR="00E1412F">
        <w:fldChar w:fldCharType="begin"/>
      </w:r>
      <w:r w:rsidR="00B84820">
        <w:instrText xml:space="preserve"> ADDIN ZOTERO_ITEM CSL_CITATION {"citationID":"e3v5raR0","properties":{"formattedCitation":"(Riordan, Montalvo and Beyers, 2018)","plainCitation":"(Riordan, Montalvo and Beyers, 2018)","noteIndex":0},"citationItems":[{"id":27579,"uris":["http://zotero.org/users/8324843/items/RZFAY663"],"uri":["http://zotero.org/users/8324843/items/RZFAY663"],"itemData":{"id":27579,"type":"report","abstract":"Sourcing appropriate plant material for restoration within the heterogeneous landscape of southern California is a nuanced task further complicated by climate change. We generated species distribution models (SDMs) that may be useful tools for incorporating climate change scenarios into ecological restoration decisionmaking for southern California scrub and shrubland habitats. We modeled regional patterns of suitable habitat under baseline (1951–1980) and midcentury (2040–2069) climate conditions for 44 focal plant taxa under five future climate scenarios. Projected changes in habitat suitability varied across taxa and climate scenarios. Future climate scenarios with the most extreme directional changes in precipitation (increase or decrease) resulted in the greatest projected loss of suitable habitat for most taxa. The majority of plant taxa we modeled had a high degree of stable future habitat suitability, with 31 taxa projected to have ≥75 percent of baseline suitable habitat maintaining suitability midcentury under at least three future climate scenarios. Infraspecific differences in projected midcentury suitable habitat highlight the importance of considering varieties and subspecies when applying modeling results to conservation and natural resource management decisionmaking. While we did not explicitly model plant communities, multitaxon suitability overlays revealed patterns for alluvial scrub, coastal sage scrub, mixed chaparral-sage scrub, and low-elevation chaparral vegetation groups that were less readily apparent in individual taxon maps. We discuss caveats regarding SDMs and suggest that they could be used as part of an integrated toolset for successful application.","event-place":"Albany, CA","language":"en","note":"DOI: 10.2737/PSW-RP-270","number":"PSW-RP-270","page":"PSW-RP-270","publisher":"U.S. Department of Agriculture, Forest Service, Pacific Southwest Research Station","publisher-place":"Albany, CA","source":"DOI.org (Crossref)","title":"Using species distribution models with climate change scenarios to aid ecological restoration decisionmaking for southern California shrublands","URL":"https://www.fs.usda.gov/treesearch/pubs/56660","author":[{"family":"Riordan","given":"Erin C."},{"family":"Montalvo","given":"Arlee M."},{"family":"Beyers","given":"Jan L."}],"accessed":{"date-parts":[["2021",12,1]]},"issued":{"date-parts":[["2018"]]}}}],"schema":"https://github.com/citation-style-language/schema/raw/master/csl-citation.json"} </w:instrText>
      </w:r>
      <w:r w:rsidR="00E1412F">
        <w:fldChar w:fldCharType="separate"/>
      </w:r>
      <w:r w:rsidR="008A3FA8">
        <w:rPr>
          <w:noProof/>
        </w:rPr>
        <w:t>(Riordan, Montalvo and Beyers, 2018)</w:t>
      </w:r>
      <w:r w:rsidR="00E1412F">
        <w:fldChar w:fldCharType="end"/>
      </w:r>
      <w:r w:rsidR="00BE3D85">
        <w:t xml:space="preserve"> </w:t>
      </w:r>
      <w:r w:rsidR="00DC4A1B">
        <w:t xml:space="preserve">It </w:t>
      </w:r>
      <w:r w:rsidR="00E235F6">
        <w:t xml:space="preserve">calculates </w:t>
      </w:r>
      <w:r w:rsidR="00F718CF">
        <w:t xml:space="preserve">the </w:t>
      </w:r>
      <w:r w:rsidR="00E235F6">
        <w:t>probability of occupancy for a species based on predictor variables though</w:t>
      </w:r>
      <w:r w:rsidR="00467C50">
        <w:t xml:space="preserve"> to be </w:t>
      </w:r>
      <w:r w:rsidR="00F718CF">
        <w:t>relevant</w:t>
      </w:r>
      <w:r w:rsidR="00467C50">
        <w:t>. Based on the literature review</w:t>
      </w:r>
      <w:r w:rsidR="00DC5586">
        <w:t xml:space="preserve"> land cover </w:t>
      </w:r>
      <w:r w:rsidR="00036124">
        <w:t>variables</w:t>
      </w:r>
      <w:r w:rsidR="000E301F">
        <w:t xml:space="preserve">, </w:t>
      </w:r>
      <w:r w:rsidR="002D6823">
        <w:t xml:space="preserve">density </w:t>
      </w:r>
      <w:r w:rsidR="0085286B">
        <w:t>estimates</w:t>
      </w:r>
      <w:r w:rsidR="0049467D">
        <w:t xml:space="preserve"> for Blue Tit and Great Spotted Woodpecker</w:t>
      </w:r>
      <w:r w:rsidR="0085286B">
        <w:t xml:space="preserve"> </w:t>
      </w:r>
      <w:r w:rsidR="00C31C15">
        <w:t>and climate variables were included in the modelling.</w:t>
      </w:r>
      <w:r w:rsidR="004E3818">
        <w:t xml:space="preserve"> Tetrad </w:t>
      </w:r>
      <w:r w:rsidR="00DB33BA">
        <w:t>estimates (</w:t>
      </w:r>
      <w:r w:rsidR="00DB6264">
        <w:t xml:space="preserve">observations per km2) were </w:t>
      </w:r>
      <w:r w:rsidR="004361B6">
        <w:t xml:space="preserve">calculated and converted to rasters using the </w:t>
      </w:r>
      <w:r w:rsidR="00D40AE2">
        <w:t>rasterize function in the raster package.</w:t>
      </w:r>
      <w:r w:rsidR="00460696">
        <w:fldChar w:fldCharType="begin"/>
      </w:r>
      <w:r w:rsidR="00B84820">
        <w:instrText xml:space="preserve"> ADDIN ZOTERO_ITEM CSL_CITATION {"citationID":"6PSWLQds","properties":{"formattedCitation":"(Hijmans et al., 2021)","plainCitation":"(Hijmans et al., 2021)","noteIndex":0},"citationItems":[{"id":27581,"uris":["http://zotero.org/users/8324843/items/6KEN9R3F"],"uri":["http://zotero.org/users/8324843/items/6KEN9R3F"],"itemData":{"id":27581,"type":"book","abstract":"Reading, writing, manipulating, analyzing and modeling of spatial data. The package implements basic and high-level functions for raster data and for vector data operations such as intersections. See the manual and tutorials on &lt;https://rspatial.org/&gt; to get started.","source":"R-Packages","title":"raster: Geographic Data Analysis and Modeling","title-short":"raster","URL":"https://CRAN.R-project.org/package=raster","version":"3.5-2","author":[{"family":"Hijmans","given":"Robert J."},{"family":"Etten","given":"Jacob","dropping-particle":"van"},{"family":"Sumner","given":"Michael"},{"family":"Cheng","given":"Joe"},{"family":"Baston","given":"Dan"},{"family":"Bevan","given":"Andrew"},{"family":"Bivand","given":"Roger"},{"family":"Busetto","given":"Lorenzo"},{"family":"Canty","given":"Mort"},{"family":"Fasoli","given":"Ben"},{"family":"Forrest","given":"David"},{"family":"Ghosh","given":"Aniruddha"},{"family":"Golicher","given":"Duncan"},{"family":"Gray","given":"Josh"},{"family":"Greenberg","given":"Jonathan A."},{"family":"Hiemstra","given":"Paul"},{"family":"Hingee","given":"Kassel"},{"family":"Geosciences","given":"Institute for Mathematics Applied"},{"family":"Karney","given":"Charles"},{"family":"Mattiuzzi","given":"Matteo"},{"family":"Mosher","given":"Steven"},{"family":"Naimi","given":"Babak"},{"family":"Nowosad","given":"Jakub"},{"family":"Pebesma","given":"Edzer"},{"family":"Lamigueiro","given":"Oscar Perpinan"},{"family":"Racine","given":"Etienne B."},{"family":"Rowlingson","given":"Barry"},{"family":"Shortridge","given":"Ashton"},{"family":"Venables","given":"Bill"},{"family":"Wueest","given":"Rafael"}],"accessed":{"date-parts":[["2021",12,1]]},"issued":{"date-parts":[["2021",10,11]]}}}],"schema":"https://github.com/citation-style-language/schema/raw/master/csl-citation.json"} </w:instrText>
      </w:r>
      <w:r w:rsidR="00460696">
        <w:fldChar w:fldCharType="separate"/>
      </w:r>
      <w:r w:rsidR="00372876">
        <w:rPr>
          <w:noProof/>
        </w:rPr>
        <w:t>(Hijmans et al., 2021)</w:t>
      </w:r>
      <w:r w:rsidR="00460696">
        <w:fldChar w:fldCharType="end"/>
      </w:r>
    </w:p>
    <w:p w14:paraId="723B5A79" w14:textId="6A4ACB8F" w:rsidR="00C06ADF" w:rsidRDefault="000732D1" w:rsidP="006A32B5">
      <w:pPr>
        <w:pStyle w:val="BodyText"/>
      </w:pPr>
      <w:r>
        <w:t>For the analysis r</w:t>
      </w:r>
      <w:r w:rsidR="00874BC0">
        <w:t xml:space="preserve">aster files </w:t>
      </w:r>
      <w:r>
        <w:t xml:space="preserve">needed to have the same extent, </w:t>
      </w:r>
      <w:r w:rsidR="00951309">
        <w:t>resolution</w:t>
      </w:r>
      <w:r>
        <w:t xml:space="preserve">, and Coordinate </w:t>
      </w:r>
      <w:r w:rsidR="00FA1F59">
        <w:t>Reference</w:t>
      </w:r>
      <w:r>
        <w:t xml:space="preserve"> </w:t>
      </w:r>
      <w:r w:rsidR="004C61F0">
        <w:t>System</w:t>
      </w:r>
      <w:r>
        <w:t xml:space="preserve"> (CRS). Raster files </w:t>
      </w:r>
      <w:r w:rsidR="00874BC0">
        <w:t xml:space="preserve">were </w:t>
      </w:r>
      <w:r w:rsidR="00F66F8E">
        <w:t>aligned by r</w:t>
      </w:r>
      <w:r w:rsidR="00556A39">
        <w:t xml:space="preserve">eprojecting </w:t>
      </w:r>
      <w:r>
        <w:t>to EPSG:27700 (British Nation Grid)</w:t>
      </w:r>
      <w:r w:rsidR="00A03E19">
        <w:t>, clipping to the extent of Great Brit</w:t>
      </w:r>
      <w:r w:rsidR="00F212B0">
        <w:t>ain</w:t>
      </w:r>
      <w:r w:rsidR="00A03E19">
        <w:t xml:space="preserve"> (shape file obtained from the ONS Open Geography Portal) and </w:t>
      </w:r>
      <w:r w:rsidR="00633204">
        <w:t>scaled to 1km</w:t>
      </w:r>
      <w:r w:rsidR="00CE1DBE">
        <w:t xml:space="preserve"> </w:t>
      </w:r>
      <w:r w:rsidR="00360C67">
        <w:t xml:space="preserve">x 1km resolution. The resulting rasters were ‘stacked’ </w:t>
      </w:r>
      <w:r w:rsidR="00FA1F59">
        <w:t>using</w:t>
      </w:r>
      <w:r w:rsidR="00360C67">
        <w:t xml:space="preserve"> the </w:t>
      </w:r>
      <w:r w:rsidR="00460696">
        <w:t>stack procedure in the raster package.</w:t>
      </w:r>
      <w:r w:rsidR="00DC3FA1" w:rsidRPr="00DC3FA1">
        <w:t xml:space="preserve"> </w:t>
      </w:r>
      <w:r w:rsidR="00DC3FA1">
        <w:fldChar w:fldCharType="begin"/>
      </w:r>
      <w:r w:rsidR="00B84820">
        <w:instrText xml:space="preserve"> ADDIN ZOTERO_ITEM CSL_CITATION {"citationID":"Q6x5cmUK","properties":{"formattedCitation":"(Hijmans et al., 2021)","plainCitation":"(Hijmans et al., 2021)","noteIndex":0},"citationItems":[{"id":27581,"uris":["http://zotero.org/users/8324843/items/6KEN9R3F"],"uri":["http://zotero.org/users/8324843/items/6KEN9R3F"],"itemData":{"id":27581,"type":"book","abstract":"Reading, writing, manipulating, analyzing and modeling of spatial data. The package implements basic and high-level functions for raster data and for vector data operations such as intersections. See the manual and tutorials on &lt;https://rspatial.org/&gt; to get started.","source":"R-Packages","title":"raster: Geographic Data Analysis and Modeling","title-short":"raster","URL":"https://CRAN.R-project.org/package=raster","version":"3.5-2","author":[{"family":"Hijmans","given":"Robert J."},{"family":"Etten","given":"Jacob","dropping-particle":"van"},{"family":"Sumner","given":"Michael"},{"family":"Cheng","given":"Joe"},{"family":"Baston","given":"Dan"},{"family":"Bevan","given":"Andrew"},{"family":"Bivand","given":"Roger"},{"family":"Busetto","given":"Lorenzo"},{"family":"Canty","given":"Mort"},{"family":"Fasoli","given":"Ben"},{"family":"Forrest","given":"David"},{"family":"Ghosh","given":"Aniruddha"},{"family":"Golicher","given":"Duncan"},{"family":"Gray","given":"Josh"},{"family":"Greenberg","given":"Jonathan A."},{"family":"Hiemstra","given":"Paul"},{"family":"Hingee","given":"Kassel"},{"family":"Geosciences","given":"Institute for Mathematics Applied"},{"family":"Karney","given":"Charles"},{"family":"Mattiuzzi","given":"Matteo"},{"family":"Mosher","given":"Steven"},{"family":"Naimi","given":"Babak"},{"family":"Nowosad","given":"Jakub"},{"family":"Pebesma","given":"Edzer"},{"family":"Lamigueiro","given":"Oscar Perpinan"},{"family":"Racine","given":"Etienne B."},{"family":"Rowlingson","given":"Barry"},{"family":"Shortridge","given":"Ashton"},{"family":"Venables","given":"Bill"},{"family":"Wueest","given":"Rafael"}],"accessed":{"date-parts":[["2021",12,1]]},"issued":{"date-parts":[["2021",10,11]]}}}],"schema":"https://github.com/citation-style-language/schema/raw/master/csl-citation.json"} </w:instrText>
      </w:r>
      <w:r w:rsidR="00DC3FA1">
        <w:fldChar w:fldCharType="separate"/>
      </w:r>
      <w:r w:rsidR="00DC3FA1">
        <w:rPr>
          <w:noProof/>
        </w:rPr>
        <w:t>(Hijmans et al., 2021)</w:t>
      </w:r>
      <w:r w:rsidR="00DC3FA1">
        <w:fldChar w:fldCharType="end"/>
      </w:r>
    </w:p>
    <w:p w14:paraId="03CA1568" w14:textId="4F0551D6" w:rsidR="002A7572" w:rsidRDefault="00C31C15" w:rsidP="002A7572">
      <w:pPr>
        <w:pStyle w:val="BodyText"/>
      </w:pPr>
      <w:r>
        <w:t>SDM was undertaken using the sdm package in R.</w:t>
      </w:r>
      <w:r>
        <w:fldChar w:fldCharType="begin"/>
      </w:r>
      <w:r w:rsidR="00B84820">
        <w:instrText xml:space="preserve"> ADDIN ZOTERO_ITEM CSL_CITATION {"citationID":"rcyAQCIU","properties":{"formattedCitation":"(Naimi and Ara\\uc0\\u250{}jo, 2016)","plainCitation":"(Naimi and Araújo, 2016)","noteIndex":0},"citationItems":[{"id":27595,"uris":["http://zotero.org/users/8324843/items/8IBPFQXX"],"uri":["http://zotero.org/users/8324843/items/8IBPFQXX"],"itemData":{"id":27595,"type":"article-journal","abstract":"sdm is an object-oriented, reproducible and extensible, platform for species distribution modelling. It uses individual species and community-based approaches, enabling ensembles of models to be fitted and evaluated, to project species potential distributions in space and time. It provides a standardized and unified structure for handling species distributions data and modelling techniques, and supports markedly different modelling approaches, including correlative, process-based (mechanistic), agent-based, and cellular automata. The object-oriented design of software is such that scientists can modify existing methods, extend the framework by developing new methods or modelling procedures, and share them to be reproduced by other scientists. sdm can handle spatial and temporal data for single or multiple species and uses high performance computing solutions to speed up modelling and simulations. The framework is implemented in R, p</w:instrText>
      </w:r>
      <w:r w:rsidR="00F97BAC">
        <w:instrText>(</w:instrText>
      </w:r>
      <w:r w:rsidR="00B84820">
        <w:instrText xml:space="preserve">roviding a flexible and easy-to-use GUI interface.","container-title":"Ecography","DOI":"10.1111/ecog.01881","ISSN":"1600-0587","issue":"4","language":"en","note":"276 citations (Semantic Scholar/DOI) [2021-12-03]\n_eprint: https://onlinelibrary.wiley.com/doi/pdf/10.1111/ecog.01881","page":"368-375","source":"Wiley Online Library","title":"sdm: a reproducible and extensible R platform for species distribution modelling","title-short":"sdm","volume":"39","author":[{"family":"Naimi","given":"Babak"},{"family":"Araújo","given":"Miguel B."}],"issued":{"date-parts":[["2016"]]}}}],"schema":"https://github.com/citation-style-language/schema/raw/master/csl-citation.json"} </w:instrText>
      </w:r>
      <w:r>
        <w:fldChar w:fldCharType="separate"/>
      </w:r>
      <w:r w:rsidR="00B1480F" w:rsidRPr="00B1480F">
        <w:rPr>
          <w:rFonts w:ascii="Cambria" w:cs="Times New Roman"/>
        </w:rPr>
        <w:t>(Naimi and Araújo, 2016)</w:t>
      </w:r>
      <w:r>
        <w:fldChar w:fldCharType="end"/>
      </w:r>
      <w:r w:rsidR="00536EAB">
        <w:t xml:space="preserve"> </w:t>
      </w:r>
      <w:r w:rsidR="00A10261">
        <w:t>This takes</w:t>
      </w:r>
      <w:r w:rsidR="002A7572">
        <w:t xml:space="preserve"> s</w:t>
      </w:r>
      <w:r w:rsidR="00A10261">
        <w:t xml:space="preserve">pecies </w:t>
      </w:r>
      <w:r w:rsidR="008D5B70">
        <w:t>spatial-</w:t>
      </w:r>
      <w:r w:rsidR="00A10261">
        <w:t>point data</w:t>
      </w:r>
      <w:r w:rsidR="002A7572">
        <w:t xml:space="preserve"> and p</w:t>
      </w:r>
      <w:r w:rsidR="00A10261">
        <w:t>redictor data</w:t>
      </w:r>
      <w:r w:rsidR="008D5B70">
        <w:t xml:space="preserve"> </w:t>
      </w:r>
      <w:r w:rsidR="00A10261">
        <w:t>as a raster stack or data frame</w:t>
      </w:r>
      <w:r w:rsidR="008D5B70">
        <w:t xml:space="preserve"> </w:t>
      </w:r>
      <w:r w:rsidR="002A7572">
        <w:t xml:space="preserve">as inputs to a data object, which is then passed to the modelling function. sdm allows multiple runs of range of algorithms through bootstrapping and/or cross-validation. For this </w:t>
      </w:r>
      <w:r w:rsidR="004B7AB5">
        <w:t>study</w:t>
      </w:r>
      <w:r w:rsidR="002A7572">
        <w:rPr>
          <w:i/>
          <w:iCs/>
        </w:rPr>
        <w:t xml:space="preserve"> glmnet, </w:t>
      </w:r>
      <w:r w:rsidR="00EC3EAD">
        <w:rPr>
          <w:i/>
          <w:iCs/>
        </w:rPr>
        <w:t>gam,</w:t>
      </w:r>
      <w:r w:rsidR="004B7AB5">
        <w:rPr>
          <w:i/>
          <w:iCs/>
        </w:rPr>
        <w:t xml:space="preserve"> </w:t>
      </w:r>
      <w:r w:rsidR="002A7572">
        <w:rPr>
          <w:i/>
          <w:iCs/>
        </w:rPr>
        <w:t xml:space="preserve">ranger, </w:t>
      </w:r>
      <w:proofErr w:type="spellStart"/>
      <w:r w:rsidR="002A7572">
        <w:rPr>
          <w:i/>
          <w:iCs/>
        </w:rPr>
        <w:t>brt</w:t>
      </w:r>
      <w:proofErr w:type="spellEnd"/>
      <w:r w:rsidR="002A7572">
        <w:t xml:space="preserve"> models </w:t>
      </w:r>
      <w:r w:rsidR="00FD5CFD">
        <w:t xml:space="preserve">were run </w:t>
      </w:r>
      <w:r w:rsidR="002A7572">
        <w:t>with 3-fold cross validation using a 70:30 test-train split.</w:t>
      </w:r>
      <w:r w:rsidR="00FD5CFD">
        <w:t xml:space="preserve"> Model fit was inspected using Receiver Operating Characteristic (ROC) curves and Area under the curve statistics (AUC). </w:t>
      </w:r>
      <w:r w:rsidR="007C6277">
        <w:t xml:space="preserve">Variable importance was used to assess the contribution of predictors to the distribution and response curves were examined to evaluate how </w:t>
      </w:r>
      <w:r w:rsidR="001A3DA7">
        <w:t xml:space="preserve">predicted </w:t>
      </w:r>
      <w:r w:rsidR="0027781B">
        <w:t>outcomes varied with</w:t>
      </w:r>
      <w:r w:rsidR="00BD6EE3">
        <w:t xml:space="preserve"> input</w:t>
      </w:r>
      <w:r w:rsidR="007C6277">
        <w:t xml:space="preserve"> variable</w:t>
      </w:r>
      <w:r w:rsidR="00BD6EE3">
        <w:t xml:space="preserve"> values.</w:t>
      </w:r>
    </w:p>
    <w:p w14:paraId="6E7968DC" w14:textId="6D749FE3" w:rsidR="00FF49D5" w:rsidRDefault="00FF49D5" w:rsidP="002A7572">
      <w:pPr>
        <w:pStyle w:val="BodyText"/>
      </w:pPr>
      <w:r>
        <w:t xml:space="preserve">The sdm output was then passed to the predict function in sdm to estimate the </w:t>
      </w:r>
      <w:r w:rsidR="00AD373A">
        <w:t>spatial</w:t>
      </w:r>
      <w:r>
        <w:t xml:space="preserve"> </w:t>
      </w:r>
      <w:r w:rsidR="00AD373A">
        <w:t>distribution</w:t>
      </w:r>
      <w:r>
        <w:t>.</w:t>
      </w:r>
    </w:p>
    <w:p w14:paraId="76AA1F62" w14:textId="6852778D" w:rsidR="00A066D0" w:rsidRDefault="001E323D" w:rsidP="002A7572">
      <w:pPr>
        <w:pStyle w:val="BodyText"/>
      </w:pPr>
      <w:r>
        <w:t xml:space="preserve">All analysis was undertaken </w:t>
      </w:r>
      <w:r w:rsidR="00023140">
        <w:t>using</w:t>
      </w:r>
      <w:r>
        <w:t xml:space="preserve"> </w:t>
      </w:r>
      <w:r w:rsidR="00C44399">
        <w:t xml:space="preserve">the Quantum Geographical Information </w:t>
      </w:r>
      <w:r w:rsidR="000D58ED">
        <w:t>System</w:t>
      </w:r>
      <w:r w:rsidR="00C44399">
        <w:t xml:space="preserve"> (</w:t>
      </w:r>
      <w:r>
        <w:t>QGIS</w:t>
      </w:r>
      <w:r w:rsidR="0067576C">
        <w:t>)</w:t>
      </w:r>
      <w:r>
        <w:fldChar w:fldCharType="begin"/>
      </w:r>
      <w:r w:rsidR="00B84820">
        <w:instrText xml:space="preserve"> ADDIN ZOTERO_ITEM CSL_CITATION {"citationID":"Q8CQxyIs","properties":{"formattedCitation":"(QGIS Development Team, 2021)","plainCitation":"(QGIS Development Team, 2021)","noteIndex":0},"citationItems":[{"id":27663,"uris":["http://zotero.org/users/8324843/items/NXISN2KD"],"uri":["http://zotero.org/users/8324843/items/NXISN2KD"],"itemData":{"id":27663,"type":"report","genre":"manual","note":"Citation Key: QGIS_software\ntex.organization: QGIS Association","title":"QGIS geographic information system","URL":"https://www.qgis.org","author":[{"literal":"QGIS Development Team"}],"issued":{"date-parts":[["2021"]]}}}],"schema":"https://github.com/citation-style-language/schema/raw/master/csl-citation.json"} </w:instrText>
      </w:r>
      <w:r>
        <w:fldChar w:fldCharType="separate"/>
      </w:r>
      <w:r w:rsidR="00C44399">
        <w:rPr>
          <w:noProof/>
        </w:rPr>
        <w:t>(QGIS Development Team, 2021)</w:t>
      </w:r>
      <w:r>
        <w:fldChar w:fldCharType="end"/>
      </w:r>
      <w:r w:rsidR="00C44399">
        <w:t xml:space="preserve"> and </w:t>
      </w:r>
      <w:r w:rsidR="0067576C">
        <w:t>R Software.</w:t>
      </w:r>
      <w:r w:rsidR="0067576C">
        <w:fldChar w:fldCharType="begin"/>
      </w:r>
      <w:r w:rsidR="00B84820">
        <w:instrText xml:space="preserve"> ADDIN ZOTERO_ITEM CSL_CITATION {"citationID":"J9TGPnPK","properties":{"formattedCitation":"(R Core Team, 2019)","plainCitation":"(R Core Team, 2019)","noteIndex":0},"citationItems":[{"id":27659,"uris":["http://zotero.org/users/8324843/items/QGC2APVW"],"uri":["http://zotero.org/users/8324843/items/QGC2APVW"],"itemData":{"id":27659,"type":"report","event-place":"Vienna, Austria","genre":"manual","note":"Citation Key: R-base\ntex.organization: R Foundation for Statistical Computing","publisher-place":"Vienna, Austria","title":"R: A language and environment for statistical computing","URL":"https://www.R-project.org","author":[{"literal":"R Core Team"}],"issued":{"date-parts":[["2019"]]}}}],"schema":"https://github.com/citation-style-language/schema/raw/master/csl-citation.json"} </w:instrText>
      </w:r>
      <w:r w:rsidR="0067576C">
        <w:fldChar w:fldCharType="separate"/>
      </w:r>
      <w:r w:rsidR="00EA5B09">
        <w:rPr>
          <w:noProof/>
        </w:rPr>
        <w:t>(R Core Team, 2019)</w:t>
      </w:r>
      <w:r w:rsidR="0067576C">
        <w:fldChar w:fldCharType="end"/>
      </w:r>
    </w:p>
    <w:p w14:paraId="7303391A" w14:textId="4248090A" w:rsidR="00A066D0" w:rsidRDefault="00A066D0" w:rsidP="00A066D0">
      <w:pPr>
        <w:pStyle w:val="Heading1"/>
      </w:pPr>
      <w:r>
        <w:t>Results</w:t>
      </w:r>
    </w:p>
    <w:p w14:paraId="380363CF" w14:textId="4E3AB16C" w:rsidR="006559B7" w:rsidRPr="006559B7" w:rsidRDefault="006559B7" w:rsidP="00203E2A">
      <w:pPr>
        <w:pStyle w:val="Heading3"/>
      </w:pPr>
      <w:r>
        <w:t>Distribution</w:t>
      </w:r>
    </w:p>
    <w:p w14:paraId="608FA0CB" w14:textId="6BAD6B76" w:rsidR="00A066D0" w:rsidRDefault="002D30BE" w:rsidP="00A066D0">
      <w:pPr>
        <w:pStyle w:val="BodyText"/>
      </w:pPr>
      <w:r>
        <w:t xml:space="preserve">The change in Willow Tit distribution is summarised in </w:t>
      </w:r>
      <w:r>
        <w:fldChar w:fldCharType="begin"/>
      </w:r>
      <w:r>
        <w:instrText xml:space="preserve"> REF _Ref90116089 \h </w:instrText>
      </w:r>
      <w:r>
        <w:fldChar w:fldCharType="separate"/>
      </w:r>
      <w:r w:rsidR="00F97BAC">
        <w:t xml:space="preserve">Figure </w:t>
      </w:r>
      <w:r w:rsidR="00F97BAC">
        <w:rPr>
          <w:noProof/>
        </w:rPr>
        <w:t>2</w:t>
      </w:r>
      <w:r>
        <w:fldChar w:fldCharType="end"/>
      </w:r>
      <w:r>
        <w:t xml:space="preserve">. </w:t>
      </w:r>
      <w:r w:rsidR="00422B68">
        <w:t xml:space="preserve">The range has contracted considerably with </w:t>
      </w:r>
      <w:r w:rsidR="00654713">
        <w:t>losses from the South</w:t>
      </w:r>
      <w:r w:rsidR="00AD373A">
        <w:t>-</w:t>
      </w:r>
      <w:r w:rsidR="00654713">
        <w:t xml:space="preserve">East of England, much of the East of England, </w:t>
      </w:r>
      <w:r w:rsidR="005B7AEF">
        <w:t xml:space="preserve">and </w:t>
      </w:r>
      <w:r w:rsidR="00697EA0">
        <w:t>contraction</w:t>
      </w:r>
      <w:r w:rsidR="00637961">
        <w:t xml:space="preserve"> of former strongholds</w:t>
      </w:r>
      <w:r w:rsidR="00697EA0">
        <w:t xml:space="preserve"> in the Midlands</w:t>
      </w:r>
      <w:r w:rsidR="003A4FCD">
        <w:t xml:space="preserve"> and Wales</w:t>
      </w:r>
      <w:r w:rsidR="00697EA0">
        <w:t xml:space="preserve">. </w:t>
      </w:r>
      <w:r w:rsidR="003A4FCD">
        <w:t xml:space="preserve"> There is evidence of increased fragmentation. </w:t>
      </w:r>
      <w:r w:rsidR="00D77A6B">
        <w:t>The</w:t>
      </w:r>
      <w:r w:rsidR="00E10303">
        <w:t xml:space="preserve">re appear to be pockets in the South West and Scotland, </w:t>
      </w:r>
      <w:r w:rsidR="00650605">
        <w:t>and the stronghold in the North East appears to have expanded</w:t>
      </w:r>
      <w:r w:rsidR="00637961">
        <w:t>.</w:t>
      </w:r>
    </w:p>
    <w:p w14:paraId="1BACC139" w14:textId="77777777" w:rsidR="00203E2A" w:rsidRDefault="006559B7" w:rsidP="00203E2A">
      <w:pPr>
        <w:pStyle w:val="Heading3"/>
      </w:pPr>
      <w:r>
        <w:t>Habitat</w:t>
      </w:r>
    </w:p>
    <w:p w14:paraId="6910DF34" w14:textId="1E1BEFB6" w:rsidR="00203E2A" w:rsidRDefault="00FA73C8" w:rsidP="00203E2A">
      <w:pPr>
        <w:pStyle w:val="BodyText"/>
      </w:pPr>
      <w:r>
        <w:t>Changes</w:t>
      </w:r>
      <w:r w:rsidR="00203E2A">
        <w:t xml:space="preserve"> in Willow </w:t>
      </w:r>
      <w:r w:rsidR="004C61F0">
        <w:t>Tit</w:t>
      </w:r>
      <w:r w:rsidR="00203E2A">
        <w:t xml:space="preserve"> habitat </w:t>
      </w:r>
      <w:r w:rsidR="00AC1A94">
        <w:t>preferences</w:t>
      </w:r>
      <w:r w:rsidR="00203E2A">
        <w:t xml:space="preserve"> are shown in </w:t>
      </w:r>
      <w:r w:rsidR="00AC1A94">
        <w:fldChar w:fldCharType="begin"/>
      </w:r>
      <w:r w:rsidR="00AC1A94">
        <w:instrText xml:space="preserve"> REF _Ref90119096 \h </w:instrText>
      </w:r>
      <w:r w:rsidR="00AC1A94">
        <w:fldChar w:fldCharType="separate"/>
      </w:r>
      <w:r w:rsidR="00F97BAC">
        <w:t xml:space="preserve">Figure </w:t>
      </w:r>
      <w:r w:rsidR="00F97BAC">
        <w:rPr>
          <w:noProof/>
        </w:rPr>
        <w:t>3</w:t>
      </w:r>
      <w:r w:rsidR="00AC1A94">
        <w:fldChar w:fldCharType="end"/>
      </w:r>
      <w:r w:rsidR="00AC1A94">
        <w:t xml:space="preserve"> – </w:t>
      </w:r>
      <w:r>
        <w:t>there</w:t>
      </w:r>
      <w:r w:rsidR="00AC1A94">
        <w:t xml:space="preserve"> has been a loss especially in </w:t>
      </w:r>
      <w:r>
        <w:t>arable</w:t>
      </w:r>
      <w:r w:rsidR="00AC1A94">
        <w:t xml:space="preserve"> an imorved </w:t>
      </w:r>
      <w:r>
        <w:t>grassland</w:t>
      </w:r>
      <w:r w:rsidR="00AC1A94">
        <w:t xml:space="preserve"> habitats.</w:t>
      </w:r>
    </w:p>
    <w:p w14:paraId="572D1161" w14:textId="77777777" w:rsidR="00AC1A94" w:rsidRPr="00203E2A" w:rsidRDefault="00AC1A94" w:rsidP="00203E2A">
      <w:pPr>
        <w:pStyle w:val="BodyText"/>
      </w:pPr>
    </w:p>
    <w:p w14:paraId="5F19D4FC" w14:textId="77777777" w:rsidR="00203E2A" w:rsidRDefault="00203E2A" w:rsidP="00A066D0">
      <w:pPr>
        <w:pStyle w:val="BodyText"/>
      </w:pPr>
    </w:p>
    <w:p w14:paraId="33DC5BDA" w14:textId="24DF6A95" w:rsidR="00203E2A" w:rsidRDefault="00203E2A" w:rsidP="00203E2A">
      <w:pPr>
        <w:pStyle w:val="BodyText"/>
        <w:keepNext/>
      </w:pPr>
    </w:p>
    <w:p w14:paraId="51C3236D" w14:textId="369C14F3" w:rsidR="006559B7" w:rsidRDefault="0071337F" w:rsidP="00A066D0">
      <w:pPr>
        <w:pStyle w:val="BodyText"/>
      </w:pPr>
      <w:r w:rsidRPr="00E10303">
        <w:rPr>
          <w:noProof/>
        </w:rPr>
        <w:drawing>
          <wp:inline distT="0" distB="0" distL="0" distR="0" wp14:anchorId="0952FF57" wp14:editId="1E4819D3">
            <wp:extent cx="6215261" cy="3835400"/>
            <wp:effectExtent l="0" t="0" r="0" b="0"/>
            <wp:docPr id="12" name="Picture 12"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Map&#10;&#10;Description automatically generated"/>
                    <pic:cNvPicPr/>
                  </pic:nvPicPr>
                  <pic:blipFill>
                    <a:blip r:embed="rId9"/>
                    <a:stretch>
                      <a:fillRect/>
                    </a:stretch>
                  </pic:blipFill>
                  <pic:spPr>
                    <a:xfrm>
                      <a:off x="0" y="0"/>
                      <a:ext cx="6275206" cy="3872392"/>
                    </a:xfrm>
                    <a:prstGeom prst="rect">
                      <a:avLst/>
                    </a:prstGeom>
                  </pic:spPr>
                </pic:pic>
              </a:graphicData>
            </a:graphic>
          </wp:inline>
        </w:drawing>
      </w:r>
    </w:p>
    <w:p w14:paraId="27BFC3E3" w14:textId="57AB8924" w:rsidR="002D30BE" w:rsidRDefault="002D30BE" w:rsidP="002D30BE">
      <w:pPr>
        <w:pStyle w:val="BodyText"/>
        <w:keepNext/>
      </w:pPr>
    </w:p>
    <w:p w14:paraId="3C971A4C" w14:textId="7CCAF806" w:rsidR="009C052F" w:rsidRDefault="002D30BE" w:rsidP="000800CB">
      <w:pPr>
        <w:pStyle w:val="Caption"/>
      </w:pPr>
      <w:bookmarkStart w:id="3" w:name="_Ref90116089"/>
      <w:r>
        <w:t xml:space="preserve">Figure </w:t>
      </w:r>
      <w:fldSimple w:instr=" SEQ Figure \* ARABIC ">
        <w:r w:rsidR="00F97BAC">
          <w:rPr>
            <w:noProof/>
          </w:rPr>
          <w:t>2</w:t>
        </w:r>
      </w:fldSimple>
      <w:bookmarkEnd w:id="3"/>
      <w:r>
        <w:t xml:space="preserve"> Change in core density of Willow Tit distribution between 1970-90 (blue) and 2010-19 (red)</w:t>
      </w:r>
      <w:r w:rsidR="0071337F" w:rsidRPr="0071337F">
        <w:t xml:space="preserve"> </w:t>
      </w:r>
    </w:p>
    <w:p w14:paraId="12B5C19E" w14:textId="77777777" w:rsidR="009C052F" w:rsidRDefault="009C052F" w:rsidP="000800CB">
      <w:pPr>
        <w:pStyle w:val="Caption"/>
      </w:pPr>
    </w:p>
    <w:p w14:paraId="0631AD37" w14:textId="0BD8AEC7" w:rsidR="000800CB" w:rsidRDefault="0071337F" w:rsidP="000800CB">
      <w:pPr>
        <w:pStyle w:val="Caption"/>
      </w:pPr>
      <w:r w:rsidRPr="0071337F">
        <w:rPr>
          <w:noProof/>
        </w:rPr>
        <w:drawing>
          <wp:inline distT="0" distB="0" distL="0" distR="0" wp14:anchorId="67147C75" wp14:editId="027FB658">
            <wp:extent cx="5504688" cy="3396910"/>
            <wp:effectExtent l="0" t="0" r="0" b="0"/>
            <wp:docPr id="14" name="Picture 14"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waterfall chart&#10;&#10;Description automatically generated"/>
                    <pic:cNvPicPr/>
                  </pic:nvPicPr>
                  <pic:blipFill>
                    <a:blip r:embed="rId10"/>
                    <a:stretch>
                      <a:fillRect/>
                    </a:stretch>
                  </pic:blipFill>
                  <pic:spPr>
                    <a:xfrm>
                      <a:off x="0" y="0"/>
                      <a:ext cx="5522206" cy="3407720"/>
                    </a:xfrm>
                    <a:prstGeom prst="rect">
                      <a:avLst/>
                    </a:prstGeom>
                  </pic:spPr>
                </pic:pic>
              </a:graphicData>
            </a:graphic>
          </wp:inline>
        </w:drawing>
      </w:r>
      <w:r w:rsidR="000800CB" w:rsidRPr="000800CB">
        <w:t xml:space="preserve"> </w:t>
      </w:r>
    </w:p>
    <w:p w14:paraId="7E0FB63F" w14:textId="374150D4" w:rsidR="002D30BE" w:rsidRDefault="00AC1A94" w:rsidP="008E2ED1">
      <w:pPr>
        <w:pStyle w:val="Caption"/>
      </w:pPr>
      <w:bookmarkStart w:id="4" w:name="_Ref90119096"/>
      <w:r>
        <w:t xml:space="preserve">Figure </w:t>
      </w:r>
      <w:fldSimple w:instr=" SEQ Figure \* ARABIC ">
        <w:r w:rsidR="00F97BAC">
          <w:rPr>
            <w:noProof/>
          </w:rPr>
          <w:t>3</w:t>
        </w:r>
      </w:fldSimple>
      <w:bookmarkEnd w:id="4"/>
      <w:r>
        <w:t xml:space="preserve"> </w:t>
      </w:r>
      <w:r w:rsidRPr="001D7990">
        <w:t>Difference in % of land-cover class of Willow Tit core areas between 1970-90 and 2010-19 based on 2015 land cover classe</w:t>
      </w:r>
      <w:r w:rsidR="008E2ED1">
        <w:t>s</w:t>
      </w:r>
    </w:p>
    <w:p w14:paraId="32049916" w14:textId="649E1767" w:rsidR="00A066D0" w:rsidRDefault="002D30BE" w:rsidP="008E2ED1">
      <w:pPr>
        <w:spacing w:after="0"/>
        <w:rPr>
          <w:rFonts w:ascii="Times New Roman" w:eastAsia="Times New Roman" w:hAnsi="Times New Roman" w:cs="Times New Roman"/>
          <w:lang w:val="en-GB" w:eastAsia="en-GB"/>
        </w:rPr>
      </w:pPr>
      <w:r w:rsidRPr="002D30BE">
        <w:rPr>
          <w:rFonts w:ascii="Times New Roman" w:eastAsia="Times New Roman" w:hAnsi="Times New Roman" w:cs="Times New Roman"/>
          <w:lang w:val="en-GB" w:eastAsia="en-GB"/>
        </w:rPr>
        <w:fldChar w:fldCharType="begin"/>
      </w:r>
      <w:r w:rsidRPr="002D30BE">
        <w:rPr>
          <w:rFonts w:ascii="Times New Roman" w:eastAsia="Times New Roman" w:hAnsi="Times New Roman" w:cs="Times New Roman"/>
          <w:lang w:val="en-GB" w:eastAsia="en-GB"/>
        </w:rPr>
        <w:instrText xml:space="preserve"> INCLUDEPICTURE "http://127.0.0.1:34132/chunk_output/56CA801B28855114/CC811B13/cojief6igbseq/00000b.png" \* MERGEFORMATINET </w:instrText>
      </w:r>
      <w:r w:rsidRPr="002D30BE">
        <w:rPr>
          <w:rFonts w:ascii="Times New Roman" w:eastAsia="Times New Roman" w:hAnsi="Times New Roman" w:cs="Times New Roman"/>
          <w:lang w:val="en-GB" w:eastAsia="en-GB"/>
        </w:rPr>
        <w:fldChar w:fldCharType="separate"/>
      </w:r>
      <w:r w:rsidRPr="002D30BE">
        <w:rPr>
          <w:rFonts w:ascii="Times New Roman" w:eastAsia="Times New Roman" w:hAnsi="Times New Roman" w:cs="Times New Roman"/>
          <w:noProof/>
          <w:lang w:val="en-GB" w:eastAsia="en-GB"/>
        </w:rPr>
        <mc:AlternateContent>
          <mc:Choice Requires="wps">
            <w:drawing>
              <wp:inline distT="0" distB="0" distL="0" distR="0" wp14:anchorId="5DEE4074" wp14:editId="71C61A8E">
                <wp:extent cx="302260" cy="302260"/>
                <wp:effectExtent l="0" t="0" r="0" b="0"/>
                <wp:docPr id="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CF53D7" id="Rectangle 9"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2D30BE">
        <w:rPr>
          <w:rFonts w:ascii="Times New Roman" w:eastAsia="Times New Roman" w:hAnsi="Times New Roman" w:cs="Times New Roman"/>
          <w:lang w:val="en-GB" w:eastAsia="en-GB"/>
        </w:rPr>
        <w:fldChar w:fldCharType="end"/>
      </w:r>
    </w:p>
    <w:p w14:paraId="1FF4A5E8" w14:textId="77777777" w:rsidR="003C47B8" w:rsidRPr="008E2ED1" w:rsidRDefault="003C47B8" w:rsidP="008E2ED1">
      <w:pPr>
        <w:spacing w:after="0"/>
        <w:rPr>
          <w:rFonts w:ascii="Times New Roman" w:eastAsia="Times New Roman" w:hAnsi="Times New Roman" w:cs="Times New Roman"/>
          <w:lang w:val="en-GB" w:eastAsia="en-GB"/>
        </w:rPr>
      </w:pPr>
    </w:p>
    <w:p w14:paraId="2724CE89" w14:textId="14D02B38" w:rsidR="00A066D0" w:rsidRDefault="00A066D0" w:rsidP="008E2ED1">
      <w:pPr>
        <w:pStyle w:val="Heading3"/>
      </w:pPr>
      <w:r>
        <w:lastRenderedPageBreak/>
        <w:t>Model outcomes</w:t>
      </w:r>
    </w:p>
    <w:p w14:paraId="201110DA" w14:textId="77777777" w:rsidR="00F97BAC" w:rsidRDefault="00E55C88" w:rsidP="00F97BAC">
      <w:pPr>
        <w:pStyle w:val="BodyText"/>
        <w:keepNext/>
      </w:pPr>
      <w:r>
        <w:t xml:space="preserve">The ROC curves for each algorithm in shown in </w:t>
      </w:r>
      <w:r>
        <w:fldChar w:fldCharType="begin"/>
      </w:r>
      <w:r>
        <w:instrText xml:space="preserve"> REF _Ref90123115 \h </w:instrText>
      </w:r>
      <w:r>
        <w:fldChar w:fldCharType="separate"/>
      </w:r>
      <w:r w:rsidR="00F97BAC" w:rsidRPr="003C47B8">
        <w:rPr>
          <w:noProof/>
        </w:rPr>
        <w:drawing>
          <wp:inline distT="0" distB="0" distL="0" distR="0" wp14:anchorId="761C7592" wp14:editId="3CD75DBF">
            <wp:extent cx="5943600" cy="5943600"/>
            <wp:effectExtent l="0" t="0" r="0" b="0"/>
            <wp:docPr id="28" name="Picture 28"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chart, line chart&#10;&#10;Description automatically generated"/>
                    <pic:cNvPicPr/>
                  </pic:nvPicPr>
                  <pic:blipFill>
                    <a:blip r:embed="rId11"/>
                    <a:stretch>
                      <a:fillRect/>
                    </a:stretch>
                  </pic:blipFill>
                  <pic:spPr>
                    <a:xfrm>
                      <a:off x="0" y="0"/>
                      <a:ext cx="5943600" cy="5943600"/>
                    </a:xfrm>
                    <a:prstGeom prst="rect">
                      <a:avLst/>
                    </a:prstGeom>
                  </pic:spPr>
                </pic:pic>
              </a:graphicData>
            </a:graphic>
          </wp:inline>
        </w:drawing>
      </w:r>
    </w:p>
    <w:p w14:paraId="44D0E988" w14:textId="04967924" w:rsidR="00F97BAC" w:rsidRDefault="00F97BAC" w:rsidP="00F97BAC">
      <w:pPr>
        <w:pStyle w:val="Caption"/>
      </w:pPr>
      <w:r>
        <w:t xml:space="preserve">Figure </w:t>
      </w:r>
      <w:fldSimple w:instr=" SEQ Figure \* ARABIC ">
        <w:r>
          <w:rPr>
            <w:noProof/>
          </w:rPr>
          <w:t>4</w:t>
        </w:r>
      </w:fldSimple>
      <w:r>
        <w:t xml:space="preserve"> ROC </w:t>
      </w:r>
      <w:r w:rsidR="00EB0479">
        <w:t>curves</w:t>
      </w:r>
      <w:r>
        <w:t xml:space="preserve"> for each algorithm</w:t>
      </w:r>
    </w:p>
    <w:p w14:paraId="1116C50F" w14:textId="21A05CB3" w:rsidR="00E55C88" w:rsidRDefault="00F97BAC" w:rsidP="00E55C88">
      <w:pPr>
        <w:pStyle w:val="BodyText"/>
      </w:pPr>
      <w:r>
        <w:t xml:space="preserve">Figure </w:t>
      </w:r>
      <w:r>
        <w:rPr>
          <w:noProof/>
        </w:rPr>
        <w:t>4</w:t>
      </w:r>
      <w:r w:rsidR="00E55C88">
        <w:fldChar w:fldCharType="end"/>
      </w:r>
      <w:r w:rsidR="00E55C88">
        <w:t>.  The ranger algorithm performed best with an AUC of 0.79</w:t>
      </w:r>
      <w:r w:rsidR="00D2122D">
        <w:t>, although</w:t>
      </w:r>
      <w:r w:rsidR="00E55C88">
        <w:t xml:space="preserve"> </w:t>
      </w:r>
      <w:r w:rsidR="00E55C88">
        <w:fldChar w:fldCharType="begin"/>
      </w:r>
      <w:r w:rsidR="00E55C88">
        <w:instrText xml:space="preserve"> REF _Ref90123115 \h </w:instrText>
      </w:r>
      <w:r w:rsidR="00E55C88">
        <w:fldChar w:fldCharType="separate"/>
      </w:r>
      <w:r>
        <w:t xml:space="preserve">Figure </w:t>
      </w:r>
      <w:r>
        <w:rPr>
          <w:noProof/>
        </w:rPr>
        <w:t>4</w:t>
      </w:r>
      <w:r w:rsidR="00E55C88">
        <w:fldChar w:fldCharType="end"/>
      </w:r>
      <w:r w:rsidR="00E55C88">
        <w:t xml:space="preserve"> over-fitting. Boosted regression </w:t>
      </w:r>
      <w:r w:rsidR="00FA73C8">
        <w:t>trees</w:t>
      </w:r>
      <w:r w:rsidR="00E55C88">
        <w:t xml:space="preserve"> </w:t>
      </w:r>
      <w:r w:rsidR="00FA73C8">
        <w:t xml:space="preserve">(BRT) </w:t>
      </w:r>
      <w:r w:rsidR="00E55C88">
        <w:t xml:space="preserve">and generalized </w:t>
      </w:r>
      <w:r w:rsidR="00FA73C8">
        <w:t>additive</w:t>
      </w:r>
      <w:r w:rsidR="00E55C88">
        <w:t xml:space="preserve"> </w:t>
      </w:r>
      <w:r w:rsidR="004C61F0">
        <w:t>models</w:t>
      </w:r>
      <w:r w:rsidR="00E55C88">
        <w:t xml:space="preserve"> had similar performance with AUCs of 0.74 and 0.75 respectively. </w:t>
      </w:r>
      <w:r w:rsidR="00FA73C8">
        <w:t>gl</w:t>
      </w:r>
      <w:r w:rsidR="00E55C88">
        <w:t>mnet had an AUC of 0.66.</w:t>
      </w:r>
    </w:p>
    <w:p w14:paraId="30852D0E" w14:textId="09242F5F" w:rsidR="00E55C88" w:rsidRDefault="00F97BAC" w:rsidP="00E55C88">
      <w:pPr>
        <w:pStyle w:val="BodyText"/>
      </w:pPr>
      <w:r>
        <w:fldChar w:fldCharType="begin"/>
      </w:r>
      <w:r>
        <w:instrText xml:space="preserve"> REF _Ref90134687 \h </w:instrText>
      </w:r>
      <w:r>
        <w:fldChar w:fldCharType="separate"/>
      </w:r>
      <w:r>
        <w:t xml:space="preserve">Figure </w:t>
      </w:r>
      <w:r>
        <w:rPr>
          <w:noProof/>
        </w:rPr>
        <w:t>5</w:t>
      </w:r>
      <w:r>
        <w:fldChar w:fldCharType="end"/>
      </w:r>
      <w:r w:rsidR="00E96F49">
        <w:t xml:space="preserve"> shows the </w:t>
      </w:r>
      <w:r w:rsidR="00FA73C8">
        <w:t>variable</w:t>
      </w:r>
      <w:r w:rsidR="00E96F49">
        <w:t xml:space="preserve"> </w:t>
      </w:r>
      <w:r w:rsidR="00FA73C8">
        <w:t>importance</w:t>
      </w:r>
      <w:r w:rsidR="00E96F49">
        <w:t xml:space="preserve"> averaged across all the models. This clearly shows that </w:t>
      </w:r>
      <w:r w:rsidR="00FA73C8">
        <w:t>climate</w:t>
      </w:r>
      <w:r w:rsidR="00E96F49">
        <w:t xml:space="preserve"> variables </w:t>
      </w:r>
      <w:r w:rsidR="00B8620B">
        <w:t>are</w:t>
      </w:r>
      <w:r w:rsidR="00E96F49">
        <w:t xml:space="preserve"> the biggest predictors in the models, followed by land cover in 1990 and </w:t>
      </w:r>
      <w:r w:rsidR="00170292">
        <w:t xml:space="preserve">Great Spotted Woodpecker </w:t>
      </w:r>
      <w:r w:rsidR="00E96F49">
        <w:t>density.</w:t>
      </w:r>
    </w:p>
    <w:p w14:paraId="04C4948E" w14:textId="77777777" w:rsidR="00FD0764" w:rsidRDefault="00FD0764" w:rsidP="00E55C88">
      <w:pPr>
        <w:pStyle w:val="BodyText"/>
      </w:pPr>
    </w:p>
    <w:p w14:paraId="4B73EF6F" w14:textId="77777777" w:rsidR="00FD0764" w:rsidRDefault="00FD0764" w:rsidP="00E55C88">
      <w:pPr>
        <w:pStyle w:val="BodyText"/>
      </w:pPr>
    </w:p>
    <w:p w14:paraId="67CD400C" w14:textId="77777777" w:rsidR="00FD0764" w:rsidRDefault="00FD0764" w:rsidP="00E55C88">
      <w:pPr>
        <w:pStyle w:val="BodyText"/>
      </w:pPr>
    </w:p>
    <w:p w14:paraId="031D91D8" w14:textId="77777777" w:rsidR="00FD0764" w:rsidRDefault="00FD0764" w:rsidP="00E55C88">
      <w:pPr>
        <w:pStyle w:val="BodyText"/>
      </w:pPr>
    </w:p>
    <w:p w14:paraId="66B9A7F8" w14:textId="77777777" w:rsidR="00FD0764" w:rsidRDefault="00FD0764" w:rsidP="00E55C88">
      <w:pPr>
        <w:pStyle w:val="BodyText"/>
      </w:pPr>
    </w:p>
    <w:p w14:paraId="026BF0AB" w14:textId="77777777" w:rsidR="00FD0764" w:rsidRDefault="00FD0764" w:rsidP="00E55C88">
      <w:pPr>
        <w:pStyle w:val="BodyText"/>
      </w:pPr>
    </w:p>
    <w:p w14:paraId="1F4C3D0B" w14:textId="77777777" w:rsidR="00FD0764" w:rsidRDefault="00FD0764" w:rsidP="00E55C88">
      <w:pPr>
        <w:pStyle w:val="BodyText"/>
      </w:pPr>
    </w:p>
    <w:p w14:paraId="0E603E8A" w14:textId="1182D789" w:rsidR="00FD0764" w:rsidRDefault="00FD0764" w:rsidP="00FD0764">
      <w:pPr>
        <w:pStyle w:val="Caption"/>
      </w:pPr>
      <w:bookmarkStart w:id="5" w:name="_Ref90123115"/>
      <w:r>
        <w:t xml:space="preserve">Figure </w:t>
      </w:r>
      <w:fldSimple w:instr=" SEQ Figure \* ARABIC ">
        <w:r w:rsidR="00F97BAC">
          <w:rPr>
            <w:noProof/>
          </w:rPr>
          <w:t>5</w:t>
        </w:r>
      </w:fldSimple>
      <w:bookmarkEnd w:id="5"/>
      <w:r>
        <w:t xml:space="preserve"> ROC curves for algorithms averaged over replications</w:t>
      </w:r>
    </w:p>
    <w:p w14:paraId="510DA5D0" w14:textId="77777777" w:rsidR="005E56D6" w:rsidRDefault="00E96F49" w:rsidP="005E56D6">
      <w:pPr>
        <w:pStyle w:val="Caption"/>
      </w:pPr>
      <w:r w:rsidRPr="00E96F49">
        <w:rPr>
          <w:noProof/>
        </w:rPr>
        <w:drawing>
          <wp:inline distT="0" distB="0" distL="0" distR="0" wp14:anchorId="51BD75C8" wp14:editId="63AFC20D">
            <wp:extent cx="4654193" cy="3519019"/>
            <wp:effectExtent l="0" t="0" r="0" b="5715"/>
            <wp:docPr id="13" name="Picture 1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ox and whisker chart&#10;&#10;Description automatically generated"/>
                    <pic:cNvPicPr/>
                  </pic:nvPicPr>
                  <pic:blipFill>
                    <a:blip r:embed="rId12"/>
                    <a:stretch>
                      <a:fillRect/>
                    </a:stretch>
                  </pic:blipFill>
                  <pic:spPr>
                    <a:xfrm>
                      <a:off x="0" y="0"/>
                      <a:ext cx="4672790" cy="3533080"/>
                    </a:xfrm>
                    <a:prstGeom prst="rect">
                      <a:avLst/>
                    </a:prstGeom>
                  </pic:spPr>
                </pic:pic>
              </a:graphicData>
            </a:graphic>
          </wp:inline>
        </w:drawing>
      </w:r>
      <w:r w:rsidR="005E56D6" w:rsidRPr="005E56D6">
        <w:t xml:space="preserve"> </w:t>
      </w:r>
    </w:p>
    <w:p w14:paraId="20D860FA" w14:textId="4E41A887" w:rsidR="005E56D6" w:rsidRDefault="005E56D6" w:rsidP="005E56D6">
      <w:pPr>
        <w:pStyle w:val="Caption"/>
      </w:pPr>
      <w:bookmarkStart w:id="6" w:name="_Ref90134687"/>
      <w:r>
        <w:t xml:space="preserve">Figure </w:t>
      </w:r>
      <w:fldSimple w:instr=" SEQ Figure \* ARABIC ">
        <w:r w:rsidR="00F97BAC">
          <w:rPr>
            <w:noProof/>
          </w:rPr>
          <w:t>6</w:t>
        </w:r>
      </w:fldSimple>
      <w:bookmarkEnd w:id="6"/>
      <w:r>
        <w:t xml:space="preserve"> Mean variable importance</w:t>
      </w:r>
    </w:p>
    <w:p w14:paraId="521209CB" w14:textId="280D189C" w:rsidR="00E96F49" w:rsidRDefault="00E96F49" w:rsidP="005E56D6">
      <w:pPr>
        <w:pStyle w:val="BodyText"/>
        <w:keepNext/>
        <w:jc w:val="center"/>
      </w:pPr>
    </w:p>
    <w:p w14:paraId="738EEEAE" w14:textId="4AB3D857" w:rsidR="00FD0764" w:rsidRDefault="00FD0764" w:rsidP="005E56D6">
      <w:pPr>
        <w:pStyle w:val="Caption"/>
        <w:jc w:val="center"/>
      </w:pPr>
      <w:r w:rsidRPr="009E576C">
        <w:rPr>
          <w:noProof/>
        </w:rPr>
        <w:drawing>
          <wp:inline distT="0" distB="0" distL="0" distR="0" wp14:anchorId="707F5EBD" wp14:editId="61627065">
            <wp:extent cx="3621641" cy="3621641"/>
            <wp:effectExtent l="0" t="0" r="0" b="0"/>
            <wp:docPr id="16" name="Picture 1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histogram&#10;&#10;Description automatically generated"/>
                    <pic:cNvPicPr/>
                  </pic:nvPicPr>
                  <pic:blipFill>
                    <a:blip r:embed="rId13"/>
                    <a:stretch>
                      <a:fillRect/>
                    </a:stretch>
                  </pic:blipFill>
                  <pic:spPr>
                    <a:xfrm>
                      <a:off x="0" y="0"/>
                      <a:ext cx="3639604" cy="3639604"/>
                    </a:xfrm>
                    <a:prstGeom prst="rect">
                      <a:avLst/>
                    </a:prstGeom>
                  </pic:spPr>
                </pic:pic>
              </a:graphicData>
            </a:graphic>
          </wp:inline>
        </w:drawing>
      </w:r>
    </w:p>
    <w:p w14:paraId="6E91C81C" w14:textId="15FD488D" w:rsidR="005E56D6" w:rsidRDefault="005E56D6" w:rsidP="005E56D6">
      <w:pPr>
        <w:pStyle w:val="Caption"/>
      </w:pPr>
      <w:r>
        <w:t xml:space="preserve">Figure </w:t>
      </w:r>
      <w:fldSimple w:instr=" SEQ Figure \* ARABIC ">
        <w:r w:rsidR="00F97BAC">
          <w:rPr>
            <w:noProof/>
          </w:rPr>
          <w:t>7</w:t>
        </w:r>
      </w:fldSimple>
      <w:r>
        <w:t xml:space="preserve"> Response curves for each predictor averaged across models</w:t>
      </w:r>
    </w:p>
    <w:p w14:paraId="4FFC7BE1" w14:textId="15308186" w:rsidR="00A066D0" w:rsidRPr="00A066D0" w:rsidRDefault="00A066D0" w:rsidP="005D0352">
      <w:pPr>
        <w:pStyle w:val="Heading2"/>
      </w:pPr>
      <w:r>
        <w:t>Predict</w:t>
      </w:r>
      <w:r w:rsidR="00815FAB">
        <w:t>ed distribution</w:t>
      </w:r>
    </w:p>
    <w:p w14:paraId="46D7316D" w14:textId="1DC85FBA" w:rsidR="00190039" w:rsidRDefault="008048E0" w:rsidP="00190039">
      <w:pPr>
        <w:pStyle w:val="BodyText"/>
        <w:keepNext/>
      </w:pPr>
      <w:r>
        <w:rPr>
          <w:noProof/>
        </w:rPr>
        <w:drawing>
          <wp:inline distT="0" distB="0" distL="0" distR="0" wp14:anchorId="2B0D34D8" wp14:editId="20962EA5">
            <wp:extent cx="5943600" cy="3672205"/>
            <wp:effectExtent l="0" t="0" r="0" b="4445"/>
            <wp:docPr id="18" name="Picture 18"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Map&#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672205"/>
                    </a:xfrm>
                    <a:prstGeom prst="rect">
                      <a:avLst/>
                    </a:prstGeom>
                  </pic:spPr>
                </pic:pic>
              </a:graphicData>
            </a:graphic>
          </wp:inline>
        </w:drawing>
      </w:r>
    </w:p>
    <w:p w14:paraId="7E14BD12" w14:textId="4B427167" w:rsidR="00A066D0" w:rsidRDefault="00190039" w:rsidP="00190039">
      <w:pPr>
        <w:pStyle w:val="Caption"/>
      </w:pPr>
      <w:r>
        <w:t xml:space="preserve">Figure </w:t>
      </w:r>
      <w:fldSimple w:instr=" SEQ Figure \* ARABIC ">
        <w:r w:rsidR="00F97BAC">
          <w:rPr>
            <w:noProof/>
          </w:rPr>
          <w:t>8</w:t>
        </w:r>
      </w:fldSimple>
      <w:r>
        <w:t xml:space="preserve"> Predicted habitat suitability from sdm</w:t>
      </w:r>
    </w:p>
    <w:p w14:paraId="17292C44" w14:textId="46D58253" w:rsidR="00A74EDE" w:rsidRPr="00A74EDE" w:rsidRDefault="00A74EDE" w:rsidP="00190039">
      <w:pPr>
        <w:pStyle w:val="Caption"/>
        <w:rPr>
          <w:i w:val="0"/>
          <w:iCs/>
        </w:rPr>
      </w:pPr>
      <w:r>
        <w:rPr>
          <w:i w:val="0"/>
          <w:iCs/>
        </w:rPr>
        <w:t xml:space="preserve">Add </w:t>
      </w:r>
      <w:proofErr w:type="spellStart"/>
      <w:r>
        <w:rPr>
          <w:i w:val="0"/>
          <w:iCs/>
        </w:rPr>
        <w:t>commnet</w:t>
      </w:r>
      <w:proofErr w:type="spellEnd"/>
    </w:p>
    <w:p w14:paraId="172B4D84" w14:textId="5BCAFC58" w:rsidR="00A066D0" w:rsidRDefault="00A066D0" w:rsidP="00A066D0">
      <w:pPr>
        <w:pStyle w:val="Heading1"/>
      </w:pPr>
      <w:r>
        <w:t>Discussion</w:t>
      </w:r>
    </w:p>
    <w:p w14:paraId="2FB6A78E" w14:textId="76584170" w:rsidR="00EF1395" w:rsidRDefault="00190039" w:rsidP="002A7572">
      <w:pPr>
        <w:pStyle w:val="BodyText"/>
      </w:pPr>
      <w:r>
        <w:t xml:space="preserve">This study has shown contraction of Willow Tit </w:t>
      </w:r>
      <w:r w:rsidR="00A74EDE">
        <w:t>distribution</w:t>
      </w:r>
      <w:r>
        <w:t xml:space="preserve"> and confirmed the </w:t>
      </w:r>
      <w:r w:rsidR="00D2122D">
        <w:t>loss</w:t>
      </w:r>
      <w:r>
        <w:t xml:space="preserve"> of strongholds from </w:t>
      </w:r>
      <w:r w:rsidR="00B8620B">
        <w:t>the</w:t>
      </w:r>
      <w:r>
        <w:t xml:space="preserve"> </w:t>
      </w:r>
      <w:r w:rsidR="00B8620B">
        <w:t>East</w:t>
      </w:r>
      <w:r>
        <w:t xml:space="preserve"> and </w:t>
      </w:r>
      <w:r w:rsidR="00B8620B">
        <w:t>South</w:t>
      </w:r>
      <w:r>
        <w:t xml:space="preserve"> East of England and </w:t>
      </w:r>
      <w:r w:rsidR="00B8620B">
        <w:t>fragmentation</w:t>
      </w:r>
      <w:r>
        <w:t xml:space="preserve"> </w:t>
      </w:r>
      <w:r w:rsidR="00B8620B">
        <w:t>i</w:t>
      </w:r>
      <w:r>
        <w:t xml:space="preserve">n </w:t>
      </w:r>
      <w:r w:rsidR="00B8620B">
        <w:t>Wales</w:t>
      </w:r>
      <w:r>
        <w:t xml:space="preserve"> and the Midlands. Central England the North east now seem to be important locations for </w:t>
      </w:r>
      <w:r w:rsidR="002E2D12">
        <w:t>the</w:t>
      </w:r>
      <w:r>
        <w:t xml:space="preserve"> survival of the Willow Tit in England</w:t>
      </w:r>
      <w:r w:rsidR="007D38D2">
        <w:t xml:space="preserve">. </w:t>
      </w:r>
      <w:r>
        <w:t xml:space="preserve">The study also </w:t>
      </w:r>
      <w:r w:rsidR="002E2D12">
        <w:t>confirms</w:t>
      </w:r>
      <w:r>
        <w:t xml:space="preserve"> </w:t>
      </w:r>
      <w:r w:rsidR="007D38D2">
        <w:t xml:space="preserve">population </w:t>
      </w:r>
      <w:r w:rsidR="002E2D12">
        <w:t>disappearance</w:t>
      </w:r>
      <w:r>
        <w:t xml:space="preserve"> from </w:t>
      </w:r>
      <w:r w:rsidR="008048E0">
        <w:t xml:space="preserve">arable land and grassland, </w:t>
      </w:r>
    </w:p>
    <w:p w14:paraId="77E39D32" w14:textId="507271A1" w:rsidR="008048E0" w:rsidRDefault="008048E0" w:rsidP="002A7572">
      <w:pPr>
        <w:pStyle w:val="BodyText"/>
      </w:pPr>
      <w:r>
        <w:t xml:space="preserve">SDM suggests that climate variables are important </w:t>
      </w:r>
      <w:r w:rsidR="002E2D12">
        <w:t>distribution</w:t>
      </w:r>
      <w:r>
        <w:t xml:space="preserve"> predictors and</w:t>
      </w:r>
      <w:r w:rsidR="00BC703D">
        <w:t xml:space="preserve"> </w:t>
      </w:r>
      <w:r w:rsidR="009D144B">
        <w:t>biotic</w:t>
      </w:r>
      <w:r w:rsidR="00BC703D">
        <w:t xml:space="preserve"> predictors and land cover predictors less so.</w:t>
      </w:r>
    </w:p>
    <w:p w14:paraId="618B3CE3" w14:textId="2793E896" w:rsidR="00BC703D" w:rsidRDefault="002E2D12" w:rsidP="002A7572">
      <w:pPr>
        <w:pStyle w:val="BodyText"/>
      </w:pPr>
      <w:r>
        <w:t>Response</w:t>
      </w:r>
      <w:r w:rsidR="00BC703D">
        <w:t xml:space="preserve"> curves suggest th</w:t>
      </w:r>
      <w:r w:rsidR="005E3F71">
        <w:t xml:space="preserve">at </w:t>
      </w:r>
      <w:r w:rsidR="00D820E9">
        <w:t xml:space="preserve">the </w:t>
      </w:r>
      <w:r>
        <w:t>probability</w:t>
      </w:r>
      <w:r w:rsidR="00D820E9">
        <w:t xml:space="preserve"> of willow tit presence increases</w:t>
      </w:r>
      <w:r w:rsidR="005E3F71">
        <w:t xml:space="preserve"> </w:t>
      </w:r>
      <w:r w:rsidR="00FA1A64">
        <w:t xml:space="preserve">as </w:t>
      </w:r>
      <w:r w:rsidR="005E3F71">
        <w:t xml:space="preserve">blue tit and great </w:t>
      </w:r>
      <w:r w:rsidR="009D144B">
        <w:t>spotted</w:t>
      </w:r>
      <w:r w:rsidR="005E3F71">
        <w:t xml:space="preserve"> woodpecker </w:t>
      </w:r>
      <w:r w:rsidR="00D820E9">
        <w:t xml:space="preserve">frequency </w:t>
      </w:r>
      <w:r w:rsidR="00FA1A64">
        <w:t xml:space="preserve">increase </w:t>
      </w:r>
      <w:r w:rsidR="007D4812">
        <w:t>hinting</w:t>
      </w:r>
      <w:r w:rsidR="00D820E9">
        <w:t xml:space="preserve"> </w:t>
      </w:r>
      <w:r w:rsidR="00D13B9D">
        <w:t>shared habitat</w:t>
      </w:r>
      <w:r w:rsidR="00FA1A64">
        <w:t xml:space="preserve"> rather than</w:t>
      </w:r>
      <w:r w:rsidR="007A355E">
        <w:t xml:space="preserve"> competitor or predator effect</w:t>
      </w:r>
      <w:r w:rsidR="00D13B9D">
        <w:t xml:space="preserve">. </w:t>
      </w:r>
      <w:r w:rsidR="00FD0764">
        <w:t>Probability of</w:t>
      </w:r>
      <w:r w:rsidR="007A355E">
        <w:t xml:space="preserve"> presence </w:t>
      </w:r>
      <w:r w:rsidR="00D13B9D">
        <w:t xml:space="preserve">is </w:t>
      </w:r>
      <w:r w:rsidR="00F837FA">
        <w:t xml:space="preserve">highest within a narrow </w:t>
      </w:r>
      <w:r w:rsidR="009D144B">
        <w:t>range</w:t>
      </w:r>
      <w:r w:rsidR="00F837FA">
        <w:t xml:space="preserve"> of </w:t>
      </w:r>
      <w:r w:rsidR="009D144B">
        <w:t>temperatures</w:t>
      </w:r>
      <w:r w:rsidR="00F837FA">
        <w:t xml:space="preserve"> and increases with rainfall.</w:t>
      </w:r>
    </w:p>
    <w:p w14:paraId="6BE635E2" w14:textId="4D77D5AB" w:rsidR="00926641" w:rsidRDefault="00926641" w:rsidP="002A7572">
      <w:pPr>
        <w:pStyle w:val="BodyText"/>
      </w:pPr>
      <w:r>
        <w:t xml:space="preserve">This study </w:t>
      </w:r>
      <w:r w:rsidR="00FD0764">
        <w:t>provides</w:t>
      </w:r>
      <w:r>
        <w:t xml:space="preserve"> no strong evidence that land cover per se </w:t>
      </w:r>
      <w:r w:rsidR="007A355E">
        <w:t>is a</w:t>
      </w:r>
      <w:r w:rsidR="00D2122D">
        <w:t xml:space="preserve"> </w:t>
      </w:r>
      <w:r>
        <w:t>strong predictor</w:t>
      </w:r>
      <w:r w:rsidR="003C40A7">
        <w:t xml:space="preserve"> of</w:t>
      </w:r>
      <w:r>
        <w:t xml:space="preserve"> </w:t>
      </w:r>
      <w:r w:rsidR="00D2122D">
        <w:t xml:space="preserve">Willow Tit populations, </w:t>
      </w:r>
      <w:r>
        <w:t>but this ma</w:t>
      </w:r>
      <w:r w:rsidR="002C57CC">
        <w:t xml:space="preserve">y </w:t>
      </w:r>
      <w:r w:rsidR="00E54BFB">
        <w:t>due the</w:t>
      </w:r>
      <w:r w:rsidR="002C57CC">
        <w:t xml:space="preserve"> coarse resolution </w:t>
      </w:r>
      <w:r w:rsidR="00E54BFB">
        <w:t xml:space="preserve">of the land cover data </w:t>
      </w:r>
      <w:r w:rsidR="002C57CC">
        <w:t xml:space="preserve">which </w:t>
      </w:r>
      <w:r w:rsidR="009D144B">
        <w:t>would</w:t>
      </w:r>
      <w:r w:rsidR="00F518C4">
        <w:t xml:space="preserve"> smooth out the more specific </w:t>
      </w:r>
      <w:r w:rsidR="009D144B">
        <w:t>habitat</w:t>
      </w:r>
      <w:r w:rsidR="00F518C4">
        <w:t xml:space="preserve"> requirement of the Willow Tit. </w:t>
      </w:r>
      <w:r w:rsidR="003B1744">
        <w:t xml:space="preserve">Given that finer grained </w:t>
      </w:r>
      <w:r w:rsidR="009D144B">
        <w:t>resolution</w:t>
      </w:r>
      <w:r w:rsidR="003B1744">
        <w:t xml:space="preserve"> is available for land cover data </w:t>
      </w:r>
      <w:r w:rsidR="009D144B">
        <w:t>repeating</w:t>
      </w:r>
      <w:r w:rsidR="003B1744">
        <w:t xml:space="preserve"> the </w:t>
      </w:r>
      <w:r w:rsidR="009D144B">
        <w:t>exercise</w:t>
      </w:r>
      <w:r w:rsidR="003B1744">
        <w:t xml:space="preserve"> might be </w:t>
      </w:r>
      <w:r w:rsidR="009D144B">
        <w:t>helpful</w:t>
      </w:r>
      <w:r w:rsidR="003B1744">
        <w:t xml:space="preserve"> </w:t>
      </w:r>
      <w:r w:rsidR="009D144B">
        <w:t>although</w:t>
      </w:r>
      <w:r w:rsidR="003B1744">
        <w:t xml:space="preserve"> </w:t>
      </w:r>
      <w:r w:rsidR="00E54BFB">
        <w:t>it</w:t>
      </w:r>
      <w:r w:rsidR="003B1744">
        <w:t xml:space="preserve"> is beyond the scope of this work</w:t>
      </w:r>
      <w:r w:rsidR="004F6A89">
        <w:t xml:space="preserve"> and would require significant </w:t>
      </w:r>
      <w:r w:rsidR="009D144B">
        <w:t>computing</w:t>
      </w:r>
      <w:r w:rsidR="004F6A89">
        <w:t xml:space="preserve"> resources give</w:t>
      </w:r>
      <w:r w:rsidR="00E54BFB">
        <w:t>n</w:t>
      </w:r>
      <w:r w:rsidR="004F6A89">
        <w:t xml:space="preserve"> the size of the raster files.</w:t>
      </w:r>
    </w:p>
    <w:p w14:paraId="7DF72452" w14:textId="4CF232F6" w:rsidR="00926641" w:rsidRDefault="00EF1395" w:rsidP="002A7572">
      <w:pPr>
        <w:pStyle w:val="BodyText"/>
      </w:pPr>
      <w:r>
        <w:t xml:space="preserve">The predicted </w:t>
      </w:r>
      <w:r w:rsidR="009D144B">
        <w:t>habitat</w:t>
      </w:r>
      <w:r>
        <w:t xml:space="preserve"> suitability suggest that </w:t>
      </w:r>
      <w:r w:rsidR="00AD2697">
        <w:t xml:space="preserve">large parts of </w:t>
      </w:r>
      <w:r w:rsidR="009D144B">
        <w:t>former</w:t>
      </w:r>
      <w:r w:rsidR="00AD2697">
        <w:t xml:space="preserve"> range may still be suitable but </w:t>
      </w:r>
      <w:r w:rsidR="00351625">
        <w:t xml:space="preserve">less so former </w:t>
      </w:r>
      <w:r w:rsidR="00756915">
        <w:t xml:space="preserve">populations in </w:t>
      </w:r>
      <w:r w:rsidR="009D144B">
        <w:t>the</w:t>
      </w:r>
      <w:r w:rsidR="00756915">
        <w:t xml:space="preserve"> South </w:t>
      </w:r>
      <w:r w:rsidR="00262207">
        <w:t>and</w:t>
      </w:r>
      <w:r w:rsidR="00756915">
        <w:t xml:space="preserve"> </w:t>
      </w:r>
      <w:r w:rsidR="00262207">
        <w:t>E</w:t>
      </w:r>
      <w:r w:rsidR="00756915">
        <w:t>ast of England</w:t>
      </w:r>
    </w:p>
    <w:p w14:paraId="67D508A2" w14:textId="1DCF84D5" w:rsidR="00756915" w:rsidRDefault="00756915" w:rsidP="002A7572">
      <w:pPr>
        <w:pStyle w:val="BodyText"/>
      </w:pPr>
      <w:r>
        <w:t xml:space="preserve">Taken together these data suggest that </w:t>
      </w:r>
      <w:r w:rsidR="003D5ED5">
        <w:t xml:space="preserve">the Willow Tit may continue to </w:t>
      </w:r>
      <w:r w:rsidR="00FD0764">
        <w:t>decline,</w:t>
      </w:r>
      <w:r w:rsidR="003D5ED5">
        <w:t xml:space="preserve"> and </w:t>
      </w:r>
      <w:r w:rsidR="00B348FB">
        <w:t>climate change may impact future habitat</w:t>
      </w:r>
      <w:r w:rsidR="00FA1A64">
        <w:t xml:space="preserve"> suitability.</w:t>
      </w:r>
    </w:p>
    <w:p w14:paraId="1D53552C" w14:textId="146AF8C0" w:rsidR="00A066D0" w:rsidRDefault="00A066D0" w:rsidP="00A066D0">
      <w:pPr>
        <w:pStyle w:val="Heading2"/>
      </w:pPr>
      <w:r>
        <w:t>Conservation implication</w:t>
      </w:r>
      <w:r w:rsidR="009C052F">
        <w:t>s</w:t>
      </w:r>
    </w:p>
    <w:p w14:paraId="5150BCA0" w14:textId="215E5F47" w:rsidR="0005397D" w:rsidRDefault="00286CC3" w:rsidP="0005397D">
      <w:pPr>
        <w:pStyle w:val="BodyText"/>
      </w:pPr>
      <w:r>
        <w:t>Changes in habitat</w:t>
      </w:r>
      <w:r w:rsidR="008C06E6">
        <w:t xml:space="preserve"> and climate </w:t>
      </w:r>
      <w:r w:rsidR="007C0D52">
        <w:t xml:space="preserve">waring </w:t>
      </w:r>
      <w:r w:rsidR="00262207">
        <w:t>pose</w:t>
      </w:r>
      <w:r w:rsidR="007C0D52">
        <w:t xml:space="preserve"> ongoing </w:t>
      </w:r>
      <w:r w:rsidR="00262207">
        <w:t>threats</w:t>
      </w:r>
      <w:r w:rsidR="007C0D52">
        <w:t xml:space="preserve"> to the Willow Tit </w:t>
      </w:r>
      <w:r w:rsidR="00262207">
        <w:t>population</w:t>
      </w:r>
      <w:r w:rsidR="00AC6A59">
        <w:t xml:space="preserve"> and </w:t>
      </w:r>
      <w:r w:rsidR="004C61F0">
        <w:t>early</w:t>
      </w:r>
      <w:r w:rsidR="00AC6A59">
        <w:t xml:space="preserve">-successional </w:t>
      </w:r>
      <w:r w:rsidR="007D6380">
        <w:t xml:space="preserve">woodland and scrub seem to be key to conservation – </w:t>
      </w:r>
      <w:r w:rsidR="00C2360E">
        <w:t>wilded</w:t>
      </w:r>
      <w:r w:rsidR="007D6380">
        <w:t xml:space="preserve"> post-</w:t>
      </w:r>
      <w:r w:rsidR="00C2360E">
        <w:t>industrial</w:t>
      </w:r>
      <w:r w:rsidR="007D6380">
        <w:t xml:space="preserve"> site </w:t>
      </w:r>
      <w:r w:rsidR="003652C7">
        <w:t xml:space="preserve">for example at </w:t>
      </w:r>
      <w:r w:rsidR="00CF30D2">
        <w:t xml:space="preserve">ex mining sites in the North East which </w:t>
      </w:r>
      <w:r w:rsidR="00F323CF">
        <w:t xml:space="preserve">are </w:t>
      </w:r>
      <w:r w:rsidR="00C2360E">
        <w:t>otherwise</w:t>
      </w:r>
      <w:r w:rsidR="00F323CF">
        <w:t xml:space="preserve"> considered of low conservation value may require conservation and action and protection if the </w:t>
      </w:r>
      <w:r w:rsidR="00C2360E">
        <w:t>Willow</w:t>
      </w:r>
      <w:r w:rsidR="00F323CF">
        <w:t xml:space="preserve"> tit is to survive in Britain. </w:t>
      </w:r>
      <w:r w:rsidR="00B84820">
        <w:fldChar w:fldCharType="begin"/>
      </w:r>
      <w:r w:rsidR="00B84820">
        <w:instrText xml:space="preserve"> ADDIN ZOTERO_ITEM CSL_CITATION {"citationID":"JA1tIIUm","properties":{"formattedCitation":"(Broughton, Parry and Maziarz, 2020)","plainCitation":"(Broughton, Parry and Maziarz, 2020)","noteIndex":0},"citationItems":[{"id":27759,"uris":["http://zotero.org/users/8324843/items/PXP53QG6"],"uri":["http://zotero.org/users/8324843/items/PXP53QG6"],"itemData":{"id":27759,"type":"article-journal","abstract":"Capsule Post-industrial sites that have become wilded by colonizing vegetation can represent important habitat refuges for Willow Tits Poecile montanus, which occupy large territories in early-successional wet woodland and scrub.Aims To quantify Willow Tit population density and territory characteristics on a habitat mosaic of wetland, grassland and woodland/scrub, which has developed on a 596 ha area of former coal mining activities in northwest England.Methods Field surveys located all 35–37 nests per year during 2017–2019. Territories were estimated using Thiessen polygons around nest sites. Remote sensing data (land cover mapping and lidar) characterized woody vegetation height and coverage across the site and within territories. Changes in coverage between 1990 and 2015 were assessed to estimate the age of woody vegetation. The relationship between territory size and woodland was tested to see if birds secure a similar area and volume of woody vegetation in each territory.Results Mean breeding density was 7.3 pairs/km2 (excluding 103 ha of ponds/lakes). Estimated territories averaged 13.7 ha, or 6.9 ha in wooded habitat only. The woodland and scrub were a maximum of 25–30 years old and had a mean height of 3.7 m. Larger territories contained a greater coverage and volume of wooded habitat. The site held 1.3% of the national and global population of the British subspecies of Willow Tit.Conclusion Willow Tits occur at low density and require large areas of habitat. Wilded post-industrial sites appear to be important for Willow Tit conservation in Britain, but may require ongoing management to maintain the early-successional woodland and scrub associated with new wetlands in former mining areas. Such sites may have a broader conservation value for a range of species.","container-title":"Bird Study","DOI":"10.1080/00063657.2020.1863333","ISSN":"0006-3657","issue":"3","note":"2 citations (Semantic Scholar/DOI) [2021-12-11]\npublisher: Taylor &amp; Francis\n_eprint: https://doi.org/10.1080/00063657.2020.1863333","page":"269-278","source":"Taylor and Francis+NEJM","title":"Wilding of a post-industrial site provides a habitat refuge for an endangered woodland songbird, the British Willow Tit Poecile montanus kleinschmidti","volume":"67","author":[{"family":"Broughton","given":"Richard K."},{"family":"Parry","given":"Wayne"},{"family":"Maziarz","given":"Marta"}],"issued":{"date-parts":[["2020",7,2]]}}}],"schema":"https://github.com/citation-style-language/schema/raw/master/csl-citation.json"} </w:instrText>
      </w:r>
      <w:r w:rsidR="00B84820">
        <w:fldChar w:fldCharType="separate"/>
      </w:r>
      <w:r w:rsidR="00B84820" w:rsidRPr="00B84820">
        <w:rPr>
          <w:rFonts w:ascii="Cambria" w:hAnsi="Cambria"/>
        </w:rPr>
        <w:t>(Broughton, Parry and Maziarz, 2020)</w:t>
      </w:r>
      <w:r w:rsidR="00B84820">
        <w:fldChar w:fldCharType="end"/>
      </w:r>
    </w:p>
    <w:p w14:paraId="63789BFD" w14:textId="56DAD2BE" w:rsidR="001D7FEA" w:rsidRDefault="00571EB9" w:rsidP="0005397D">
      <w:pPr>
        <w:pStyle w:val="BodyText"/>
      </w:pPr>
      <w:r>
        <w:t>Although evidence is mixed, biotic threats from other Tit species or predat</w:t>
      </w:r>
      <w:r w:rsidR="00D919C6">
        <w:t xml:space="preserve">ion by Great Spotted </w:t>
      </w:r>
      <w:r w:rsidR="00C2360E">
        <w:t>Woodpecker</w:t>
      </w:r>
      <w:r w:rsidR="00D919C6">
        <w:t xml:space="preserve"> may declines as numbers </w:t>
      </w:r>
      <w:r w:rsidR="00A53B95">
        <w:t>stabilise</w:t>
      </w:r>
      <w:r w:rsidR="00D919C6">
        <w:t xml:space="preserve"> or even </w:t>
      </w:r>
      <w:r w:rsidR="00C2360E">
        <w:t>decrease</w:t>
      </w:r>
      <w:r w:rsidR="00D919C6">
        <w:t xml:space="preserve"> (</w:t>
      </w:r>
      <w:r w:rsidR="00D919C6">
        <w:fldChar w:fldCharType="begin"/>
      </w:r>
      <w:r w:rsidR="00D919C6">
        <w:instrText xml:space="preserve"> REF _Ref90104675 \h </w:instrText>
      </w:r>
      <w:r w:rsidR="00D919C6">
        <w:fldChar w:fldCharType="separate"/>
      </w:r>
      <w:r w:rsidR="00F97BAC">
        <w:t xml:space="preserve">Figure </w:t>
      </w:r>
      <w:r w:rsidR="00F97BAC">
        <w:rPr>
          <w:noProof/>
        </w:rPr>
        <w:t>1</w:t>
      </w:r>
      <w:r w:rsidR="00D919C6">
        <w:fldChar w:fldCharType="end"/>
      </w:r>
      <w:r w:rsidR="00D919C6">
        <w:t>)</w:t>
      </w:r>
      <w:r w:rsidR="001560DA">
        <w:t>.</w:t>
      </w:r>
    </w:p>
    <w:p w14:paraId="611B7400" w14:textId="03968F43" w:rsidR="005F6444" w:rsidRDefault="007338C7" w:rsidP="0005397D">
      <w:pPr>
        <w:pStyle w:val="BodyText"/>
      </w:pPr>
      <w:r>
        <w:t xml:space="preserve">Projects like </w:t>
      </w:r>
      <w:r>
        <w:rPr>
          <w:i/>
          <w:iCs/>
        </w:rPr>
        <w:t>Bac</w:t>
      </w:r>
      <w:r w:rsidR="00576C0B">
        <w:rPr>
          <w:i/>
          <w:iCs/>
        </w:rPr>
        <w:t xml:space="preserve">k </w:t>
      </w:r>
      <w:r w:rsidR="00C2360E">
        <w:rPr>
          <w:i/>
          <w:iCs/>
        </w:rPr>
        <w:t>from</w:t>
      </w:r>
      <w:r w:rsidR="00576C0B">
        <w:rPr>
          <w:i/>
          <w:iCs/>
        </w:rPr>
        <w:t xml:space="preserve"> the </w:t>
      </w:r>
      <w:r w:rsidR="00C2360E">
        <w:rPr>
          <w:i/>
          <w:iCs/>
        </w:rPr>
        <w:t>Brink</w:t>
      </w:r>
      <w:r w:rsidR="00576C0B">
        <w:rPr>
          <w:i/>
          <w:iCs/>
        </w:rPr>
        <w:t xml:space="preserve"> </w:t>
      </w:r>
      <w:r w:rsidR="003C3636">
        <w:t>may provide a model for Willow Tit conservation using a</w:t>
      </w:r>
      <w:r w:rsidR="009B0189">
        <w:t xml:space="preserve"> </w:t>
      </w:r>
      <w:r w:rsidR="00C2360E">
        <w:t>mixture</w:t>
      </w:r>
      <w:r w:rsidR="009B0189">
        <w:t xml:space="preserve"> of </w:t>
      </w:r>
      <w:r w:rsidR="00DF41DB">
        <w:t>regular survey</w:t>
      </w:r>
      <w:r w:rsidR="00C2360E">
        <w:t>s</w:t>
      </w:r>
      <w:r w:rsidR="00DF41DB">
        <w:t>, habitat improvement – coppicing</w:t>
      </w:r>
      <w:r w:rsidR="00C2360E">
        <w:t xml:space="preserve">, </w:t>
      </w:r>
      <w:r w:rsidR="00DF41DB">
        <w:t xml:space="preserve"> corridor </w:t>
      </w:r>
      <w:r w:rsidR="00C2360E">
        <w:t>creation</w:t>
      </w:r>
      <w:r w:rsidR="00DF41DB">
        <w:t xml:space="preserve"> and </w:t>
      </w:r>
      <w:r w:rsidR="009B0189">
        <w:t>technology</w:t>
      </w:r>
      <w:r w:rsidR="00DF41DB">
        <w:t xml:space="preserve"> like </w:t>
      </w:r>
      <w:r w:rsidR="003D39B7">
        <w:t>radio tracking.</w:t>
      </w:r>
      <w:r w:rsidR="003D39B7">
        <w:fldChar w:fldCharType="begin"/>
      </w:r>
      <w:r w:rsidR="003D39B7">
        <w:instrText xml:space="preserve"> ADDIN ZOTERO_ITEM CSL_CITATION {"citationID":"Q4QTFQFx","properties":{"formattedCitation":"(Willow Tit - Back From The Brink, 2021)","plainCitation":"(Willow Tit - Back From The Brink, 2021)","noteIndex":0},"citationItems":[{"id":23638,"uris":["http://zotero.org/users/8324843/items/JJMXRPEV"],"uri":["http://zotero.org/users/8324843/items/JJMXRPEV"],"itemData":{"id":23638,"type":"webpage","title":"Willow Tit - Back From The Brink","URL":"https://naturebftb.co.uk/the-projects/willow-tit/","accessed":{"date-parts":[["2021",10,28]]}}}],"schema":"https://github.com/citation-style-language/schema/raw/master/csl-citation.json"} </w:instrText>
      </w:r>
      <w:r w:rsidR="003D39B7">
        <w:fldChar w:fldCharType="separate"/>
      </w:r>
      <w:r w:rsidR="003D39B7" w:rsidRPr="003D39B7">
        <w:rPr>
          <w:rFonts w:ascii="Cambria" w:hAnsi="Cambria"/>
        </w:rPr>
        <w:t>(Willow Tit - Back From The Brink, 2021)</w:t>
      </w:r>
      <w:r w:rsidR="003D39B7">
        <w:fldChar w:fldCharType="end"/>
      </w:r>
    </w:p>
    <w:p w14:paraId="0CB79926" w14:textId="77777777" w:rsidR="00F97BAC" w:rsidRDefault="00F97BAC" w:rsidP="0005397D">
      <w:pPr>
        <w:pStyle w:val="BodyText"/>
      </w:pPr>
    </w:p>
    <w:p w14:paraId="5B92A5CF" w14:textId="16C4E906" w:rsidR="00F97BAC" w:rsidRPr="00D919C6" w:rsidRDefault="00F97BAC" w:rsidP="0005397D">
      <w:pPr>
        <w:pStyle w:val="BodyText"/>
      </w:pPr>
      <w:r>
        <w:t>WORD COUNT</w:t>
      </w:r>
      <w:r w:rsidR="00EB0479">
        <w:t xml:space="preserve">: </w:t>
      </w:r>
    </w:p>
    <w:p w14:paraId="54D22FA4" w14:textId="46BBC556" w:rsidR="00A10261" w:rsidRDefault="00E10DE8" w:rsidP="00E10DE8">
      <w:pPr>
        <w:pStyle w:val="Heading1"/>
      </w:pPr>
      <w:r>
        <w:t>References</w:t>
      </w:r>
    </w:p>
    <w:p w14:paraId="4211B2D3" w14:textId="77777777" w:rsidR="003D39B7" w:rsidRPr="003D39B7" w:rsidRDefault="00A10261" w:rsidP="003D39B7">
      <w:pPr>
        <w:pStyle w:val="Bibliography"/>
        <w:rPr>
          <w:rFonts w:ascii="Cambria" w:hAnsi="Cambria"/>
        </w:rPr>
      </w:pPr>
      <w:r>
        <w:fldChar w:fldCharType="begin"/>
      </w:r>
      <w:r>
        <w:instrText xml:space="preserve"> ADDIN ZOTERO_BIBL {"uncited":[],"omitted":[],"custom":[]} CSL_BIBLIOGRAPHY </w:instrText>
      </w:r>
      <w:r>
        <w:fldChar w:fldCharType="separate"/>
      </w:r>
      <w:r w:rsidR="003D39B7" w:rsidRPr="003D39B7">
        <w:rPr>
          <w:rFonts w:ascii="Cambria" w:hAnsi="Cambria"/>
        </w:rPr>
        <w:t xml:space="preserve">Andersonian Naturalists of Glasgow., Glasgow, A.N. of, Society, G. and A.N.H. and M., Society, G.N.H. and Glasgow, N.H.S. of, 2002. </w:t>
      </w:r>
      <w:r w:rsidR="003D39B7" w:rsidRPr="003D39B7">
        <w:rPr>
          <w:rFonts w:ascii="Cambria" w:hAnsi="Cambria"/>
          <w:i/>
          <w:iCs/>
        </w:rPr>
        <w:t>The Glasgow naturalist</w:t>
      </w:r>
      <w:r w:rsidR="003D39B7" w:rsidRPr="003D39B7">
        <w:rPr>
          <w:rFonts w:ascii="Cambria" w:hAnsi="Cambria"/>
        </w:rPr>
        <w:t>. [online] Glasgow,: Glasgow Natural History Society.pp.1–574. Available at: &lt;https://www.biodiversitylibrary.org/item/225813&gt;.</w:t>
      </w:r>
    </w:p>
    <w:p w14:paraId="3C063393" w14:textId="77777777" w:rsidR="003D39B7" w:rsidRPr="003D39B7" w:rsidRDefault="003D39B7" w:rsidP="003D39B7">
      <w:pPr>
        <w:pStyle w:val="Bibliography"/>
        <w:rPr>
          <w:rFonts w:ascii="Cambria" w:hAnsi="Cambria"/>
        </w:rPr>
      </w:pPr>
      <w:r w:rsidRPr="003D39B7">
        <w:rPr>
          <w:rFonts w:ascii="Cambria" w:hAnsi="Cambria"/>
        </w:rPr>
        <w:t xml:space="preserve">Anon 2021. </w:t>
      </w:r>
      <w:r w:rsidRPr="003D39B7">
        <w:rPr>
          <w:rFonts w:ascii="Cambria" w:hAnsi="Cambria"/>
          <w:i/>
          <w:iCs/>
        </w:rPr>
        <w:t>Global climate and weather data — WorldClim 1 documentation</w:t>
      </w:r>
      <w:r w:rsidRPr="003D39B7">
        <w:rPr>
          <w:rFonts w:ascii="Cambria" w:hAnsi="Cambria"/>
        </w:rPr>
        <w:t>. [online] Available at: &lt;https://www.worldclim.org/data/index.html&gt; [Accessed 6 Dec. 2021].</w:t>
      </w:r>
    </w:p>
    <w:p w14:paraId="54F56FF5" w14:textId="77777777" w:rsidR="003D39B7" w:rsidRPr="003D39B7" w:rsidRDefault="003D39B7" w:rsidP="003D39B7">
      <w:pPr>
        <w:pStyle w:val="Bibliography"/>
        <w:rPr>
          <w:rFonts w:ascii="Cambria" w:hAnsi="Cambria"/>
        </w:rPr>
      </w:pPr>
      <w:r w:rsidRPr="003D39B7">
        <w:rPr>
          <w:rFonts w:ascii="Cambria" w:hAnsi="Cambria"/>
        </w:rPr>
        <w:t xml:space="preserve">Anon 2021. </w:t>
      </w:r>
      <w:r w:rsidRPr="003D39B7">
        <w:rPr>
          <w:rFonts w:ascii="Cambria" w:hAnsi="Cambria"/>
          <w:i/>
          <w:iCs/>
        </w:rPr>
        <w:t>Willow Tit - Back From The Brink</w:t>
      </w:r>
      <w:r w:rsidRPr="003D39B7">
        <w:rPr>
          <w:rFonts w:ascii="Cambria" w:hAnsi="Cambria"/>
        </w:rPr>
        <w:t>. [online] Available at: &lt;https://naturebftb.co.uk/the-projects/willow-tit/&gt; [Accessed 28 Oct. 2021].</w:t>
      </w:r>
    </w:p>
    <w:p w14:paraId="66D4F6DF" w14:textId="77777777" w:rsidR="003D39B7" w:rsidRPr="003D39B7" w:rsidRDefault="003D39B7" w:rsidP="003D39B7">
      <w:pPr>
        <w:pStyle w:val="Bibliography"/>
        <w:rPr>
          <w:rFonts w:ascii="Cambria" w:hAnsi="Cambria"/>
        </w:rPr>
      </w:pPr>
      <w:r w:rsidRPr="003D39B7">
        <w:rPr>
          <w:rFonts w:ascii="Cambria" w:hAnsi="Cambria"/>
        </w:rPr>
        <w:t xml:space="preserve">Broughton, R.K., Hill, R.A. and Hinsley, S.A., 2013. Relationships between patterns of habitat cover and the historical distribution of the Marsh Tit, Willow Tit and Lesser Spotted Woodpecker in Britain. </w:t>
      </w:r>
      <w:r w:rsidRPr="003D39B7">
        <w:rPr>
          <w:rFonts w:ascii="Cambria" w:hAnsi="Cambria"/>
          <w:i/>
          <w:iCs/>
        </w:rPr>
        <w:t>Ecological Informatics</w:t>
      </w:r>
      <w:r w:rsidRPr="003D39B7">
        <w:rPr>
          <w:rFonts w:ascii="Cambria" w:hAnsi="Cambria"/>
        </w:rPr>
        <w:t>, 14, pp.25–30. https://doi.org/10.1016/j.ecoinf.2012.11.012.</w:t>
      </w:r>
    </w:p>
    <w:p w14:paraId="130FC64B" w14:textId="77777777" w:rsidR="003D39B7" w:rsidRPr="003D39B7" w:rsidRDefault="003D39B7" w:rsidP="003D39B7">
      <w:pPr>
        <w:pStyle w:val="Bibliography"/>
        <w:rPr>
          <w:rFonts w:ascii="Cambria" w:hAnsi="Cambria"/>
        </w:rPr>
      </w:pPr>
      <w:r w:rsidRPr="003D39B7">
        <w:rPr>
          <w:rFonts w:ascii="Cambria" w:hAnsi="Cambria"/>
        </w:rPr>
        <w:t xml:space="preserve">Broughton, R.K., Parry, W. and Maziarz, M., 2020. Wilding of a post-industrial site provides a habitat refuge for an endangered woodland songbird, the British Willow Tit Poecile montanus kleinschmidti. </w:t>
      </w:r>
      <w:r w:rsidRPr="003D39B7">
        <w:rPr>
          <w:rFonts w:ascii="Cambria" w:hAnsi="Cambria"/>
          <w:i/>
          <w:iCs/>
        </w:rPr>
        <w:t>Bird Study</w:t>
      </w:r>
      <w:r w:rsidRPr="003D39B7">
        <w:rPr>
          <w:rFonts w:ascii="Cambria" w:hAnsi="Cambria"/>
        </w:rPr>
        <w:t>, 67(3), pp.269–278. https://doi.org/10.1080/00063657.2020.1863333.</w:t>
      </w:r>
    </w:p>
    <w:p w14:paraId="5F36F9B2" w14:textId="77777777" w:rsidR="003D39B7" w:rsidRPr="003D39B7" w:rsidRDefault="003D39B7" w:rsidP="003D39B7">
      <w:pPr>
        <w:pStyle w:val="Bibliography"/>
        <w:rPr>
          <w:rFonts w:ascii="Cambria" w:hAnsi="Cambria"/>
        </w:rPr>
      </w:pPr>
      <w:r w:rsidRPr="003D39B7">
        <w:rPr>
          <w:rFonts w:ascii="Cambria" w:hAnsi="Cambria"/>
        </w:rPr>
        <w:t xml:space="preserve">Hijmans, R.J., Etten, J. van, Sumner, M., Cheng, J., Baston, D., Bevan, A., Bivand, R., Busetto, L., Canty, M., Fasoli, B., Forrest, D., Ghosh, A., Golicher, D., Gray, J., Greenberg, J.A., Hiemstra, P., Hingee, K., Geosciences, I. for M.A., Karney, C., Mattiuzzi, M., Mosher, S., Naimi, B., Nowosad, J., Pebesma, E., Lamigueiro, O.P., Racine, E.B., Rowlingson, B., Shortridge, A., Venables, B. and Wueest, R., 2021. </w:t>
      </w:r>
      <w:r w:rsidRPr="003D39B7">
        <w:rPr>
          <w:rFonts w:ascii="Cambria" w:hAnsi="Cambria"/>
          <w:i/>
          <w:iCs/>
        </w:rPr>
        <w:t>raster: Geographic Data Analysis and Modeling</w:t>
      </w:r>
      <w:r w:rsidRPr="003D39B7">
        <w:rPr>
          <w:rFonts w:ascii="Cambria" w:hAnsi="Cambria"/>
        </w:rPr>
        <w:t>. [online] Available at: &lt;https://CRAN.R-project.org/package=raster&gt; [Accessed 1 Dec. 2021].</w:t>
      </w:r>
    </w:p>
    <w:p w14:paraId="5B160252" w14:textId="77777777" w:rsidR="003D39B7" w:rsidRPr="003D39B7" w:rsidRDefault="003D39B7" w:rsidP="003D39B7">
      <w:pPr>
        <w:pStyle w:val="Bibliography"/>
        <w:rPr>
          <w:rFonts w:ascii="Cambria" w:hAnsi="Cambria"/>
        </w:rPr>
      </w:pPr>
      <w:r w:rsidRPr="003D39B7">
        <w:rPr>
          <w:rFonts w:ascii="Cambria" w:hAnsi="Cambria"/>
        </w:rPr>
        <w:t xml:space="preserve">Lewis, A.J.G., Amar, A., Charman, E.C. and Stewart, F.R.P., 2009. The decline of the Willow Tit in Britain. </w:t>
      </w:r>
      <w:r w:rsidRPr="003D39B7">
        <w:rPr>
          <w:rFonts w:ascii="Cambria" w:hAnsi="Cambria"/>
          <w:i/>
          <w:iCs/>
        </w:rPr>
        <w:t>British Birds</w:t>
      </w:r>
      <w:r w:rsidRPr="003D39B7">
        <w:rPr>
          <w:rFonts w:ascii="Cambria" w:hAnsi="Cambria"/>
        </w:rPr>
        <w:t>, p.8.</w:t>
      </w:r>
    </w:p>
    <w:p w14:paraId="7663E9C3" w14:textId="77777777" w:rsidR="003D39B7" w:rsidRPr="003D39B7" w:rsidRDefault="003D39B7" w:rsidP="003D39B7">
      <w:pPr>
        <w:pStyle w:val="Bibliography"/>
        <w:rPr>
          <w:rFonts w:ascii="Cambria" w:hAnsi="Cambria"/>
        </w:rPr>
      </w:pPr>
      <w:r w:rsidRPr="003D39B7">
        <w:rPr>
          <w:rFonts w:ascii="Cambria" w:hAnsi="Cambria"/>
        </w:rPr>
        <w:t xml:space="preserve">Naimi, B. and Araújo, M.B., 2016. sdm: a reproducible and extensible R platform for species distribution modelling. </w:t>
      </w:r>
      <w:r w:rsidRPr="003D39B7">
        <w:rPr>
          <w:rFonts w:ascii="Cambria" w:hAnsi="Cambria"/>
          <w:i/>
          <w:iCs/>
        </w:rPr>
        <w:t>Ecography</w:t>
      </w:r>
      <w:r w:rsidRPr="003D39B7">
        <w:rPr>
          <w:rFonts w:ascii="Cambria" w:hAnsi="Cambria"/>
        </w:rPr>
        <w:t>, 39(4), pp.368–375. https://doi.org/10.1111/ecog.01881.</w:t>
      </w:r>
    </w:p>
    <w:p w14:paraId="720BE635" w14:textId="77777777" w:rsidR="003D39B7" w:rsidRPr="003D39B7" w:rsidRDefault="003D39B7" w:rsidP="003D39B7">
      <w:pPr>
        <w:pStyle w:val="Bibliography"/>
        <w:rPr>
          <w:rFonts w:ascii="Cambria" w:hAnsi="Cambria"/>
        </w:rPr>
      </w:pPr>
      <w:r w:rsidRPr="003D39B7">
        <w:rPr>
          <w:rFonts w:ascii="Cambria" w:hAnsi="Cambria"/>
        </w:rPr>
        <w:t xml:space="preserve">Parry, W. and Broughton, R.K., 2018. Nesting behaviour and breeding success of Willow Tits </w:t>
      </w:r>
      <w:r w:rsidRPr="003D39B7">
        <w:rPr>
          <w:rFonts w:ascii="Cambria" w:hAnsi="Cambria"/>
          <w:i/>
          <w:iCs/>
        </w:rPr>
        <w:t>Poecile montanus</w:t>
      </w:r>
      <w:r w:rsidRPr="003D39B7">
        <w:rPr>
          <w:rFonts w:ascii="Cambria" w:hAnsi="Cambria"/>
        </w:rPr>
        <w:t xml:space="preserve"> in north-west England. </w:t>
      </w:r>
      <w:r w:rsidRPr="003D39B7">
        <w:rPr>
          <w:rFonts w:ascii="Cambria" w:hAnsi="Cambria"/>
          <w:i/>
          <w:iCs/>
        </w:rPr>
        <w:t>Ringing &amp; Migration</w:t>
      </w:r>
      <w:r w:rsidRPr="003D39B7">
        <w:rPr>
          <w:rFonts w:ascii="Cambria" w:hAnsi="Cambria"/>
        </w:rPr>
        <w:t>, 33(2), pp.75–85. https://doi.org/10.1080/03078698.2018.1631610.</w:t>
      </w:r>
    </w:p>
    <w:p w14:paraId="4D8B6F92" w14:textId="77777777" w:rsidR="003D39B7" w:rsidRPr="003D39B7" w:rsidRDefault="003D39B7" w:rsidP="003D39B7">
      <w:pPr>
        <w:pStyle w:val="Bibliography"/>
        <w:rPr>
          <w:rFonts w:ascii="Cambria" w:hAnsi="Cambria"/>
        </w:rPr>
      </w:pPr>
      <w:r w:rsidRPr="003D39B7">
        <w:rPr>
          <w:rFonts w:ascii="Cambria" w:hAnsi="Cambria"/>
        </w:rPr>
        <w:t xml:space="preserve">QGIS Development Team, 2021. </w:t>
      </w:r>
      <w:r w:rsidRPr="003D39B7">
        <w:rPr>
          <w:rFonts w:ascii="Cambria" w:hAnsi="Cambria"/>
          <w:i/>
          <w:iCs/>
        </w:rPr>
        <w:t>QGIS geographic information system</w:t>
      </w:r>
      <w:r w:rsidRPr="003D39B7">
        <w:rPr>
          <w:rFonts w:ascii="Cambria" w:hAnsi="Cambria"/>
        </w:rPr>
        <w:t>. [manual] Available at: &lt;https://www.qgis.org&gt;.</w:t>
      </w:r>
    </w:p>
    <w:p w14:paraId="794418AA" w14:textId="77777777" w:rsidR="003D39B7" w:rsidRPr="003D39B7" w:rsidRDefault="003D39B7" w:rsidP="003D39B7">
      <w:pPr>
        <w:pStyle w:val="Bibliography"/>
        <w:rPr>
          <w:rFonts w:ascii="Cambria" w:hAnsi="Cambria"/>
        </w:rPr>
      </w:pPr>
      <w:r w:rsidRPr="003D39B7">
        <w:rPr>
          <w:rFonts w:ascii="Cambria" w:hAnsi="Cambria"/>
        </w:rPr>
        <w:t xml:space="preserve">R Core Team, 2019. </w:t>
      </w:r>
      <w:r w:rsidRPr="003D39B7">
        <w:rPr>
          <w:rFonts w:ascii="Cambria" w:hAnsi="Cambria"/>
          <w:i/>
          <w:iCs/>
        </w:rPr>
        <w:t>R: A language and environment for statistical computing</w:t>
      </w:r>
      <w:r w:rsidRPr="003D39B7">
        <w:rPr>
          <w:rFonts w:ascii="Cambria" w:hAnsi="Cambria"/>
        </w:rPr>
        <w:t>. [manual] Vienna, Austria. Available at: &lt;https://www.R-project.org&gt;.</w:t>
      </w:r>
    </w:p>
    <w:p w14:paraId="44732FCA" w14:textId="05C6099C" w:rsidR="003D39B7" w:rsidRPr="003D39B7" w:rsidRDefault="003D39B7" w:rsidP="003D39B7">
      <w:pPr>
        <w:pStyle w:val="Bibliography"/>
        <w:rPr>
          <w:rFonts w:ascii="Cambria" w:hAnsi="Cambria"/>
        </w:rPr>
      </w:pPr>
      <w:r w:rsidRPr="003D39B7">
        <w:rPr>
          <w:rFonts w:ascii="Cambria" w:hAnsi="Cambria"/>
        </w:rPr>
        <w:t xml:space="preserve">Riordan, E.C., Montalvo, A.M. and Beyers, J.L., 2018. </w:t>
      </w:r>
      <w:r w:rsidRPr="003D39B7">
        <w:rPr>
          <w:rFonts w:ascii="Cambria" w:hAnsi="Cambria"/>
          <w:i/>
          <w:iCs/>
        </w:rPr>
        <w:t xml:space="preserve">Using species distribution models with climate change scenarios to aid ecological restoration </w:t>
      </w:r>
      <w:r w:rsidR="00FA1F59" w:rsidRPr="003D39B7">
        <w:rPr>
          <w:rFonts w:ascii="Cambria" w:hAnsi="Cambria"/>
          <w:i/>
          <w:iCs/>
        </w:rPr>
        <w:t>decision-making</w:t>
      </w:r>
      <w:r w:rsidRPr="003D39B7">
        <w:rPr>
          <w:rFonts w:ascii="Cambria" w:hAnsi="Cambria"/>
          <w:i/>
          <w:iCs/>
        </w:rPr>
        <w:t xml:space="preserve"> for southern California shrublands</w:t>
      </w:r>
      <w:r w:rsidRPr="003D39B7">
        <w:rPr>
          <w:rFonts w:ascii="Cambria" w:hAnsi="Cambria"/>
        </w:rPr>
        <w:t>. [online] Albany, CA: U.S. Department of Agriculture, Forest Service, Pacific Southwest Research Station.p.PSW-RP-270. https://doi.org/10.2737/PSW-RP-270.</w:t>
      </w:r>
    </w:p>
    <w:p w14:paraId="11FD1FF1" w14:textId="77777777" w:rsidR="003D39B7" w:rsidRPr="003D39B7" w:rsidRDefault="003D39B7" w:rsidP="003D39B7">
      <w:pPr>
        <w:pStyle w:val="Bibliography"/>
        <w:rPr>
          <w:rFonts w:ascii="Cambria" w:hAnsi="Cambria"/>
        </w:rPr>
      </w:pPr>
      <w:r w:rsidRPr="003D39B7">
        <w:rPr>
          <w:rFonts w:ascii="Cambria" w:hAnsi="Cambria"/>
        </w:rPr>
        <w:t xml:space="preserve">Rowland, C.S., Marston, C.G., Morton, R.D. and O’Neil, A.W., 2020. </w:t>
      </w:r>
      <w:r w:rsidRPr="003D39B7">
        <w:rPr>
          <w:rFonts w:ascii="Cambria" w:hAnsi="Cambria"/>
          <w:i/>
          <w:iCs/>
        </w:rPr>
        <w:t>Land Cover Map 1990 (1km dominant aggregate class, GB)</w:t>
      </w:r>
      <w:r w:rsidRPr="003D39B7">
        <w:rPr>
          <w:rFonts w:ascii="Cambria" w:hAnsi="Cambria"/>
        </w:rPr>
        <w:t>. https://doi.org/10.5285/84C07C67-88A4-439A-A339-B0577AFD3886.</w:t>
      </w:r>
    </w:p>
    <w:p w14:paraId="36BF25EF" w14:textId="77777777" w:rsidR="003D39B7" w:rsidRPr="003D39B7" w:rsidRDefault="003D39B7" w:rsidP="003D39B7">
      <w:pPr>
        <w:pStyle w:val="Bibliography"/>
        <w:rPr>
          <w:rFonts w:ascii="Cambria" w:hAnsi="Cambria"/>
        </w:rPr>
      </w:pPr>
      <w:r w:rsidRPr="003D39B7">
        <w:rPr>
          <w:rFonts w:ascii="Cambria" w:hAnsi="Cambria"/>
        </w:rPr>
        <w:t xml:space="preserve">Rowland, C.S., Morton, R.D., Carrasco, L., McShane, G., O’Neil, A.W. and Wood, C.M., 2017. </w:t>
      </w:r>
      <w:r w:rsidRPr="003D39B7">
        <w:rPr>
          <w:rFonts w:ascii="Cambria" w:hAnsi="Cambria"/>
          <w:i/>
          <w:iCs/>
        </w:rPr>
        <w:t>Land Cover Map 2015 (1km dominant aggregate class, GB)</w:t>
      </w:r>
      <w:r w:rsidRPr="003D39B7">
        <w:rPr>
          <w:rFonts w:ascii="Cambria" w:hAnsi="Cambria"/>
        </w:rPr>
        <w:t>. https://doi.org/10.5285/711C8DC1-0F4E-42AD-A703-8B5D19C92247.</w:t>
      </w:r>
    </w:p>
    <w:p w14:paraId="5E1F234E" w14:textId="77777777" w:rsidR="003D39B7" w:rsidRPr="003D39B7" w:rsidRDefault="003D39B7" w:rsidP="003D39B7">
      <w:pPr>
        <w:pStyle w:val="Bibliography"/>
        <w:rPr>
          <w:rFonts w:ascii="Cambria" w:hAnsi="Cambria"/>
        </w:rPr>
      </w:pPr>
      <w:r w:rsidRPr="003D39B7">
        <w:rPr>
          <w:rFonts w:ascii="Cambria" w:hAnsi="Cambria"/>
        </w:rPr>
        <w:t xml:space="preserve">Siriwardena, G.M., 2004. Possible roles of habitat, competition and avian nest predation in the decline of the Willow Tit Parus montanus in Britain. </w:t>
      </w:r>
      <w:r w:rsidRPr="003D39B7">
        <w:rPr>
          <w:rFonts w:ascii="Cambria" w:hAnsi="Cambria"/>
          <w:i/>
          <w:iCs/>
        </w:rPr>
        <w:t>Bird Study</w:t>
      </w:r>
      <w:r w:rsidRPr="003D39B7">
        <w:rPr>
          <w:rFonts w:ascii="Cambria" w:hAnsi="Cambria"/>
        </w:rPr>
        <w:t>, 51(3), pp.193–202. https://doi.org/10.1080/00063650409461354.</w:t>
      </w:r>
    </w:p>
    <w:p w14:paraId="6B9A4D3C" w14:textId="77777777" w:rsidR="003D39B7" w:rsidRPr="003D39B7" w:rsidRDefault="003D39B7" w:rsidP="003D39B7">
      <w:pPr>
        <w:pStyle w:val="Bibliography"/>
        <w:rPr>
          <w:rFonts w:ascii="Cambria" w:hAnsi="Cambria"/>
        </w:rPr>
      </w:pPr>
      <w:r w:rsidRPr="003D39B7">
        <w:rPr>
          <w:rFonts w:ascii="Cambria" w:hAnsi="Cambria"/>
        </w:rPr>
        <w:t xml:space="preserve">Snow, D.W. and Perrins, C.M., 1998. </w:t>
      </w:r>
      <w:r w:rsidRPr="003D39B7">
        <w:rPr>
          <w:rFonts w:ascii="Cambria" w:hAnsi="Cambria"/>
          <w:i/>
          <w:iCs/>
        </w:rPr>
        <w:t>Birds of the Western Palaearctic. Concise Edition.</w:t>
      </w:r>
      <w:r w:rsidRPr="003D39B7">
        <w:rPr>
          <w:rFonts w:ascii="Cambria" w:hAnsi="Cambria"/>
        </w:rPr>
        <w:t xml:space="preserve"> Concise Edition ed. Oxford: Oxford University Press.</w:t>
      </w:r>
    </w:p>
    <w:p w14:paraId="1991F833" w14:textId="77777777" w:rsidR="003D39B7" w:rsidRPr="003D39B7" w:rsidRDefault="003D39B7" w:rsidP="003D39B7">
      <w:pPr>
        <w:pStyle w:val="Bibliography"/>
        <w:rPr>
          <w:rFonts w:ascii="Cambria" w:hAnsi="Cambria"/>
        </w:rPr>
      </w:pPr>
      <w:r w:rsidRPr="003D39B7">
        <w:rPr>
          <w:rFonts w:ascii="Cambria" w:hAnsi="Cambria"/>
        </w:rPr>
        <w:t xml:space="preserve">Stanbury, A., Brown, A., Eaton, M., Aebischer, N., Gillings, S., Hearn, R., Noble, D., Stroud, D. and Gregory, R., 2017. The risk of extinction for birds in Great Britain. </w:t>
      </w:r>
      <w:r w:rsidRPr="003D39B7">
        <w:rPr>
          <w:rFonts w:ascii="Cambria" w:hAnsi="Cambria"/>
          <w:i/>
          <w:iCs/>
        </w:rPr>
        <w:t>British Birds</w:t>
      </w:r>
      <w:r w:rsidRPr="003D39B7">
        <w:rPr>
          <w:rFonts w:ascii="Cambria" w:hAnsi="Cambria"/>
        </w:rPr>
        <w:t>, p.16.</w:t>
      </w:r>
    </w:p>
    <w:p w14:paraId="0FEB8AAE" w14:textId="77777777" w:rsidR="003D39B7" w:rsidRPr="003D39B7" w:rsidRDefault="003D39B7" w:rsidP="003D39B7">
      <w:pPr>
        <w:pStyle w:val="Bibliography"/>
        <w:rPr>
          <w:rFonts w:ascii="Cambria" w:hAnsi="Cambria"/>
        </w:rPr>
      </w:pPr>
      <w:r w:rsidRPr="003D39B7">
        <w:rPr>
          <w:rFonts w:ascii="Cambria" w:hAnsi="Cambria"/>
        </w:rPr>
        <w:t xml:space="preserve">Virkkala, R. and Lehikoinen, A., 2014. Patterns of climate-induced density shifts of species: poleward shifts faster in northern boreal birds than in southern birds. </w:t>
      </w:r>
      <w:r w:rsidRPr="003D39B7">
        <w:rPr>
          <w:rFonts w:ascii="Cambria" w:hAnsi="Cambria"/>
          <w:i/>
          <w:iCs/>
        </w:rPr>
        <w:t>Global Change Biology</w:t>
      </w:r>
      <w:r w:rsidRPr="003D39B7">
        <w:rPr>
          <w:rFonts w:ascii="Cambria" w:hAnsi="Cambria"/>
        </w:rPr>
        <w:t>, 20(10), pp.2995–3003. https://doi.org/10.1111/gcb.12573.</w:t>
      </w:r>
    </w:p>
    <w:p w14:paraId="5A33F9FE" w14:textId="77777777" w:rsidR="003D39B7" w:rsidRPr="003D39B7" w:rsidRDefault="003D39B7" w:rsidP="003D39B7">
      <w:pPr>
        <w:pStyle w:val="Bibliography"/>
        <w:rPr>
          <w:rFonts w:ascii="Cambria" w:hAnsi="Cambria"/>
        </w:rPr>
      </w:pPr>
      <w:r w:rsidRPr="003D39B7">
        <w:rPr>
          <w:rFonts w:ascii="Cambria" w:hAnsi="Cambria"/>
        </w:rPr>
        <w:t xml:space="preserve">Voous, K.H., 1960. </w:t>
      </w:r>
      <w:r w:rsidRPr="003D39B7">
        <w:rPr>
          <w:rFonts w:ascii="Cambria" w:hAnsi="Cambria"/>
          <w:i/>
          <w:iCs/>
        </w:rPr>
        <w:t>Atlas of European Birds</w:t>
      </w:r>
      <w:r w:rsidRPr="003D39B7">
        <w:rPr>
          <w:rFonts w:ascii="Cambria" w:hAnsi="Cambria"/>
        </w:rPr>
        <w:t>. New York: Nelson.</w:t>
      </w:r>
    </w:p>
    <w:p w14:paraId="170A7BBD" w14:textId="77777777" w:rsidR="003D39B7" w:rsidRPr="003D39B7" w:rsidRDefault="003D39B7" w:rsidP="003D39B7">
      <w:pPr>
        <w:pStyle w:val="Bibliography"/>
        <w:rPr>
          <w:rFonts w:ascii="Cambria" w:hAnsi="Cambria"/>
        </w:rPr>
      </w:pPr>
      <w:r w:rsidRPr="003D39B7">
        <w:rPr>
          <w:rFonts w:ascii="Cambria" w:hAnsi="Cambria"/>
        </w:rPr>
        <w:t xml:space="preserve">Woodward, I.D., Massimo, D., Hammond, M.J., Barber, L., Barimore, C., Harris, S.J., Leech, D.I., Noble, D.G., Walker, R.H., Baillie, S.R. and Robinson, R.A., 2020. </w:t>
      </w:r>
      <w:r w:rsidRPr="003D39B7">
        <w:rPr>
          <w:rFonts w:ascii="Cambria" w:hAnsi="Cambria"/>
          <w:i/>
          <w:iCs/>
        </w:rPr>
        <w:t>BirdTrends 2020: trends in numbers, breeding success and survival for UK breeding birds</w:t>
      </w:r>
      <w:r w:rsidRPr="003D39B7">
        <w:rPr>
          <w:rFonts w:ascii="Cambria" w:hAnsi="Cambria"/>
        </w:rPr>
        <w:t>. BirdTrends. [Research Reports] Thetford: BTO. Available at: &lt;https://www.bto.org/our-science/publications/birdtrends/2020&gt; [Accessed 7 Dec. 2021].</w:t>
      </w:r>
    </w:p>
    <w:p w14:paraId="7C7EBA9F" w14:textId="10766CA0" w:rsidR="00A10261" w:rsidRDefault="00A10261">
      <w:pPr>
        <w:pStyle w:val="BodyText"/>
      </w:pPr>
      <w:r>
        <w:fldChar w:fldCharType="end"/>
      </w:r>
    </w:p>
    <w:p w14:paraId="2AE017F1" w14:textId="69ED7D4B" w:rsidR="00FC2430" w:rsidRDefault="00FC2430">
      <w:pPr>
        <w:pStyle w:val="CaptionedFigure"/>
      </w:pPr>
    </w:p>
    <w:bookmarkEnd w:id="0"/>
    <w:bookmarkEnd w:id="2"/>
    <w:p w14:paraId="2D8203A5" w14:textId="016CB0E8" w:rsidR="00FC2430" w:rsidRDefault="00FC2430">
      <w:pPr>
        <w:pStyle w:val="Bibliography"/>
      </w:pPr>
    </w:p>
    <w:sectPr w:rsidR="00FC243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FB5217" w14:textId="77777777" w:rsidR="00EE40AD" w:rsidRDefault="00EE40AD">
      <w:pPr>
        <w:spacing w:after="0"/>
      </w:pPr>
      <w:r>
        <w:separator/>
      </w:r>
    </w:p>
  </w:endnote>
  <w:endnote w:type="continuationSeparator" w:id="0">
    <w:p w14:paraId="0B76A3C5" w14:textId="77777777" w:rsidR="00EE40AD" w:rsidRDefault="00EE40AD">
      <w:pPr>
        <w:spacing w:after="0"/>
      </w:pPr>
      <w:r>
        <w:continuationSeparator/>
      </w:r>
    </w:p>
  </w:endnote>
  <w:endnote w:type="continuationNotice" w:id="1">
    <w:p w14:paraId="701BF5E4" w14:textId="77777777" w:rsidR="00EE40AD" w:rsidRDefault="00EE40AD">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50DFFD" w14:textId="77777777" w:rsidR="00EE40AD" w:rsidRDefault="00EE40AD">
      <w:r>
        <w:separator/>
      </w:r>
    </w:p>
  </w:footnote>
  <w:footnote w:type="continuationSeparator" w:id="0">
    <w:p w14:paraId="7496D86A" w14:textId="77777777" w:rsidR="00EE40AD" w:rsidRDefault="00EE40AD">
      <w:r>
        <w:continuationSeparator/>
      </w:r>
    </w:p>
  </w:footnote>
  <w:footnote w:type="continuationNotice" w:id="1">
    <w:p w14:paraId="4BD523FD" w14:textId="77777777" w:rsidR="00EE40AD" w:rsidRDefault="00EE40AD">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174052C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512ED4A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142F7985"/>
    <w:multiLevelType w:val="hybridMultilevel"/>
    <w:tmpl w:val="521A2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20E67DA"/>
    <w:multiLevelType w:val="hybridMultilevel"/>
    <w:tmpl w:val="E41225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5D922CA"/>
    <w:multiLevelType w:val="hybridMultilevel"/>
    <w:tmpl w:val="C5B8A8EE"/>
    <w:lvl w:ilvl="0" w:tplc="08090001">
      <w:start w:val="1"/>
      <w:numFmt w:val="bullet"/>
      <w:lvlText w:val=""/>
      <w:lvlJc w:val="left"/>
      <w:pPr>
        <w:ind w:left="777" w:hanging="360"/>
      </w:pPr>
      <w:rPr>
        <w:rFonts w:ascii="Symbol" w:hAnsi="Symbol" w:hint="default"/>
      </w:rPr>
    </w:lvl>
    <w:lvl w:ilvl="1" w:tplc="08090003" w:tentative="1">
      <w:start w:val="1"/>
      <w:numFmt w:val="bullet"/>
      <w:lvlText w:val="o"/>
      <w:lvlJc w:val="left"/>
      <w:pPr>
        <w:ind w:left="1497" w:hanging="360"/>
      </w:pPr>
      <w:rPr>
        <w:rFonts w:ascii="Courier New" w:hAnsi="Courier New" w:cs="Courier New" w:hint="default"/>
      </w:rPr>
    </w:lvl>
    <w:lvl w:ilvl="2" w:tplc="08090005" w:tentative="1">
      <w:start w:val="1"/>
      <w:numFmt w:val="bullet"/>
      <w:lvlText w:val=""/>
      <w:lvlJc w:val="left"/>
      <w:pPr>
        <w:ind w:left="2217" w:hanging="360"/>
      </w:pPr>
      <w:rPr>
        <w:rFonts w:ascii="Wingdings" w:hAnsi="Wingdings" w:hint="default"/>
      </w:rPr>
    </w:lvl>
    <w:lvl w:ilvl="3" w:tplc="08090001" w:tentative="1">
      <w:start w:val="1"/>
      <w:numFmt w:val="bullet"/>
      <w:lvlText w:val=""/>
      <w:lvlJc w:val="left"/>
      <w:pPr>
        <w:ind w:left="2937" w:hanging="360"/>
      </w:pPr>
      <w:rPr>
        <w:rFonts w:ascii="Symbol" w:hAnsi="Symbol" w:hint="default"/>
      </w:rPr>
    </w:lvl>
    <w:lvl w:ilvl="4" w:tplc="08090003" w:tentative="1">
      <w:start w:val="1"/>
      <w:numFmt w:val="bullet"/>
      <w:lvlText w:val="o"/>
      <w:lvlJc w:val="left"/>
      <w:pPr>
        <w:ind w:left="3657" w:hanging="360"/>
      </w:pPr>
      <w:rPr>
        <w:rFonts w:ascii="Courier New" w:hAnsi="Courier New" w:cs="Courier New" w:hint="default"/>
      </w:rPr>
    </w:lvl>
    <w:lvl w:ilvl="5" w:tplc="08090005" w:tentative="1">
      <w:start w:val="1"/>
      <w:numFmt w:val="bullet"/>
      <w:lvlText w:val=""/>
      <w:lvlJc w:val="left"/>
      <w:pPr>
        <w:ind w:left="4377" w:hanging="360"/>
      </w:pPr>
      <w:rPr>
        <w:rFonts w:ascii="Wingdings" w:hAnsi="Wingdings" w:hint="default"/>
      </w:rPr>
    </w:lvl>
    <w:lvl w:ilvl="6" w:tplc="08090001" w:tentative="1">
      <w:start w:val="1"/>
      <w:numFmt w:val="bullet"/>
      <w:lvlText w:val=""/>
      <w:lvlJc w:val="left"/>
      <w:pPr>
        <w:ind w:left="5097" w:hanging="360"/>
      </w:pPr>
      <w:rPr>
        <w:rFonts w:ascii="Symbol" w:hAnsi="Symbol" w:hint="default"/>
      </w:rPr>
    </w:lvl>
    <w:lvl w:ilvl="7" w:tplc="08090003" w:tentative="1">
      <w:start w:val="1"/>
      <w:numFmt w:val="bullet"/>
      <w:lvlText w:val="o"/>
      <w:lvlJc w:val="left"/>
      <w:pPr>
        <w:ind w:left="5817" w:hanging="360"/>
      </w:pPr>
      <w:rPr>
        <w:rFonts w:ascii="Courier New" w:hAnsi="Courier New" w:cs="Courier New" w:hint="default"/>
      </w:rPr>
    </w:lvl>
    <w:lvl w:ilvl="8" w:tplc="08090005" w:tentative="1">
      <w:start w:val="1"/>
      <w:numFmt w:val="bullet"/>
      <w:lvlText w:val=""/>
      <w:lvlJc w:val="left"/>
      <w:pPr>
        <w:ind w:left="6537" w:hanging="360"/>
      </w:pPr>
      <w:rPr>
        <w:rFonts w:ascii="Wingdings" w:hAnsi="Wingdings" w:hint="default"/>
      </w:rPr>
    </w:lvl>
  </w:abstractNum>
  <w:num w:numId="1">
    <w:abstractNumId w:val="0"/>
  </w:num>
  <w:num w:numId="2">
    <w:abstractNumId w:val="1"/>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430"/>
    <w:rsid w:val="00012A6F"/>
    <w:rsid w:val="00021428"/>
    <w:rsid w:val="00023140"/>
    <w:rsid w:val="00031779"/>
    <w:rsid w:val="00033894"/>
    <w:rsid w:val="00036124"/>
    <w:rsid w:val="0004205F"/>
    <w:rsid w:val="000420C4"/>
    <w:rsid w:val="00047469"/>
    <w:rsid w:val="0005397D"/>
    <w:rsid w:val="0006781F"/>
    <w:rsid w:val="000732D1"/>
    <w:rsid w:val="000800CB"/>
    <w:rsid w:val="00085AA4"/>
    <w:rsid w:val="00086FA4"/>
    <w:rsid w:val="00096D2D"/>
    <w:rsid w:val="000B3273"/>
    <w:rsid w:val="000C51BC"/>
    <w:rsid w:val="000D58ED"/>
    <w:rsid w:val="000E301F"/>
    <w:rsid w:val="000E3651"/>
    <w:rsid w:val="000E40DA"/>
    <w:rsid w:val="000E414F"/>
    <w:rsid w:val="000F0C0E"/>
    <w:rsid w:val="000F3D91"/>
    <w:rsid w:val="0010403C"/>
    <w:rsid w:val="0010791A"/>
    <w:rsid w:val="00110B2A"/>
    <w:rsid w:val="001111C7"/>
    <w:rsid w:val="00112D6E"/>
    <w:rsid w:val="00121615"/>
    <w:rsid w:val="0012324F"/>
    <w:rsid w:val="00127AB3"/>
    <w:rsid w:val="0013148F"/>
    <w:rsid w:val="00151071"/>
    <w:rsid w:val="00153974"/>
    <w:rsid w:val="00154177"/>
    <w:rsid w:val="001560DA"/>
    <w:rsid w:val="001676DC"/>
    <w:rsid w:val="00170292"/>
    <w:rsid w:val="00170363"/>
    <w:rsid w:val="001819DB"/>
    <w:rsid w:val="00190039"/>
    <w:rsid w:val="001921DD"/>
    <w:rsid w:val="001A3DA7"/>
    <w:rsid w:val="001C5CB4"/>
    <w:rsid w:val="001D7FEA"/>
    <w:rsid w:val="001E044C"/>
    <w:rsid w:val="001E0682"/>
    <w:rsid w:val="001E323D"/>
    <w:rsid w:val="002024F5"/>
    <w:rsid w:val="00203E2A"/>
    <w:rsid w:val="00221AB3"/>
    <w:rsid w:val="0022296B"/>
    <w:rsid w:val="00222A95"/>
    <w:rsid w:val="00232798"/>
    <w:rsid w:val="002423D8"/>
    <w:rsid w:val="00262207"/>
    <w:rsid w:val="0027781B"/>
    <w:rsid w:val="00283A7B"/>
    <w:rsid w:val="00286CC3"/>
    <w:rsid w:val="0029511E"/>
    <w:rsid w:val="002A326A"/>
    <w:rsid w:val="002A3314"/>
    <w:rsid w:val="002A5B25"/>
    <w:rsid w:val="002A7572"/>
    <w:rsid w:val="002B2A9C"/>
    <w:rsid w:val="002B5DA5"/>
    <w:rsid w:val="002C07A9"/>
    <w:rsid w:val="002C57CC"/>
    <w:rsid w:val="002D2100"/>
    <w:rsid w:val="002D30BE"/>
    <w:rsid w:val="002D6823"/>
    <w:rsid w:val="002D7C10"/>
    <w:rsid w:val="002E2D12"/>
    <w:rsid w:val="002E33A6"/>
    <w:rsid w:val="002E709E"/>
    <w:rsid w:val="002F1EB3"/>
    <w:rsid w:val="002F4D4B"/>
    <w:rsid w:val="00311C21"/>
    <w:rsid w:val="003155C8"/>
    <w:rsid w:val="00351625"/>
    <w:rsid w:val="00353799"/>
    <w:rsid w:val="00355BA4"/>
    <w:rsid w:val="00360C67"/>
    <w:rsid w:val="00364B75"/>
    <w:rsid w:val="003652C7"/>
    <w:rsid w:val="00372876"/>
    <w:rsid w:val="003735A1"/>
    <w:rsid w:val="00391E30"/>
    <w:rsid w:val="003920C6"/>
    <w:rsid w:val="003A4FCD"/>
    <w:rsid w:val="003A7717"/>
    <w:rsid w:val="003B1744"/>
    <w:rsid w:val="003B4ACF"/>
    <w:rsid w:val="003B713B"/>
    <w:rsid w:val="003C3636"/>
    <w:rsid w:val="003C40A7"/>
    <w:rsid w:val="003C47B8"/>
    <w:rsid w:val="003D2AA0"/>
    <w:rsid w:val="003D39B7"/>
    <w:rsid w:val="003D48E8"/>
    <w:rsid w:val="003D5ED5"/>
    <w:rsid w:val="003E6C68"/>
    <w:rsid w:val="00401E4A"/>
    <w:rsid w:val="004057C6"/>
    <w:rsid w:val="00413524"/>
    <w:rsid w:val="004167F5"/>
    <w:rsid w:val="00421BBD"/>
    <w:rsid w:val="00422B68"/>
    <w:rsid w:val="0042531B"/>
    <w:rsid w:val="004361B6"/>
    <w:rsid w:val="004412C9"/>
    <w:rsid w:val="00442549"/>
    <w:rsid w:val="00444DD6"/>
    <w:rsid w:val="00447706"/>
    <w:rsid w:val="004527EC"/>
    <w:rsid w:val="00457F93"/>
    <w:rsid w:val="00460696"/>
    <w:rsid w:val="00462AC0"/>
    <w:rsid w:val="00465585"/>
    <w:rsid w:val="00467C50"/>
    <w:rsid w:val="004809EF"/>
    <w:rsid w:val="00485725"/>
    <w:rsid w:val="0049467D"/>
    <w:rsid w:val="00495479"/>
    <w:rsid w:val="00497CF0"/>
    <w:rsid w:val="004A5756"/>
    <w:rsid w:val="004B5CE0"/>
    <w:rsid w:val="004B7AB5"/>
    <w:rsid w:val="004C35B1"/>
    <w:rsid w:val="004C61F0"/>
    <w:rsid w:val="004C786A"/>
    <w:rsid w:val="004D19FA"/>
    <w:rsid w:val="004D323C"/>
    <w:rsid w:val="004E128E"/>
    <w:rsid w:val="004E3818"/>
    <w:rsid w:val="004E3BA9"/>
    <w:rsid w:val="004E6E76"/>
    <w:rsid w:val="004F6A23"/>
    <w:rsid w:val="004F6A89"/>
    <w:rsid w:val="00500E4A"/>
    <w:rsid w:val="00504B38"/>
    <w:rsid w:val="0051334C"/>
    <w:rsid w:val="00515070"/>
    <w:rsid w:val="00522892"/>
    <w:rsid w:val="005303DA"/>
    <w:rsid w:val="00534C71"/>
    <w:rsid w:val="00536EAB"/>
    <w:rsid w:val="005444B7"/>
    <w:rsid w:val="00556A39"/>
    <w:rsid w:val="00557BD4"/>
    <w:rsid w:val="00571EB9"/>
    <w:rsid w:val="00576C0B"/>
    <w:rsid w:val="005A40AD"/>
    <w:rsid w:val="005B7AEF"/>
    <w:rsid w:val="005C5869"/>
    <w:rsid w:val="005C68A5"/>
    <w:rsid w:val="005D0352"/>
    <w:rsid w:val="005D1C3E"/>
    <w:rsid w:val="005D2CD9"/>
    <w:rsid w:val="005D4AAC"/>
    <w:rsid w:val="005E0225"/>
    <w:rsid w:val="005E3F71"/>
    <w:rsid w:val="005E4B61"/>
    <w:rsid w:val="005E56D6"/>
    <w:rsid w:val="005F6444"/>
    <w:rsid w:val="00600048"/>
    <w:rsid w:val="00607D3D"/>
    <w:rsid w:val="00611B77"/>
    <w:rsid w:val="006261BD"/>
    <w:rsid w:val="00627A41"/>
    <w:rsid w:val="00630364"/>
    <w:rsid w:val="00633204"/>
    <w:rsid w:val="00637961"/>
    <w:rsid w:val="00650605"/>
    <w:rsid w:val="00651926"/>
    <w:rsid w:val="00651F01"/>
    <w:rsid w:val="00654713"/>
    <w:rsid w:val="006559B7"/>
    <w:rsid w:val="006626CF"/>
    <w:rsid w:val="0067576C"/>
    <w:rsid w:val="006869A6"/>
    <w:rsid w:val="00686F27"/>
    <w:rsid w:val="00687E95"/>
    <w:rsid w:val="00697EA0"/>
    <w:rsid w:val="006A32B5"/>
    <w:rsid w:val="006A49DB"/>
    <w:rsid w:val="006D3722"/>
    <w:rsid w:val="006E2FCC"/>
    <w:rsid w:val="00700591"/>
    <w:rsid w:val="007118D6"/>
    <w:rsid w:val="00711960"/>
    <w:rsid w:val="0071337F"/>
    <w:rsid w:val="00713A26"/>
    <w:rsid w:val="007246FD"/>
    <w:rsid w:val="007338C7"/>
    <w:rsid w:val="00735D96"/>
    <w:rsid w:val="00741438"/>
    <w:rsid w:val="0075064D"/>
    <w:rsid w:val="00756915"/>
    <w:rsid w:val="00763608"/>
    <w:rsid w:val="0076527F"/>
    <w:rsid w:val="00770A10"/>
    <w:rsid w:val="00774333"/>
    <w:rsid w:val="00785756"/>
    <w:rsid w:val="007977AB"/>
    <w:rsid w:val="007A33A0"/>
    <w:rsid w:val="007A355E"/>
    <w:rsid w:val="007C0D52"/>
    <w:rsid w:val="007C6277"/>
    <w:rsid w:val="007D201E"/>
    <w:rsid w:val="007D38D2"/>
    <w:rsid w:val="007D4812"/>
    <w:rsid w:val="007D6380"/>
    <w:rsid w:val="007E7509"/>
    <w:rsid w:val="007F6790"/>
    <w:rsid w:val="008048E0"/>
    <w:rsid w:val="00815FAB"/>
    <w:rsid w:val="00824196"/>
    <w:rsid w:val="0082519A"/>
    <w:rsid w:val="008375C2"/>
    <w:rsid w:val="0085286B"/>
    <w:rsid w:val="0085532A"/>
    <w:rsid w:val="00860F69"/>
    <w:rsid w:val="0086474E"/>
    <w:rsid w:val="00864CF1"/>
    <w:rsid w:val="00874BC0"/>
    <w:rsid w:val="00876178"/>
    <w:rsid w:val="008851FD"/>
    <w:rsid w:val="00886279"/>
    <w:rsid w:val="00890A87"/>
    <w:rsid w:val="008936C9"/>
    <w:rsid w:val="008A3FA8"/>
    <w:rsid w:val="008A3FAD"/>
    <w:rsid w:val="008C06E6"/>
    <w:rsid w:val="008D045B"/>
    <w:rsid w:val="008D5B70"/>
    <w:rsid w:val="008E2ED1"/>
    <w:rsid w:val="008F0161"/>
    <w:rsid w:val="008F0F87"/>
    <w:rsid w:val="008F3563"/>
    <w:rsid w:val="00907ADE"/>
    <w:rsid w:val="0092562A"/>
    <w:rsid w:val="00926641"/>
    <w:rsid w:val="00944F51"/>
    <w:rsid w:val="00950B4A"/>
    <w:rsid w:val="00951309"/>
    <w:rsid w:val="0095376C"/>
    <w:rsid w:val="00956BFA"/>
    <w:rsid w:val="0096797D"/>
    <w:rsid w:val="00975226"/>
    <w:rsid w:val="0099220B"/>
    <w:rsid w:val="009929AB"/>
    <w:rsid w:val="00995B59"/>
    <w:rsid w:val="009B0189"/>
    <w:rsid w:val="009C052F"/>
    <w:rsid w:val="009C179F"/>
    <w:rsid w:val="009C2EA4"/>
    <w:rsid w:val="009C3474"/>
    <w:rsid w:val="009C479D"/>
    <w:rsid w:val="009D0A5D"/>
    <w:rsid w:val="009D144B"/>
    <w:rsid w:val="009E46A1"/>
    <w:rsid w:val="009E576C"/>
    <w:rsid w:val="009F573C"/>
    <w:rsid w:val="00A01DDF"/>
    <w:rsid w:val="00A03E19"/>
    <w:rsid w:val="00A04F85"/>
    <w:rsid w:val="00A06373"/>
    <w:rsid w:val="00A066D0"/>
    <w:rsid w:val="00A10261"/>
    <w:rsid w:val="00A17FBF"/>
    <w:rsid w:val="00A22E90"/>
    <w:rsid w:val="00A34C57"/>
    <w:rsid w:val="00A35A42"/>
    <w:rsid w:val="00A53B95"/>
    <w:rsid w:val="00A5793A"/>
    <w:rsid w:val="00A74EDE"/>
    <w:rsid w:val="00A771B4"/>
    <w:rsid w:val="00A946ED"/>
    <w:rsid w:val="00AA3958"/>
    <w:rsid w:val="00AB77C8"/>
    <w:rsid w:val="00AC1A94"/>
    <w:rsid w:val="00AC4639"/>
    <w:rsid w:val="00AC6A59"/>
    <w:rsid w:val="00AC6BE3"/>
    <w:rsid w:val="00AD2697"/>
    <w:rsid w:val="00AD373A"/>
    <w:rsid w:val="00AE28A9"/>
    <w:rsid w:val="00AF4928"/>
    <w:rsid w:val="00B1480F"/>
    <w:rsid w:val="00B22284"/>
    <w:rsid w:val="00B348FB"/>
    <w:rsid w:val="00B37648"/>
    <w:rsid w:val="00B423F5"/>
    <w:rsid w:val="00B655D0"/>
    <w:rsid w:val="00B72C1A"/>
    <w:rsid w:val="00B73BCB"/>
    <w:rsid w:val="00B80ACF"/>
    <w:rsid w:val="00B8467F"/>
    <w:rsid w:val="00B84820"/>
    <w:rsid w:val="00B8620B"/>
    <w:rsid w:val="00B87018"/>
    <w:rsid w:val="00B95060"/>
    <w:rsid w:val="00BA2333"/>
    <w:rsid w:val="00BA3208"/>
    <w:rsid w:val="00BB3C3A"/>
    <w:rsid w:val="00BC3F08"/>
    <w:rsid w:val="00BC4B78"/>
    <w:rsid w:val="00BC5668"/>
    <w:rsid w:val="00BC703D"/>
    <w:rsid w:val="00BD14CB"/>
    <w:rsid w:val="00BD6EE3"/>
    <w:rsid w:val="00BE3D85"/>
    <w:rsid w:val="00BF4E66"/>
    <w:rsid w:val="00C00E1A"/>
    <w:rsid w:val="00C05198"/>
    <w:rsid w:val="00C06ADF"/>
    <w:rsid w:val="00C12998"/>
    <w:rsid w:val="00C13A1C"/>
    <w:rsid w:val="00C15579"/>
    <w:rsid w:val="00C1673F"/>
    <w:rsid w:val="00C2360E"/>
    <w:rsid w:val="00C25877"/>
    <w:rsid w:val="00C31C15"/>
    <w:rsid w:val="00C32B48"/>
    <w:rsid w:val="00C334A0"/>
    <w:rsid w:val="00C44399"/>
    <w:rsid w:val="00C71996"/>
    <w:rsid w:val="00C77C68"/>
    <w:rsid w:val="00C85650"/>
    <w:rsid w:val="00C96059"/>
    <w:rsid w:val="00CA0A53"/>
    <w:rsid w:val="00CA41C5"/>
    <w:rsid w:val="00CA67AA"/>
    <w:rsid w:val="00CD3A3B"/>
    <w:rsid w:val="00CD5331"/>
    <w:rsid w:val="00CD6673"/>
    <w:rsid w:val="00CE1DBE"/>
    <w:rsid w:val="00CF30D2"/>
    <w:rsid w:val="00D012A5"/>
    <w:rsid w:val="00D072BD"/>
    <w:rsid w:val="00D11811"/>
    <w:rsid w:val="00D13B9D"/>
    <w:rsid w:val="00D2122D"/>
    <w:rsid w:val="00D26CAD"/>
    <w:rsid w:val="00D31E73"/>
    <w:rsid w:val="00D40AE2"/>
    <w:rsid w:val="00D44D4F"/>
    <w:rsid w:val="00D55E56"/>
    <w:rsid w:val="00D61844"/>
    <w:rsid w:val="00D77A6B"/>
    <w:rsid w:val="00D815EC"/>
    <w:rsid w:val="00D820E9"/>
    <w:rsid w:val="00D919C6"/>
    <w:rsid w:val="00DA145E"/>
    <w:rsid w:val="00DA202D"/>
    <w:rsid w:val="00DB33BA"/>
    <w:rsid w:val="00DB6264"/>
    <w:rsid w:val="00DB7A41"/>
    <w:rsid w:val="00DC2601"/>
    <w:rsid w:val="00DC3FA1"/>
    <w:rsid w:val="00DC4A1B"/>
    <w:rsid w:val="00DC5586"/>
    <w:rsid w:val="00DD1447"/>
    <w:rsid w:val="00DD4A24"/>
    <w:rsid w:val="00DE794E"/>
    <w:rsid w:val="00DF41DB"/>
    <w:rsid w:val="00E060EC"/>
    <w:rsid w:val="00E10303"/>
    <w:rsid w:val="00E10DE8"/>
    <w:rsid w:val="00E1412F"/>
    <w:rsid w:val="00E1760D"/>
    <w:rsid w:val="00E235F6"/>
    <w:rsid w:val="00E40019"/>
    <w:rsid w:val="00E4006B"/>
    <w:rsid w:val="00E46597"/>
    <w:rsid w:val="00E5001A"/>
    <w:rsid w:val="00E54BFB"/>
    <w:rsid w:val="00E55C88"/>
    <w:rsid w:val="00E577A6"/>
    <w:rsid w:val="00E61269"/>
    <w:rsid w:val="00E63CE8"/>
    <w:rsid w:val="00E662B5"/>
    <w:rsid w:val="00E8530F"/>
    <w:rsid w:val="00E928D6"/>
    <w:rsid w:val="00E96F49"/>
    <w:rsid w:val="00EA5B09"/>
    <w:rsid w:val="00EB0479"/>
    <w:rsid w:val="00EC3EAD"/>
    <w:rsid w:val="00EC40FF"/>
    <w:rsid w:val="00EC5583"/>
    <w:rsid w:val="00ED21B8"/>
    <w:rsid w:val="00ED5360"/>
    <w:rsid w:val="00EE40AD"/>
    <w:rsid w:val="00EE61DB"/>
    <w:rsid w:val="00EF1395"/>
    <w:rsid w:val="00F212B0"/>
    <w:rsid w:val="00F3066B"/>
    <w:rsid w:val="00F30E86"/>
    <w:rsid w:val="00F323CF"/>
    <w:rsid w:val="00F347A5"/>
    <w:rsid w:val="00F36F3F"/>
    <w:rsid w:val="00F518C4"/>
    <w:rsid w:val="00F577FC"/>
    <w:rsid w:val="00F66F8E"/>
    <w:rsid w:val="00F671E0"/>
    <w:rsid w:val="00F718CF"/>
    <w:rsid w:val="00F76B13"/>
    <w:rsid w:val="00F80004"/>
    <w:rsid w:val="00F81547"/>
    <w:rsid w:val="00F837FA"/>
    <w:rsid w:val="00F83873"/>
    <w:rsid w:val="00F83CFE"/>
    <w:rsid w:val="00F97BAC"/>
    <w:rsid w:val="00FA1A64"/>
    <w:rsid w:val="00FA1F59"/>
    <w:rsid w:val="00FA25F0"/>
    <w:rsid w:val="00FA526D"/>
    <w:rsid w:val="00FA73C8"/>
    <w:rsid w:val="00FB1B02"/>
    <w:rsid w:val="00FC0372"/>
    <w:rsid w:val="00FC2430"/>
    <w:rsid w:val="00FC418C"/>
    <w:rsid w:val="00FC6F87"/>
    <w:rsid w:val="00FD0648"/>
    <w:rsid w:val="00FD0764"/>
    <w:rsid w:val="00FD3E01"/>
    <w:rsid w:val="00FD5CFD"/>
    <w:rsid w:val="00FF1AD9"/>
    <w:rsid w:val="00FF49D5"/>
    <w:rsid w:val="0406A2F2"/>
    <w:rsid w:val="08A92EC8"/>
    <w:rsid w:val="0E00E7AD"/>
    <w:rsid w:val="0E355FDA"/>
    <w:rsid w:val="1A05A735"/>
    <w:rsid w:val="1DFBC751"/>
    <w:rsid w:val="24CBC613"/>
    <w:rsid w:val="31F1E7D7"/>
    <w:rsid w:val="3BCE2F83"/>
    <w:rsid w:val="3C9E97FE"/>
    <w:rsid w:val="3E905006"/>
    <w:rsid w:val="40D7FF25"/>
    <w:rsid w:val="64031B77"/>
    <w:rsid w:val="7258B941"/>
    <w:rsid w:val="731A6F6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E1CDB"/>
  <w15:docId w15:val="{C59DF558-5E90-4B8E-BD44-7F49976BD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pPr>
      <w:spacing w:after="240"/>
    </w:p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semiHidden/>
    <w:unhideWhenUsed/>
    <w:rsid w:val="005D2CD9"/>
    <w:pPr>
      <w:tabs>
        <w:tab w:val="center" w:pos="4513"/>
        <w:tab w:val="right" w:pos="9026"/>
      </w:tabs>
      <w:spacing w:after="0"/>
    </w:pPr>
  </w:style>
  <w:style w:type="character" w:customStyle="1" w:styleId="HeaderChar">
    <w:name w:val="Header Char"/>
    <w:basedOn w:val="DefaultParagraphFont"/>
    <w:link w:val="Header"/>
    <w:semiHidden/>
    <w:rsid w:val="005D2CD9"/>
  </w:style>
  <w:style w:type="paragraph" w:styleId="Footer">
    <w:name w:val="footer"/>
    <w:basedOn w:val="Normal"/>
    <w:link w:val="FooterChar"/>
    <w:semiHidden/>
    <w:unhideWhenUsed/>
    <w:rsid w:val="005D2CD9"/>
    <w:pPr>
      <w:tabs>
        <w:tab w:val="center" w:pos="4513"/>
        <w:tab w:val="right" w:pos="9026"/>
      </w:tabs>
      <w:spacing w:after="0"/>
    </w:pPr>
  </w:style>
  <w:style w:type="character" w:customStyle="1" w:styleId="FooterChar">
    <w:name w:val="Footer Char"/>
    <w:basedOn w:val="DefaultParagraphFont"/>
    <w:link w:val="Footer"/>
    <w:semiHidden/>
    <w:rsid w:val="005D2C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652976">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430BEC-F084-C84B-A0FB-490B8200B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1124</TotalTime>
  <Pages>14</Pages>
  <Words>8259</Words>
  <Characters>47082</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R Notebook</vt:lpstr>
    </vt:vector>
  </TitlesOfParts>
  <Company/>
  <LinksUpToDate>false</LinksUpToDate>
  <CharactersWithSpaces>55231</CharactersWithSpaces>
  <SharedDoc>false</SharedDoc>
  <HLinks>
    <vt:vector size="6" baseType="variant">
      <vt:variant>
        <vt:i4>6160392</vt:i4>
      </vt:variant>
      <vt:variant>
        <vt:i4>93</vt:i4>
      </vt:variant>
      <vt:variant>
        <vt:i4>0</vt:i4>
      </vt:variant>
      <vt:variant>
        <vt:i4>5</vt:i4>
      </vt:variant>
      <vt:variant>
        <vt:lpwstr>https://www.fscbiodiversity.uk/fsc-plugin-qgis-v3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Notebook</dc:title>
  <dc:subject/>
  <dc:creator>Julian Flowers</dc:creator>
  <cp:keywords/>
  <cp:lastModifiedBy>Julian Flowers</cp:lastModifiedBy>
  <cp:revision>2</cp:revision>
  <dcterms:created xsi:type="dcterms:W3CDTF">2021-12-12T12:30:00Z</dcterms:created>
  <dcterms:modified xsi:type="dcterms:W3CDTF">2021-12-12T12:30:00Z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harvard-anglia-ruskin-university.csl</vt:lpwstr>
  </property>
  <property fmtid="{D5CDD505-2E9C-101B-9397-08002B2CF9AE}" pid="4" name="date">
    <vt:lpwstr>2021-12-05</vt:lpwstr>
  </property>
  <property fmtid="{D5CDD505-2E9C-101B-9397-08002B2CF9AE}" pid="5" name="output">
    <vt:lpwstr/>
  </property>
  <property fmtid="{D5CDD505-2E9C-101B-9397-08002B2CF9AE}" pid="6" name="ZOTERO_PREF_1">
    <vt:lpwstr>&lt;data data-version="3" zotero-version="5.0.97-beta.57+07df7d0de"&gt;&lt;session id="XYwGhczf"/&gt;&lt;style id="http://www.zotero.org/styles/harvard-anglia-ruskin-university" hasBibliography="1" bibliographyStyleHasBeenSet="1"/&gt;&lt;prefs&gt;&lt;pref name="fieldType" value="Fi</vt:lpwstr>
  </property>
  <property fmtid="{D5CDD505-2E9C-101B-9397-08002B2CF9AE}" pid="7" name="ZOTERO_PREF_2">
    <vt:lpwstr>eld"/&gt;&lt;pref name="automaticJournalAbbreviations" value="true"/&gt;&lt;/prefs&gt;&lt;/data&gt;</vt:lpwstr>
  </property>
</Properties>
</file>