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156C41" w:rsidRPr="00156C41" w:rsidTr="00156C41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sz w:val="20"/>
              </w:rPr>
            </w:pPr>
          </w:p>
        </w:tc>
        <w:tc>
          <w:tcPr>
            <w:tcW w:w="8392" w:type="dxa"/>
            <w:gridSpan w:val="4"/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b/>
                <w:sz w:val="20"/>
              </w:rPr>
            </w:pPr>
            <w:r w:rsidRPr="00156C41">
              <w:rPr>
                <w:rFonts w:ascii="Arial" w:hAnsi="Arial"/>
                <w:b/>
                <w:sz w:val="20"/>
              </w:rPr>
              <w:t>Verkäufer</w:t>
            </w:r>
          </w:p>
        </w:tc>
      </w:tr>
      <w:tr w:rsidR="001828DF" w:rsidRPr="00D00F2E" w:rsidTr="00156C41">
        <w:tc>
          <w:tcPr>
            <w:tcW w:w="1384" w:type="dxa"/>
            <w:tcBorders>
              <w:top w:val="nil"/>
              <w:left w:val="nil"/>
            </w:tcBorders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auto"/>
          </w:tcPr>
          <w:p w:rsidR="001828DF" w:rsidRPr="001828DF" w:rsidRDefault="001828DF" w:rsidP="001828DF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 w:rsidRPr="001828DF">
              <w:rPr>
                <w:rFonts w:ascii="Arial" w:hAnsi="Arial"/>
                <w:b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 w:rsidRPr="00D00F2E">
              <w:rPr>
                <w:rFonts w:ascii="Arial" w:hAnsi="Arial"/>
                <w:b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>
              <w:rPr>
                <w:rFonts w:ascii="Arial" w:hAnsi="Arial"/>
                <w:b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>
              <w:rPr>
                <w:rFonts w:ascii="Arial" w:hAnsi="Arial"/>
                <w:b/>
                <w:sz w:val="48"/>
                <w:szCs w:val="22"/>
              </w:rPr>
              <w:t>G</w:t>
            </w:r>
          </w:p>
        </w:tc>
      </w:tr>
      <w:tr w:rsidR="007C0AEA" w:rsidRPr="003C16BA" w:rsidTr="000E7CDE">
        <w:tc>
          <w:tcPr>
            <w:tcW w:w="1384" w:type="dxa"/>
          </w:tcPr>
          <w:p w:rsidR="007C0AEA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7C0AEA" w:rsidRPr="00D3736D" w:rsidRDefault="007C0AEA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evt. Unterlagen vorab schicken, Produktdetails sauber und strukturiert vorbereitet, für mögliche weitere Themen vorbere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tet sein, ausführliche Agenda vorab.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Keinen Druck machen, nicht drängen, auf viele Detailfragen vorbereitet sein, Zeit mitbringen, Kunde ist vorbereitet, </w:t>
            </w:r>
            <w:r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>
              <w:rPr>
                <w:rFonts w:ascii="Arial" w:hAnsi="Arial"/>
                <w:sz w:val="16"/>
                <w:szCs w:val="22"/>
              </w:rPr>
              <w:t xml:space="preserve"> ist Fachmann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Experte, Qualität, mit Kauf keinen Fehler machen, Zeit für Info und Entsche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dung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evt. Unterlagen vorab schicken, Produktdetails sauber und strukturiert vorbereitet, für mögliche weitere Themen vorbere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tet sein, ausführliche Agenda vorab.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Keinen Druck machen, nicht drängen, auf viele Detailfragen vorbereitet sein, Zeit mitbringen, eher formal bleiben, nicht zu flapsig oder locker, sehr auf die Sache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 xml:space="preserve">ren, Kunde ist vorbereitet, </w:t>
            </w:r>
            <w:r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>
              <w:rPr>
                <w:rFonts w:ascii="Arial" w:hAnsi="Arial"/>
                <w:sz w:val="16"/>
                <w:szCs w:val="22"/>
              </w:rPr>
              <w:t xml:space="preserve"> ist Fachmann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Experte, Qualität, mit Kauf keinen Fehler machen, nicht zugelabert werden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evt. Unterlagen vorab schicken, Produktdetails sauber und strukturiert vorbereitet, für mögliche weitere Themen vorbere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tet sein, ausführliche Agenda vorab.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habe einen Plan, auf viele Detailfragen vorb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reitet sein, Zeit mitbri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 xml:space="preserve">gen, eher formal bleiben, nicht zu emotional, kein `Kuschelfaktor`, Kunde ist vorbereitet, </w:t>
            </w:r>
            <w:r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>
              <w:rPr>
                <w:rFonts w:ascii="Arial" w:hAnsi="Arial"/>
                <w:sz w:val="16"/>
                <w:szCs w:val="22"/>
              </w:rPr>
              <w:t xml:space="preserve"> ist Fac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mann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Experte, Qualität, mit Kauf keinen Fehler machen, Sachlichkeit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evt. Unterlagen vorab schicken, Produktdetails sauber und strukturiert vorbereitet, für mögliche weitere Themen vorbere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tet sein, ausführliche Agenda vorab.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Sei du selbst, auf viele Detailfragen vorbereitet sein, Kunde ist vorbere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 xml:space="preserve">tet, </w:t>
            </w:r>
            <w:r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>
              <w:rPr>
                <w:rFonts w:ascii="Arial" w:hAnsi="Arial"/>
                <w:sz w:val="16"/>
                <w:szCs w:val="22"/>
              </w:rPr>
              <w:t xml:space="preserve"> ist Fachmann, nicht unbedingt Recht haben wollen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Experte, Qualität, mit Kauf keinen Fehler machen, fachsimpeln können</w:t>
            </w:r>
          </w:p>
        </w:tc>
      </w:tr>
      <w:tr w:rsidR="007C0AEA" w:rsidRPr="003C16BA" w:rsidTr="000E7CDE">
        <w:tc>
          <w:tcPr>
            <w:tcW w:w="1384" w:type="dxa"/>
          </w:tcPr>
          <w:p w:rsidR="007C0AEA" w:rsidRPr="009841BB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 und leise auftreten, i.d.R. kein Smalltalk, gleich zur Sache kommen, Agenda für heute abstimmen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 und leise auftreten, keinen Wind machen, i.d.R. kein Smal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talk, gleich zur Sache kommen, Agenda für heute abstimmen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formal, etwas distanzierter,  i.d.R. kein Smalltalk, gleich zur Sache kommen, Agenda für heute abstimmen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i.d.R. kein Smalltalk, gleich zur Sache ko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men, Agenda für heute abstimmen</w:t>
            </w:r>
          </w:p>
        </w:tc>
      </w:tr>
      <w:tr w:rsidR="007C0AEA" w:rsidRPr="003C16BA" w:rsidTr="000E7CDE">
        <w:tc>
          <w:tcPr>
            <w:tcW w:w="1384" w:type="dxa"/>
          </w:tcPr>
          <w:p w:rsidR="007C0AEA" w:rsidRPr="009841BB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Experte, sachlich bleiben, detaillierte Fr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gen stellen, Bedarf z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sammenfassen, keine voreiligen Schlüsse zi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Methodisch vorgehen, sachlich bleiben, detaillie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te Fragen stellen, Bedarf zusammenfassen, sauber dokumentieren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Planvoll und methodisch vorgehen, detaillierte Fragen stellen, Bedarf zusammenfassen, sauber dokumentieren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Planvoll und methodisch vorgehen, detaillierte Fragen stellen, Bedarf zusammenfassen, sauber dokumentieren, nicht im Detail verlieren, vor eig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ner Interpretation lieber nochmal nachfragen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7C0AEA" w:rsidRPr="003C16BA" w:rsidTr="000E7CDE">
        <w:tc>
          <w:tcPr>
            <w:tcW w:w="1384" w:type="dxa"/>
          </w:tcPr>
          <w:p w:rsidR="007C0AEA" w:rsidRPr="009841BB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Argumente langsam und logisch präsentieren, alle Details mit einbeziehen, Alternativen/ Optionen sauber herausarbeiten, nicht überfahren, Tempo bestimmt der Kunde selbst, kaufen lassen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sicherheit, keine plötzl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chen und gravierenden Veränderungen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Argumente möglichst logisch präsentieren, alle Details mit einbeziehen, Beweise liefern, Alternat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ven/ Optionen sauber herausarbeiten, nicht zu oberflächlich, auch den Haken an der Sache erwähnen, Tempo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stimmt der Kunde selbst, kaufen lassen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sicherheit, keine plötzl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chen und gravierenden Veränderungen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 erkennen lassen, Argumente logisch pr</w:t>
            </w:r>
            <w:r>
              <w:rPr>
                <w:rFonts w:ascii="Arial" w:hAnsi="Arial"/>
                <w:sz w:val="16"/>
                <w:szCs w:val="22"/>
              </w:rPr>
              <w:t>ä</w:t>
            </w:r>
            <w:r>
              <w:rPr>
                <w:rFonts w:ascii="Arial" w:hAnsi="Arial"/>
                <w:sz w:val="16"/>
                <w:szCs w:val="22"/>
              </w:rPr>
              <w:t>sentieren, alle Details mit einbeziehen, Beweise liefern, Alternativen/ Optionen sauber herau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arbeiten, kaufen lassen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sicherheit, keine plötzl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chen und gravierenden Veränderungen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 präsentieren, viel ZDF, alle Details mit einbeziehen, Beweise liefern, Alternativen/ Optionen sauber herau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arbeiten, kaufen lassen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sicherheit, keine plötzl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chen und gravierenden Veränderungen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7C0AEA" w:rsidRPr="003C16BA" w:rsidTr="000E7CDE">
        <w:tc>
          <w:tcPr>
            <w:tcW w:w="1384" w:type="dxa"/>
          </w:tcPr>
          <w:p w:rsidR="007C0AEA" w:rsidRPr="009841BB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Gelassen bleiben bei den detaillierten Fragen, Zeit geben, seine Bedenken mit ZDF sauber ausrä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 = Interesse, nicht ungeduldig werden, seine Bedenken mit ZDF sauber ausräumen, rationale und umfassende Antworten, Zeit geben, nichts unter den Tisch fallen lassen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 = Interesse, nicht persönlich nehmen, seine Bedenken mit ZDF sauber ausräumen, rationale und umfassende Antworten, nicht umfallen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 = Interesse und nicht Dummheit, engagiert bleiben, seine Bedenken mit ZDF sauber ausrä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men, rationale und u</w:t>
            </w:r>
            <w:r>
              <w:rPr>
                <w:rFonts w:ascii="Arial" w:hAnsi="Arial"/>
                <w:sz w:val="16"/>
                <w:szCs w:val="22"/>
              </w:rPr>
              <w:t>m</w:t>
            </w:r>
            <w:r>
              <w:rPr>
                <w:rFonts w:ascii="Arial" w:hAnsi="Arial"/>
                <w:sz w:val="16"/>
                <w:szCs w:val="22"/>
              </w:rPr>
              <w:t>fassende Antworten</w:t>
            </w:r>
          </w:p>
        </w:tc>
      </w:tr>
      <w:tr w:rsidR="007C0AEA" w:rsidRPr="003C16BA" w:rsidTr="000E7CDE">
        <w:tc>
          <w:tcPr>
            <w:tcW w:w="1384" w:type="dxa"/>
          </w:tcPr>
          <w:p w:rsidR="007C0AEA" w:rsidRPr="009841BB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6 Abschluß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zögerlich, zusammenfassen, Res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punkte noch klären, 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terlagen anbieten, Zeit geben, um nochmal pr</w:t>
            </w:r>
            <w:r>
              <w:rPr>
                <w:rFonts w:ascii="Arial" w:hAnsi="Arial"/>
                <w:sz w:val="16"/>
                <w:szCs w:val="22"/>
              </w:rPr>
              <w:t>ü</w:t>
            </w:r>
            <w:r>
              <w:rPr>
                <w:rFonts w:ascii="Arial" w:hAnsi="Arial"/>
                <w:sz w:val="16"/>
                <w:szCs w:val="22"/>
              </w:rPr>
              <w:t>fen zu können, nicht drängeln, evt. Zeitpunkt zum Nachfassen verei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baren, persönliche Ebene etwas stärken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zögerlich, zusammenfassen, Res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punkte noch klären, 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terlagen anbieten, Zeit geben, um nochmal pr</w:t>
            </w:r>
            <w:r>
              <w:rPr>
                <w:rFonts w:ascii="Arial" w:hAnsi="Arial"/>
                <w:sz w:val="16"/>
                <w:szCs w:val="22"/>
              </w:rPr>
              <w:t>ü</w:t>
            </w:r>
            <w:r>
              <w:rPr>
                <w:rFonts w:ascii="Arial" w:hAnsi="Arial"/>
                <w:sz w:val="16"/>
                <w:szCs w:val="22"/>
              </w:rPr>
              <w:t>fen zu können, nicht drängeln, evt. Zeitpunkt zum Nachfassen verei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baren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zögerlich, zusammenfassen, Res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punkte noch klären, 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terlagen anbieten, Zeit geben, um nochmal pr</w:t>
            </w:r>
            <w:r>
              <w:rPr>
                <w:rFonts w:ascii="Arial" w:hAnsi="Arial"/>
                <w:sz w:val="16"/>
                <w:szCs w:val="22"/>
              </w:rPr>
              <w:t>ü</w:t>
            </w:r>
            <w:r>
              <w:rPr>
                <w:rFonts w:ascii="Arial" w:hAnsi="Arial"/>
                <w:sz w:val="16"/>
                <w:szCs w:val="22"/>
              </w:rPr>
              <w:t>fen zu können, evt. Zei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punkt zum Nachfassen vereinbaren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zögerlich, zusammenfassen, Res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punkte noch klären, 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terlagen anbieten, Zeit geben, um nochmal pr</w:t>
            </w:r>
            <w:r>
              <w:rPr>
                <w:rFonts w:ascii="Arial" w:hAnsi="Arial"/>
                <w:sz w:val="16"/>
                <w:szCs w:val="22"/>
              </w:rPr>
              <w:t>ü</w:t>
            </w:r>
            <w:r>
              <w:rPr>
                <w:rFonts w:ascii="Arial" w:hAnsi="Arial"/>
                <w:sz w:val="16"/>
                <w:szCs w:val="22"/>
              </w:rPr>
              <w:t>fen zu können, evt. Zei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 xml:space="preserve">punkt zum Nachfassen vereinbaren, persönliche Ebene etwas stärken, 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7C0AEA" w:rsidRPr="003C16BA" w:rsidTr="000E7CDE">
        <w:tc>
          <w:tcPr>
            <w:tcW w:w="1384" w:type="dxa"/>
          </w:tcPr>
          <w:p w:rsidR="007C0AEA" w:rsidRPr="009841BB" w:rsidRDefault="007C0AE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einhalten, eher schriftlich kommunizieren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einhalten, eher schriftlich kommunizieren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einhalten, eher schriftlich kommunizieren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einhalten, eher schriftlich kommunizieren</w:t>
            </w:r>
          </w:p>
          <w:p w:rsidR="007C0AEA" w:rsidRDefault="007C0AE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A51" w:rsidRDefault="007C0A51">
      <w:r>
        <w:separator/>
      </w:r>
    </w:p>
  </w:endnote>
  <w:endnote w:type="continuationSeparator" w:id="0">
    <w:p w:rsidR="007C0A51" w:rsidRDefault="007C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A97E7D">
      <w:rPr>
        <w:rFonts w:ascii="Arial" w:hAnsi="Arial"/>
        <w:noProof/>
        <w:sz w:val="12"/>
      </w:rPr>
      <w:t>Vergleich G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A05B00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A05B00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A97E7D">
      <w:rPr>
        <w:rFonts w:ascii="Arial" w:hAnsi="Arial"/>
        <w:noProof/>
        <w:sz w:val="12"/>
      </w:rPr>
      <w:t>Vergleich G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A97E7D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A97E7D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A51" w:rsidRDefault="007C0A51">
      <w:r>
        <w:separator/>
      </w:r>
    </w:p>
  </w:footnote>
  <w:footnote w:type="continuationSeparator" w:id="0">
    <w:p w:rsidR="007C0A51" w:rsidRDefault="007C0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A05B00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A05B00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7C9AA488" wp14:editId="53A70079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B00" w:rsidRPr="00A05B00">
      <w:rPr>
        <w:noProof/>
        <w:sz w:val="24"/>
      </w:rPr>
      <w:t xml:space="preserve">4 </w:t>
    </w:r>
    <w:r w:rsidR="00D00F2E" w:rsidRPr="00A05B00">
      <w:rPr>
        <w:noProof/>
        <w:sz w:val="24"/>
      </w:rPr>
      <w:t xml:space="preserve">Vergleich für </w:t>
    </w:r>
    <w:r w:rsidR="00880332" w:rsidRPr="00A05B00">
      <w:rPr>
        <w:noProof/>
        <w:sz w:val="24"/>
      </w:rPr>
      <w:t>G</w:t>
    </w:r>
    <w:r w:rsidR="00D00F2E" w:rsidRPr="00A05B00">
      <w:rPr>
        <w:noProof/>
        <w:sz w:val="24"/>
      </w:rPr>
      <w:t>-Kunden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4117B"/>
    <w:rsid w:val="000628A6"/>
    <w:rsid w:val="0008714A"/>
    <w:rsid w:val="000A61B3"/>
    <w:rsid w:val="000C75D1"/>
    <w:rsid w:val="000D614C"/>
    <w:rsid w:val="000D64DF"/>
    <w:rsid w:val="000E28E5"/>
    <w:rsid w:val="000E720A"/>
    <w:rsid w:val="001116F5"/>
    <w:rsid w:val="00116C1E"/>
    <w:rsid w:val="00142661"/>
    <w:rsid w:val="00156C41"/>
    <w:rsid w:val="00162B70"/>
    <w:rsid w:val="001828DF"/>
    <w:rsid w:val="001E3D8F"/>
    <w:rsid w:val="001E3E52"/>
    <w:rsid w:val="001E5890"/>
    <w:rsid w:val="001F3069"/>
    <w:rsid w:val="002161CB"/>
    <w:rsid w:val="00222B13"/>
    <w:rsid w:val="00222DEE"/>
    <w:rsid w:val="0023020C"/>
    <w:rsid w:val="002331A1"/>
    <w:rsid w:val="00240F8B"/>
    <w:rsid w:val="00260368"/>
    <w:rsid w:val="002628D4"/>
    <w:rsid w:val="002875D7"/>
    <w:rsid w:val="002F0F75"/>
    <w:rsid w:val="002F2F55"/>
    <w:rsid w:val="0030401D"/>
    <w:rsid w:val="0031358F"/>
    <w:rsid w:val="00325159"/>
    <w:rsid w:val="00345CC8"/>
    <w:rsid w:val="00360944"/>
    <w:rsid w:val="003714B5"/>
    <w:rsid w:val="00387CB0"/>
    <w:rsid w:val="003914AE"/>
    <w:rsid w:val="003937F2"/>
    <w:rsid w:val="00393853"/>
    <w:rsid w:val="003A6151"/>
    <w:rsid w:val="003B77E4"/>
    <w:rsid w:val="003B7E7E"/>
    <w:rsid w:val="003C16BA"/>
    <w:rsid w:val="003C22EA"/>
    <w:rsid w:val="003D017B"/>
    <w:rsid w:val="003E6138"/>
    <w:rsid w:val="003F0C72"/>
    <w:rsid w:val="00403DF3"/>
    <w:rsid w:val="0042104F"/>
    <w:rsid w:val="0044455F"/>
    <w:rsid w:val="00444DF6"/>
    <w:rsid w:val="00446B93"/>
    <w:rsid w:val="00460C4C"/>
    <w:rsid w:val="0049374C"/>
    <w:rsid w:val="00496483"/>
    <w:rsid w:val="004B0DFA"/>
    <w:rsid w:val="004B3C6C"/>
    <w:rsid w:val="004C7504"/>
    <w:rsid w:val="004E59B7"/>
    <w:rsid w:val="0050209D"/>
    <w:rsid w:val="00534480"/>
    <w:rsid w:val="00565783"/>
    <w:rsid w:val="005721F1"/>
    <w:rsid w:val="005727CC"/>
    <w:rsid w:val="00575880"/>
    <w:rsid w:val="005758C6"/>
    <w:rsid w:val="005A7603"/>
    <w:rsid w:val="005C10B2"/>
    <w:rsid w:val="005C6EA0"/>
    <w:rsid w:val="005F4882"/>
    <w:rsid w:val="005F54A7"/>
    <w:rsid w:val="00603908"/>
    <w:rsid w:val="006060F4"/>
    <w:rsid w:val="006229DC"/>
    <w:rsid w:val="006312A0"/>
    <w:rsid w:val="006339EC"/>
    <w:rsid w:val="00637EC7"/>
    <w:rsid w:val="00640598"/>
    <w:rsid w:val="00666B81"/>
    <w:rsid w:val="00667A54"/>
    <w:rsid w:val="00681F00"/>
    <w:rsid w:val="00681FC8"/>
    <w:rsid w:val="00683C16"/>
    <w:rsid w:val="00683DC4"/>
    <w:rsid w:val="00687940"/>
    <w:rsid w:val="006A0259"/>
    <w:rsid w:val="006B53FB"/>
    <w:rsid w:val="006D2191"/>
    <w:rsid w:val="006D66D7"/>
    <w:rsid w:val="00732A2D"/>
    <w:rsid w:val="0073307D"/>
    <w:rsid w:val="00761A47"/>
    <w:rsid w:val="00761B1C"/>
    <w:rsid w:val="00774D12"/>
    <w:rsid w:val="007C0A51"/>
    <w:rsid w:val="007C0AEA"/>
    <w:rsid w:val="007C139C"/>
    <w:rsid w:val="007C4B14"/>
    <w:rsid w:val="007E3E2C"/>
    <w:rsid w:val="007E5A7C"/>
    <w:rsid w:val="007F3A22"/>
    <w:rsid w:val="00805872"/>
    <w:rsid w:val="00844511"/>
    <w:rsid w:val="00844FCA"/>
    <w:rsid w:val="00851551"/>
    <w:rsid w:val="008667C7"/>
    <w:rsid w:val="0086791F"/>
    <w:rsid w:val="00874306"/>
    <w:rsid w:val="00880332"/>
    <w:rsid w:val="0088370A"/>
    <w:rsid w:val="00886F55"/>
    <w:rsid w:val="00891A1E"/>
    <w:rsid w:val="008B493B"/>
    <w:rsid w:val="008F72DB"/>
    <w:rsid w:val="00903EBA"/>
    <w:rsid w:val="009046E2"/>
    <w:rsid w:val="00940EA6"/>
    <w:rsid w:val="009434D5"/>
    <w:rsid w:val="00953F56"/>
    <w:rsid w:val="00963423"/>
    <w:rsid w:val="00964CE0"/>
    <w:rsid w:val="0097637C"/>
    <w:rsid w:val="009841BB"/>
    <w:rsid w:val="00987542"/>
    <w:rsid w:val="009B177D"/>
    <w:rsid w:val="009E7A79"/>
    <w:rsid w:val="009F0479"/>
    <w:rsid w:val="00A05B00"/>
    <w:rsid w:val="00A427D6"/>
    <w:rsid w:val="00A5360D"/>
    <w:rsid w:val="00A55CF6"/>
    <w:rsid w:val="00A56498"/>
    <w:rsid w:val="00A67DD3"/>
    <w:rsid w:val="00A81F8B"/>
    <w:rsid w:val="00A97E7D"/>
    <w:rsid w:val="00A97E9E"/>
    <w:rsid w:val="00AB2C74"/>
    <w:rsid w:val="00AC0934"/>
    <w:rsid w:val="00B45948"/>
    <w:rsid w:val="00B52A70"/>
    <w:rsid w:val="00B54D12"/>
    <w:rsid w:val="00B7605B"/>
    <w:rsid w:val="00B80EDC"/>
    <w:rsid w:val="00B87800"/>
    <w:rsid w:val="00BA5AE7"/>
    <w:rsid w:val="00BB1E84"/>
    <w:rsid w:val="00BE7691"/>
    <w:rsid w:val="00BF180D"/>
    <w:rsid w:val="00BF4ED7"/>
    <w:rsid w:val="00C03F76"/>
    <w:rsid w:val="00C07985"/>
    <w:rsid w:val="00C159CB"/>
    <w:rsid w:val="00C165AE"/>
    <w:rsid w:val="00C20E61"/>
    <w:rsid w:val="00C3474F"/>
    <w:rsid w:val="00C567C7"/>
    <w:rsid w:val="00C838D8"/>
    <w:rsid w:val="00CC73EE"/>
    <w:rsid w:val="00CF1430"/>
    <w:rsid w:val="00D00F2E"/>
    <w:rsid w:val="00D02FC3"/>
    <w:rsid w:val="00D05126"/>
    <w:rsid w:val="00D3736D"/>
    <w:rsid w:val="00D65697"/>
    <w:rsid w:val="00D65E20"/>
    <w:rsid w:val="00D66FF7"/>
    <w:rsid w:val="00D70537"/>
    <w:rsid w:val="00D75F7C"/>
    <w:rsid w:val="00D93A43"/>
    <w:rsid w:val="00D97FC4"/>
    <w:rsid w:val="00DB1425"/>
    <w:rsid w:val="00DC54E2"/>
    <w:rsid w:val="00DD087C"/>
    <w:rsid w:val="00DE27A1"/>
    <w:rsid w:val="00DF4F4C"/>
    <w:rsid w:val="00DF65CA"/>
    <w:rsid w:val="00DF785F"/>
    <w:rsid w:val="00E04F8B"/>
    <w:rsid w:val="00E145E6"/>
    <w:rsid w:val="00E171B8"/>
    <w:rsid w:val="00E21496"/>
    <w:rsid w:val="00E7578D"/>
    <w:rsid w:val="00EC4414"/>
    <w:rsid w:val="00EE5408"/>
    <w:rsid w:val="00EF7BC5"/>
    <w:rsid w:val="00F105DF"/>
    <w:rsid w:val="00F106C5"/>
    <w:rsid w:val="00F30963"/>
    <w:rsid w:val="00F73A02"/>
    <w:rsid w:val="00F92AFF"/>
    <w:rsid w:val="00FB19AA"/>
    <w:rsid w:val="00FE4D2A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887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2012-04-25T15:58:00Z</cp:lastPrinted>
  <dcterms:created xsi:type="dcterms:W3CDTF">2012-06-06T10:34:00Z</dcterms:created>
  <dcterms:modified xsi:type="dcterms:W3CDTF">2012-06-06T10:34:00Z</dcterms:modified>
</cp:coreProperties>
</file>