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:rsidTr="00446B93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:rsidTr="00446B93">
        <w:tc>
          <w:tcPr>
            <w:tcW w:w="1384" w:type="dxa"/>
            <w:tcBorders>
              <w:top w:val="nil"/>
              <w:left w:val="nil"/>
            </w:tcBorders>
          </w:tcPr>
          <w:p w:rsidR="003C16BA" w:rsidRDefault="003C16BA" w:rsidP="00D3736D">
            <w:pPr>
              <w:spacing w:before="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:rsidR="003C16BA" w:rsidRPr="003C16BA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:rsidTr="00446B93">
        <w:tc>
          <w:tcPr>
            <w:tcW w:w="1384" w:type="dxa"/>
          </w:tcPr>
          <w:p w:rsidR="003C16BA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D3736D" w:rsidRPr="00D3736D" w:rsidRDefault="00D3736D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86791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>genda kurz und knapp vorab vorschlagen und Feedback erbitten.</w:t>
            </w:r>
          </w:p>
          <w:p w:rsidR="0086791F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Kontrol</w:t>
            </w:r>
            <w:r w:rsidR="00640598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DE27A1">
              <w:rPr>
                <w:rFonts w:ascii="Arial" w:hAnsi="Arial"/>
                <w:sz w:val="16"/>
                <w:szCs w:val="22"/>
              </w:rPr>
              <w:t>auf den Punkt kommen,</w:t>
            </w:r>
            <w:r w:rsidR="003C22EA">
              <w:rPr>
                <w:rFonts w:ascii="Arial" w:hAnsi="Arial"/>
                <w:sz w:val="16"/>
                <w:szCs w:val="22"/>
              </w:rPr>
              <w:t xml:space="preserve"> klar und direkt sprechen, </w:t>
            </w:r>
            <w:r w:rsidR="00DE27A1">
              <w:rPr>
                <w:rFonts w:ascii="Arial" w:hAnsi="Arial"/>
                <w:sz w:val="16"/>
                <w:szCs w:val="22"/>
              </w:rPr>
              <w:t>auf Wesentliches konzentri</w:t>
            </w:r>
            <w:r w:rsidR="00DE27A1">
              <w:rPr>
                <w:rFonts w:ascii="Arial" w:hAnsi="Arial"/>
                <w:sz w:val="16"/>
                <w:szCs w:val="22"/>
              </w:rPr>
              <w:t>e</w:t>
            </w:r>
            <w:r w:rsidR="00DE27A1">
              <w:rPr>
                <w:rFonts w:ascii="Arial" w:hAnsi="Arial"/>
                <w:sz w:val="16"/>
                <w:szCs w:val="22"/>
              </w:rPr>
              <w:t>ren, nach vorne denken und handeln,</w:t>
            </w:r>
            <w:r w:rsidR="003C22EA">
              <w:rPr>
                <w:rFonts w:ascii="Arial" w:hAnsi="Arial"/>
                <w:sz w:val="16"/>
                <w:szCs w:val="22"/>
              </w:rPr>
              <w:t xml:space="preserve"> nicht in Details verlieren,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 eigenes Tempo erhö</w:t>
            </w:r>
            <w:r w:rsidR="003C22EA">
              <w:rPr>
                <w:rFonts w:ascii="Arial" w:hAnsi="Arial"/>
                <w:sz w:val="16"/>
                <w:szCs w:val="22"/>
              </w:rPr>
              <w:t>hen, Gas geben</w:t>
            </w:r>
          </w:p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8B493B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6746AC">
              <w:rPr>
                <w:rFonts w:ascii="Arial" w:hAnsi="Arial"/>
                <w:sz w:val="16"/>
                <w:szCs w:val="22"/>
              </w:rPr>
              <w:t>, geht nicht gibt´s nicht</w:t>
            </w:r>
          </w:p>
          <w:p w:rsidR="008B493B" w:rsidRPr="003C16BA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964CE0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Mehr </w:t>
            </w:r>
            <w:r w:rsidR="002331A1">
              <w:rPr>
                <w:rFonts w:ascii="Arial" w:hAnsi="Arial"/>
                <w:sz w:val="16"/>
                <w:szCs w:val="22"/>
              </w:rPr>
              <w:t>persönliche Antei</w:t>
            </w:r>
            <w:r w:rsidR="002331A1">
              <w:rPr>
                <w:rFonts w:ascii="Arial" w:hAnsi="Arial"/>
                <w:sz w:val="16"/>
                <w:szCs w:val="22"/>
              </w:rPr>
              <w:t>l</w:t>
            </w:r>
            <w:r w:rsidR="002331A1">
              <w:rPr>
                <w:rFonts w:ascii="Arial" w:hAnsi="Arial"/>
                <w:sz w:val="16"/>
                <w:szCs w:val="22"/>
              </w:rPr>
              <w:t>nahme</w:t>
            </w:r>
            <w:r>
              <w:rPr>
                <w:rFonts w:ascii="Arial" w:hAnsi="Arial"/>
                <w:sz w:val="16"/>
                <w:szCs w:val="22"/>
              </w:rPr>
              <w:t xml:space="preserve"> zeigen als sonst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nicht alle Schleifen 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5F4882">
              <w:rPr>
                <w:rFonts w:ascii="Arial" w:hAnsi="Arial"/>
                <w:sz w:val="16"/>
                <w:szCs w:val="22"/>
              </w:rPr>
              <w:t>mitgehen,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 </w:t>
            </w:r>
            <w:r>
              <w:rPr>
                <w:rFonts w:ascii="Arial" w:hAnsi="Arial"/>
                <w:sz w:val="16"/>
                <w:szCs w:val="22"/>
              </w:rPr>
              <w:t xml:space="preserve">positiv thinking, </w:t>
            </w:r>
            <w:r w:rsidR="00851551">
              <w:rPr>
                <w:rFonts w:ascii="Arial" w:hAnsi="Arial"/>
                <w:sz w:val="16"/>
                <w:szCs w:val="22"/>
              </w:rPr>
              <w:t>mit Details ve</w:t>
            </w:r>
            <w:r w:rsidR="00851551">
              <w:rPr>
                <w:rFonts w:ascii="Arial" w:hAnsi="Arial"/>
                <w:sz w:val="16"/>
                <w:szCs w:val="22"/>
              </w:rPr>
              <w:t>r</w:t>
            </w:r>
            <w:r w:rsidR="00851551">
              <w:rPr>
                <w:rFonts w:ascii="Arial" w:hAnsi="Arial"/>
                <w:sz w:val="16"/>
                <w:szCs w:val="22"/>
              </w:rPr>
              <w:t xml:space="preserve">schonen, </w:t>
            </w:r>
            <w:r w:rsidR="009046E2">
              <w:rPr>
                <w:rFonts w:ascii="Arial" w:hAnsi="Arial"/>
                <w:sz w:val="16"/>
                <w:szCs w:val="22"/>
              </w:rPr>
              <w:t>ich bin für´s Strukturieren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 z</w:t>
            </w:r>
            <w:r w:rsidR="009046E2">
              <w:rPr>
                <w:rFonts w:ascii="Arial" w:hAnsi="Arial"/>
                <w:sz w:val="16"/>
                <w:szCs w:val="22"/>
              </w:rPr>
              <w:t>uständig</w:t>
            </w:r>
            <w:r w:rsidR="002331A1">
              <w:rPr>
                <w:rFonts w:ascii="Arial" w:hAnsi="Arial"/>
                <w:sz w:val="16"/>
                <w:szCs w:val="22"/>
              </w:rPr>
              <w:t>, evt. muß ich improvisi</w:t>
            </w:r>
            <w:r w:rsidR="002331A1">
              <w:rPr>
                <w:rFonts w:ascii="Arial" w:hAnsi="Arial"/>
                <w:sz w:val="16"/>
                <w:szCs w:val="22"/>
              </w:rPr>
              <w:t>e</w:t>
            </w:r>
            <w:r w:rsidR="002331A1">
              <w:rPr>
                <w:rFonts w:ascii="Arial" w:hAnsi="Arial"/>
                <w:sz w:val="16"/>
                <w:szCs w:val="22"/>
              </w:rPr>
              <w:t>ren, flexibel bleiben</w:t>
            </w:r>
            <w:r w:rsidR="001E3D8F">
              <w:rPr>
                <w:rFonts w:ascii="Arial" w:hAnsi="Arial"/>
                <w:sz w:val="16"/>
                <w:szCs w:val="22"/>
              </w:rPr>
              <w:t>, nicht verkrampfen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DF4F4C" w:rsidRDefault="008B493B" w:rsidP="00DF4F4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Beziehung zu mir finden, mir vertauen können, </w:t>
            </w:r>
            <w:r w:rsidR="00DF4F4C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EA56A9">
              <w:rPr>
                <w:rFonts w:ascii="Arial" w:hAnsi="Arial"/>
                <w:sz w:val="16"/>
                <w:szCs w:val="22"/>
              </w:rPr>
              <w:t>, nicht so langweilig</w:t>
            </w:r>
          </w:p>
          <w:p w:rsidR="008B493B" w:rsidRPr="003C16BA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0E720A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auf die Person des Kunden einstellen</w:t>
            </w:r>
            <w:r w:rsidR="003B7E7E">
              <w:rPr>
                <w:rFonts w:ascii="Arial" w:hAnsi="Arial"/>
                <w:sz w:val="16"/>
                <w:szCs w:val="22"/>
              </w:rPr>
              <w:t>, detai</w:t>
            </w:r>
            <w:r w:rsidR="003B7E7E">
              <w:rPr>
                <w:rFonts w:ascii="Arial" w:hAnsi="Arial"/>
                <w:sz w:val="16"/>
                <w:szCs w:val="22"/>
              </w:rPr>
              <w:t>l</w:t>
            </w:r>
            <w:r w:rsidR="003B7E7E">
              <w:rPr>
                <w:rFonts w:ascii="Arial" w:hAnsi="Arial"/>
                <w:sz w:val="16"/>
                <w:szCs w:val="22"/>
              </w:rPr>
              <w:t xml:space="preserve">liert vorbereitet, </w:t>
            </w:r>
            <w:r w:rsidR="0086791F">
              <w:rPr>
                <w:rFonts w:ascii="Arial" w:hAnsi="Arial"/>
                <w:sz w:val="16"/>
                <w:szCs w:val="22"/>
              </w:rPr>
              <w:t>auf Ku</w:t>
            </w:r>
            <w:r w:rsidR="0086791F">
              <w:rPr>
                <w:rFonts w:ascii="Arial" w:hAnsi="Arial"/>
                <w:sz w:val="16"/>
                <w:szCs w:val="22"/>
              </w:rPr>
              <w:t>n</w:t>
            </w:r>
            <w:r w:rsidR="0086791F">
              <w:rPr>
                <w:rFonts w:ascii="Arial" w:hAnsi="Arial"/>
                <w:sz w:val="16"/>
                <w:szCs w:val="22"/>
              </w:rPr>
              <w:t>denbedürfnisse konzen</w:t>
            </w:r>
            <w:r w:rsidR="0086791F">
              <w:rPr>
                <w:rFonts w:ascii="Arial" w:hAnsi="Arial"/>
                <w:sz w:val="16"/>
                <w:szCs w:val="22"/>
              </w:rPr>
              <w:t>t</w:t>
            </w:r>
            <w:r w:rsidR="0086791F">
              <w:rPr>
                <w:rFonts w:ascii="Arial" w:hAnsi="Arial"/>
                <w:sz w:val="16"/>
                <w:szCs w:val="22"/>
              </w:rPr>
              <w:t>rie</w:t>
            </w:r>
            <w:r w:rsidR="003B7E7E">
              <w:rPr>
                <w:rFonts w:ascii="Arial" w:hAnsi="Arial"/>
                <w:sz w:val="16"/>
                <w:szCs w:val="22"/>
              </w:rPr>
              <w:t>ren, a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 w:rsidR="0086791F">
              <w:rPr>
                <w:rFonts w:ascii="Arial" w:hAnsi="Arial"/>
                <w:sz w:val="16"/>
                <w:szCs w:val="22"/>
              </w:rPr>
              <w:t>Agenda vorab schicken.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86791F" w:rsidRDefault="000E720A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Interesse an der Person zeigen, erst Emotion, dann Sache, geduldig sein, die weiche Seite mehr zeigen, Nähe zula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 xml:space="preserve">sen, </w:t>
            </w:r>
            <w:r w:rsidR="003B7E7E">
              <w:rPr>
                <w:rFonts w:ascii="Arial" w:hAnsi="Arial"/>
                <w:sz w:val="16"/>
                <w:szCs w:val="22"/>
              </w:rPr>
              <w:t>eher die Führung etwas übernehmen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8B493B" w:rsidRPr="003C16BA" w:rsidRDefault="008B493B" w:rsidP="00F959D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EF7BC5">
              <w:rPr>
                <w:rFonts w:ascii="Arial" w:hAnsi="Arial"/>
                <w:sz w:val="16"/>
                <w:szCs w:val="22"/>
              </w:rPr>
              <w:t xml:space="preserve">, </w:t>
            </w:r>
            <w:r w:rsidR="00F959DD">
              <w:rPr>
                <w:rFonts w:ascii="Arial" w:hAnsi="Arial"/>
                <w:sz w:val="16"/>
                <w:szCs w:val="22"/>
              </w:rPr>
              <w:t>mehr persönliche Nähe</w:t>
            </w:r>
          </w:p>
        </w:tc>
        <w:tc>
          <w:tcPr>
            <w:tcW w:w="2098" w:type="dxa"/>
          </w:tcPr>
          <w:p w:rsidR="000F04DC" w:rsidRDefault="000F04DC" w:rsidP="000F04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0F04DC" w:rsidRDefault="000F04DC" w:rsidP="000F04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evt. Unterlagen vorab schicken, Produktdetails sauber und strukturiert vorbereitet, für mögliche weitere Themen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tet sein, ausführliche Agenda vorab.</w:t>
            </w: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496483" w:rsidRPr="003C16BA" w:rsidRDefault="00DD087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Sei du selbst,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auf viele Detailfragen vorbereitet sein, </w:t>
            </w:r>
            <w:r w:rsidR="00C159CB">
              <w:rPr>
                <w:rFonts w:ascii="Arial" w:hAnsi="Arial"/>
                <w:sz w:val="16"/>
                <w:szCs w:val="22"/>
              </w:rPr>
              <w:t>Kunde ist vorbere</w:t>
            </w:r>
            <w:r w:rsidR="00C159CB">
              <w:rPr>
                <w:rFonts w:ascii="Arial" w:hAnsi="Arial"/>
                <w:sz w:val="16"/>
                <w:szCs w:val="22"/>
              </w:rPr>
              <w:t>i</w:t>
            </w:r>
            <w:r w:rsidR="00C159CB">
              <w:rPr>
                <w:rFonts w:ascii="Arial" w:hAnsi="Arial"/>
                <w:sz w:val="16"/>
                <w:szCs w:val="22"/>
              </w:rPr>
              <w:t>tet</w:t>
            </w:r>
            <w:r w:rsidR="000C75D1">
              <w:rPr>
                <w:rFonts w:ascii="Arial" w:hAnsi="Arial"/>
                <w:sz w:val="16"/>
                <w:szCs w:val="22"/>
              </w:rPr>
              <w:t xml:space="preserve">, </w:t>
            </w:r>
            <w:r w:rsidR="000C75D1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0C75D1">
              <w:rPr>
                <w:rFonts w:ascii="Arial" w:hAnsi="Arial"/>
                <w:sz w:val="16"/>
                <w:szCs w:val="22"/>
              </w:rPr>
              <w:t xml:space="preserve"> ist Fachmann</w:t>
            </w:r>
            <w:r>
              <w:rPr>
                <w:rFonts w:ascii="Arial" w:hAnsi="Arial"/>
                <w:sz w:val="16"/>
                <w:szCs w:val="22"/>
              </w:rPr>
              <w:t>, nicht unbedingt Recht haben wollen</w:t>
            </w: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0F04DC" w:rsidRDefault="000F04D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B493B" w:rsidRDefault="008B493B" w:rsidP="008B49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8B493B" w:rsidRPr="003C16BA" w:rsidRDefault="00C07985" w:rsidP="009A334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8B493B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9A334C">
              <w:rPr>
                <w:rFonts w:ascii="Arial" w:hAnsi="Arial"/>
                <w:sz w:val="16"/>
                <w:szCs w:val="22"/>
              </w:rPr>
              <w:t>, fachsimpeln können</w:t>
            </w: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3C16BA" w:rsidRDefault="008B493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732A2D">
              <w:rPr>
                <w:rFonts w:ascii="Arial" w:hAnsi="Arial"/>
                <w:sz w:val="16"/>
                <w:szCs w:val="22"/>
              </w:rPr>
              <w:t xml:space="preserve"> nicht verkrampfen</w:t>
            </w:r>
            <w:r w:rsidR="000A61B3">
              <w:rPr>
                <w:rFonts w:ascii="Arial" w:hAnsi="Arial"/>
                <w:sz w:val="16"/>
                <w:szCs w:val="22"/>
              </w:rPr>
              <w:t>, aktiv ble</w:t>
            </w:r>
            <w:r w:rsidR="000A61B3">
              <w:rPr>
                <w:rFonts w:ascii="Arial" w:hAnsi="Arial"/>
                <w:sz w:val="16"/>
                <w:szCs w:val="22"/>
              </w:rPr>
              <w:t>i</w:t>
            </w:r>
            <w:r w:rsidR="000A61B3">
              <w:rPr>
                <w:rFonts w:ascii="Arial" w:hAnsi="Arial"/>
                <w:sz w:val="16"/>
                <w:szCs w:val="22"/>
              </w:rPr>
              <w:t>ben</w:t>
            </w:r>
            <w:r w:rsidR="005A7603">
              <w:rPr>
                <w:rFonts w:ascii="Arial" w:hAnsi="Arial"/>
                <w:sz w:val="16"/>
                <w:szCs w:val="22"/>
              </w:rPr>
              <w:t>, etwas lockern</w:t>
            </w:r>
          </w:p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5657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Etwas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r>
              <w:rPr>
                <w:rFonts w:ascii="Arial" w:hAnsi="Arial"/>
                <w:sz w:val="16"/>
                <w:szCs w:val="22"/>
              </w:rPr>
              <w:t>einpl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nen</w:t>
            </w:r>
            <w:r w:rsidR="00DF785F">
              <w:rPr>
                <w:rFonts w:ascii="Arial" w:hAnsi="Arial"/>
                <w:sz w:val="16"/>
                <w:szCs w:val="22"/>
              </w:rPr>
              <w:t xml:space="preserve">, </w:t>
            </w:r>
            <w:r>
              <w:rPr>
                <w:rFonts w:ascii="Arial" w:hAnsi="Arial"/>
                <w:sz w:val="16"/>
                <w:szCs w:val="22"/>
              </w:rPr>
              <w:t xml:space="preserve">lebhafter sein als sonst, </w:t>
            </w:r>
            <w:r w:rsidR="00DF785F">
              <w:rPr>
                <w:rFonts w:ascii="Arial" w:hAnsi="Arial"/>
                <w:sz w:val="16"/>
                <w:szCs w:val="22"/>
              </w:rPr>
              <w:t>Bühne für Selbs</w:t>
            </w:r>
            <w:r w:rsidR="00DF785F">
              <w:rPr>
                <w:rFonts w:ascii="Arial" w:hAnsi="Arial"/>
                <w:sz w:val="16"/>
                <w:szCs w:val="22"/>
              </w:rPr>
              <w:t>t</w:t>
            </w:r>
            <w:r w:rsidR="00DF785F">
              <w:rPr>
                <w:rFonts w:ascii="Arial" w:hAnsi="Arial"/>
                <w:sz w:val="16"/>
                <w:szCs w:val="22"/>
              </w:rPr>
              <w:t>darstellung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  <w:r w:rsidR="008667C7">
              <w:rPr>
                <w:rFonts w:ascii="Arial" w:hAnsi="Arial"/>
                <w:sz w:val="16"/>
                <w:szCs w:val="22"/>
              </w:rPr>
              <w:t>, Kunde bestimmt den Einstieg in die Sache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2161CB" w:rsidRPr="003C16BA" w:rsidRDefault="00BB1E84" w:rsidP="00BB1E8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Zeit für persönlichen Austausch, </w:t>
            </w:r>
            <w:r w:rsidR="002161CB">
              <w:rPr>
                <w:rFonts w:ascii="Arial" w:hAnsi="Arial"/>
                <w:sz w:val="16"/>
                <w:szCs w:val="22"/>
              </w:rPr>
              <w:t>evt. etwas Smalltalk</w:t>
            </w:r>
            <w:r w:rsidR="00F73A02">
              <w:rPr>
                <w:rFonts w:ascii="Arial" w:hAnsi="Arial"/>
                <w:sz w:val="16"/>
                <w:szCs w:val="22"/>
              </w:rPr>
              <w:t>, Nähe erzeugen</w:t>
            </w:r>
          </w:p>
        </w:tc>
        <w:tc>
          <w:tcPr>
            <w:tcW w:w="2098" w:type="dxa"/>
          </w:tcPr>
          <w:p w:rsidR="003C16BA" w:rsidRPr="003C16BA" w:rsidRDefault="00E7578D" w:rsidP="006339E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i.d.R. kein Smalltalk, gleich zur Sache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men, Agenda für heute abstimmen</w:t>
            </w: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3C16BA" w:rsidRPr="003C16BA" w:rsidRDefault="00D3736D" w:rsidP="009E7A7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, </w:t>
            </w:r>
            <w:r w:rsidR="009E7A79">
              <w:rPr>
                <w:rFonts w:ascii="Arial" w:hAnsi="Arial"/>
                <w:sz w:val="16"/>
                <w:szCs w:val="22"/>
              </w:rPr>
              <w:t>nicht in Details verzetteln</w:t>
            </w:r>
          </w:p>
        </w:tc>
        <w:tc>
          <w:tcPr>
            <w:tcW w:w="2098" w:type="dxa"/>
          </w:tcPr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stellen, </w:t>
            </w:r>
            <w:r w:rsidR="00565783">
              <w:rPr>
                <w:rFonts w:ascii="Arial" w:hAnsi="Arial"/>
                <w:sz w:val="16"/>
                <w:szCs w:val="22"/>
              </w:rPr>
              <w:t>ko</w:t>
            </w:r>
            <w:r w:rsidR="00565783">
              <w:rPr>
                <w:rFonts w:ascii="Arial" w:hAnsi="Arial"/>
                <w:sz w:val="16"/>
                <w:szCs w:val="22"/>
              </w:rPr>
              <w:t>m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men lassen, </w:t>
            </w:r>
            <w:r>
              <w:rPr>
                <w:rFonts w:ascii="Arial" w:hAnsi="Arial"/>
                <w:sz w:val="16"/>
                <w:szCs w:val="22"/>
              </w:rPr>
              <w:t>aktiv zuh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 mehr Zeit dafür vorsehen,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r w:rsidR="00844FCA">
              <w:rPr>
                <w:rFonts w:ascii="Arial" w:hAnsi="Arial"/>
                <w:sz w:val="16"/>
                <w:szCs w:val="22"/>
              </w:rPr>
              <w:t>Details überspringen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B87800" w:rsidRPr="003C16BA" w:rsidRDefault="00666B81" w:rsidP="00D93A4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Eher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Fragen stellen statt argumentieren, 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>aktiv zuhören, öfter zusamme</w:t>
            </w:r>
            <w:r w:rsidR="00774D12">
              <w:rPr>
                <w:rFonts w:ascii="Arial" w:hAnsi="Arial"/>
                <w:sz w:val="16"/>
                <w:szCs w:val="22"/>
              </w:rPr>
              <w:t>n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fassen, 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</w:t>
            </w:r>
            <w:r w:rsidR="00774D12">
              <w:rPr>
                <w:rFonts w:ascii="Arial" w:hAnsi="Arial"/>
                <w:sz w:val="16"/>
                <w:szCs w:val="22"/>
              </w:rPr>
              <w:t>a</w:t>
            </w:r>
            <w:r w:rsidR="00774D12">
              <w:rPr>
                <w:rFonts w:ascii="Arial" w:hAnsi="Arial"/>
                <w:sz w:val="16"/>
                <w:szCs w:val="22"/>
              </w:rPr>
              <w:t>gen</w:t>
            </w:r>
            <w:r w:rsidR="007E5A7C">
              <w:rPr>
                <w:rFonts w:ascii="Arial" w:hAnsi="Arial"/>
                <w:sz w:val="16"/>
                <w:szCs w:val="22"/>
              </w:rPr>
              <w:t xml:space="preserve">, erste Hilfen </w:t>
            </w:r>
            <w:r w:rsidR="00D93A43">
              <w:rPr>
                <w:rFonts w:ascii="Arial" w:hAnsi="Arial"/>
                <w:sz w:val="16"/>
                <w:szCs w:val="22"/>
              </w:rPr>
              <w:t>signal</w:t>
            </w:r>
            <w:r w:rsidR="00D93A43">
              <w:rPr>
                <w:rFonts w:ascii="Arial" w:hAnsi="Arial"/>
                <w:sz w:val="16"/>
                <w:szCs w:val="22"/>
              </w:rPr>
              <w:t>i</w:t>
            </w:r>
            <w:r w:rsidR="00D93A43">
              <w:rPr>
                <w:rFonts w:ascii="Arial" w:hAnsi="Arial"/>
                <w:sz w:val="16"/>
                <w:szCs w:val="22"/>
              </w:rPr>
              <w:t>sieren</w:t>
            </w:r>
          </w:p>
        </w:tc>
        <w:tc>
          <w:tcPr>
            <w:tcW w:w="2098" w:type="dxa"/>
          </w:tcPr>
          <w:p w:rsidR="00D3736D" w:rsidRPr="003C16BA" w:rsidRDefault="0032515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</w:t>
            </w:r>
            <w:r w:rsidR="00C159CB">
              <w:rPr>
                <w:rFonts w:ascii="Arial" w:hAnsi="Arial"/>
                <w:sz w:val="16"/>
                <w:szCs w:val="22"/>
              </w:rPr>
              <w:t>ethodisch vorgehen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detaillierte Fragen </w:t>
            </w:r>
            <w:r w:rsidR="00C159CB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 w:rsidR="00C159CB">
              <w:rPr>
                <w:rFonts w:ascii="Arial" w:hAnsi="Arial"/>
                <w:sz w:val="16"/>
                <w:szCs w:val="22"/>
              </w:rPr>
              <w:t>, sauber dokumentieren</w:t>
            </w:r>
            <w:r w:rsidR="00DC54E2">
              <w:rPr>
                <w:rFonts w:ascii="Arial" w:hAnsi="Arial"/>
                <w:sz w:val="16"/>
                <w:szCs w:val="22"/>
              </w:rPr>
              <w:t>, nicht im Detail verlieren</w:t>
            </w:r>
            <w:r w:rsidR="00687940">
              <w:rPr>
                <w:rFonts w:ascii="Arial" w:hAnsi="Arial"/>
                <w:sz w:val="16"/>
                <w:szCs w:val="22"/>
              </w:rPr>
              <w:t>, vor eig</w:t>
            </w:r>
            <w:r w:rsidR="00687940">
              <w:rPr>
                <w:rFonts w:ascii="Arial" w:hAnsi="Arial"/>
                <w:sz w:val="16"/>
                <w:szCs w:val="22"/>
              </w:rPr>
              <w:t>e</w:t>
            </w:r>
            <w:r w:rsidR="00687940">
              <w:rPr>
                <w:rFonts w:ascii="Arial" w:hAnsi="Arial"/>
                <w:sz w:val="16"/>
                <w:szCs w:val="22"/>
              </w:rPr>
              <w:t xml:space="preserve">ner Interpretation </w:t>
            </w:r>
            <w:r w:rsidR="00240F8B">
              <w:rPr>
                <w:rFonts w:ascii="Arial" w:hAnsi="Arial"/>
                <w:sz w:val="16"/>
                <w:szCs w:val="22"/>
              </w:rPr>
              <w:t xml:space="preserve">lieber </w:t>
            </w:r>
            <w:r w:rsidR="00687940">
              <w:rPr>
                <w:rFonts w:ascii="Arial" w:hAnsi="Arial"/>
                <w:sz w:val="16"/>
                <w:szCs w:val="22"/>
              </w:rPr>
              <w:t>nochmal nachfragen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</w:t>
            </w:r>
            <w:r w:rsidR="00666B81">
              <w:rPr>
                <w:rFonts w:ascii="Arial" w:hAnsi="Arial"/>
                <w:sz w:val="16"/>
                <w:szCs w:val="22"/>
              </w:rPr>
              <w:t>, Opti</w:t>
            </w:r>
            <w:r w:rsidR="00666B81">
              <w:rPr>
                <w:rFonts w:ascii="Arial" w:hAnsi="Arial"/>
                <w:sz w:val="16"/>
                <w:szCs w:val="22"/>
              </w:rPr>
              <w:t>o</w:t>
            </w:r>
            <w:r w:rsidR="00666B81"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2104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>
              <w:rPr>
                <w:rFonts w:ascii="Arial" w:hAnsi="Arial"/>
                <w:sz w:val="16"/>
                <w:szCs w:val="22"/>
              </w:rPr>
              <w:t xml:space="preserve"> </w:t>
            </w:r>
            <w:r w:rsidR="00D65697">
              <w:rPr>
                <w:rFonts w:ascii="Arial" w:hAnsi="Arial"/>
                <w:sz w:val="16"/>
                <w:szCs w:val="22"/>
              </w:rPr>
              <w:t>Optionen aufzeigen</w:t>
            </w:r>
            <w:r w:rsidR="009E7A79">
              <w:rPr>
                <w:rFonts w:ascii="Arial" w:hAnsi="Arial"/>
                <w:sz w:val="16"/>
                <w:szCs w:val="22"/>
              </w:rPr>
              <w:t xml:space="preserve">, </w:t>
            </w:r>
            <w:r w:rsidR="003B77E4">
              <w:rPr>
                <w:rFonts w:ascii="Arial" w:hAnsi="Arial"/>
                <w:sz w:val="16"/>
                <w:szCs w:val="22"/>
              </w:rPr>
              <w:t>Vorteile und Zielerre</w:t>
            </w:r>
            <w:r w:rsidR="003B77E4">
              <w:rPr>
                <w:rFonts w:ascii="Arial" w:hAnsi="Arial"/>
                <w:sz w:val="16"/>
                <w:szCs w:val="22"/>
              </w:rPr>
              <w:t>i</w:t>
            </w:r>
            <w:r w:rsidR="003B77E4">
              <w:rPr>
                <w:rFonts w:ascii="Arial" w:hAnsi="Arial"/>
                <w:sz w:val="16"/>
                <w:szCs w:val="22"/>
              </w:rPr>
              <w:t xml:space="preserve">chung </w:t>
            </w:r>
            <w:r w:rsidR="00D65697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3B77E4">
              <w:rPr>
                <w:rFonts w:ascii="Arial" w:hAnsi="Arial"/>
                <w:sz w:val="16"/>
                <w:szCs w:val="22"/>
              </w:rPr>
              <w:t>bet</w:t>
            </w:r>
            <w:r w:rsidR="003B77E4">
              <w:rPr>
                <w:rFonts w:ascii="Arial" w:hAnsi="Arial"/>
                <w:sz w:val="16"/>
                <w:szCs w:val="22"/>
              </w:rPr>
              <w:t>o</w:t>
            </w:r>
            <w:r w:rsidR="003B77E4">
              <w:rPr>
                <w:rFonts w:ascii="Arial" w:hAnsi="Arial"/>
                <w:sz w:val="16"/>
                <w:szCs w:val="22"/>
              </w:rPr>
              <w:t>nen</w:t>
            </w:r>
            <w:r w:rsidR="00FB19AA">
              <w:rPr>
                <w:rFonts w:ascii="Arial" w:hAnsi="Arial"/>
                <w:sz w:val="16"/>
                <w:szCs w:val="22"/>
              </w:rPr>
              <w:t xml:space="preserve">, </w:t>
            </w:r>
            <w:r w:rsidR="00D26F85">
              <w:rPr>
                <w:rFonts w:ascii="Arial" w:hAnsi="Arial"/>
                <w:sz w:val="16"/>
                <w:szCs w:val="22"/>
              </w:rPr>
              <w:t xml:space="preserve">ihn nicht mit Details aufhalten, </w:t>
            </w:r>
            <w:r w:rsidR="00FB19AA">
              <w:rPr>
                <w:rFonts w:ascii="Arial" w:hAnsi="Arial"/>
                <w:sz w:val="16"/>
                <w:szCs w:val="22"/>
              </w:rPr>
              <w:t>kaufen lassen</w:t>
            </w: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9E7A79" w:rsidRDefault="009E7A7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851551">
              <w:rPr>
                <w:rFonts w:ascii="Arial" w:hAnsi="Arial"/>
                <w:sz w:val="16"/>
                <w:szCs w:val="22"/>
              </w:rPr>
              <w:t xml:space="preserve">schnelle </w:t>
            </w:r>
            <w:r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>Cha</w:t>
            </w:r>
            <w:r w:rsidR="009F0479">
              <w:rPr>
                <w:rFonts w:ascii="Arial" w:hAnsi="Arial"/>
                <w:sz w:val="16"/>
                <w:szCs w:val="22"/>
              </w:rPr>
              <w:t>n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cen, </w:t>
            </w:r>
            <w:r w:rsidR="00BE7691">
              <w:rPr>
                <w:rFonts w:ascii="Arial" w:hAnsi="Arial"/>
                <w:sz w:val="16"/>
                <w:szCs w:val="22"/>
              </w:rPr>
              <w:t>eigener Machtg</w:t>
            </w:r>
            <w:r w:rsidR="00BE7691">
              <w:rPr>
                <w:rFonts w:ascii="Arial" w:hAnsi="Arial"/>
                <w:sz w:val="16"/>
                <w:szCs w:val="22"/>
              </w:rPr>
              <w:t>e</w:t>
            </w:r>
            <w:r w:rsidR="00BE7691">
              <w:rPr>
                <w:rFonts w:ascii="Arial" w:hAnsi="Arial"/>
                <w:sz w:val="16"/>
                <w:szCs w:val="22"/>
              </w:rPr>
              <w:t>winn</w:t>
            </w:r>
            <w:r w:rsidR="006D2191">
              <w:rPr>
                <w:rFonts w:ascii="Arial" w:hAnsi="Arial"/>
                <w:sz w:val="16"/>
                <w:szCs w:val="22"/>
              </w:rPr>
              <w:t>, Kontrolle haben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Pr="003C16BA" w:rsidRDefault="003C16BA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</w:t>
            </w:r>
            <w:r w:rsidR="00666B81">
              <w:rPr>
                <w:rFonts w:ascii="Arial" w:hAnsi="Arial"/>
                <w:sz w:val="16"/>
                <w:szCs w:val="22"/>
              </w:rPr>
              <w:t>, Lösung moderieren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Gespräch strukturieren, </w:t>
            </w:r>
            <w:r w:rsidR="008F72DB">
              <w:rPr>
                <w:rFonts w:ascii="Arial" w:hAnsi="Arial"/>
                <w:sz w:val="16"/>
                <w:szCs w:val="22"/>
              </w:rPr>
              <w:t>eng</w:t>
            </w:r>
            <w:r w:rsidR="00F92AFF">
              <w:rPr>
                <w:rFonts w:ascii="Arial" w:hAnsi="Arial"/>
                <w:sz w:val="16"/>
                <w:szCs w:val="22"/>
              </w:rPr>
              <w:t>agiert und beweglich bleiben, mehr</w:t>
            </w:r>
            <w:r w:rsidR="008F72DB">
              <w:rPr>
                <w:rFonts w:ascii="Arial" w:hAnsi="Arial"/>
                <w:sz w:val="16"/>
                <w:szCs w:val="22"/>
              </w:rPr>
              <w:t xml:space="preserve"> emotionale Ansprache</w:t>
            </w:r>
            <w:r w:rsidR="00F92AFF">
              <w:rPr>
                <w:rFonts w:ascii="Arial" w:hAnsi="Arial"/>
                <w:sz w:val="16"/>
                <w:szCs w:val="22"/>
              </w:rPr>
              <w:t xml:space="preserve"> als Details</w:t>
            </w:r>
            <w:r w:rsidR="00FB19AA">
              <w:rPr>
                <w:rFonts w:ascii="Arial" w:hAnsi="Arial"/>
                <w:sz w:val="16"/>
                <w:szCs w:val="22"/>
              </w:rPr>
              <w:t>, kaufen helfen</w:t>
            </w:r>
          </w:p>
          <w:p w:rsidR="00DF785F" w:rsidRDefault="00DF785F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3E6138" w:rsidRPr="003C16BA" w:rsidRDefault="00851551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</w:t>
            </w:r>
            <w:r w:rsidR="00666B81">
              <w:rPr>
                <w:rFonts w:ascii="Arial" w:hAnsi="Arial"/>
                <w:sz w:val="16"/>
                <w:szCs w:val="22"/>
              </w:rPr>
              <w:t>, kleine Schritte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C6EA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Erst Vertrauen aufbauen, dann Geschäft, </w:t>
            </w:r>
            <w:r w:rsidR="005C10B2">
              <w:rPr>
                <w:rFonts w:ascii="Arial" w:hAnsi="Arial"/>
                <w:sz w:val="16"/>
                <w:szCs w:val="22"/>
              </w:rPr>
              <w:t>emotion</w:t>
            </w:r>
            <w:r w:rsidR="005C10B2">
              <w:rPr>
                <w:rFonts w:ascii="Arial" w:hAnsi="Arial"/>
                <w:sz w:val="16"/>
                <w:szCs w:val="22"/>
              </w:rPr>
              <w:t>a</w:t>
            </w:r>
            <w:r w:rsidR="005C10B2">
              <w:rPr>
                <w:rFonts w:ascii="Arial" w:hAnsi="Arial"/>
                <w:sz w:val="16"/>
                <w:szCs w:val="22"/>
              </w:rPr>
              <w:t xml:space="preserve">le Beziehung aufbauen, </w:t>
            </w:r>
            <w:r>
              <w:rPr>
                <w:rFonts w:ascii="Arial" w:hAnsi="Arial"/>
                <w:sz w:val="16"/>
                <w:szCs w:val="22"/>
              </w:rPr>
              <w:t>viel Infos, erklären, lan</w:t>
            </w:r>
            <w:r>
              <w:rPr>
                <w:rFonts w:ascii="Arial" w:hAnsi="Arial"/>
                <w:sz w:val="16"/>
                <w:szCs w:val="22"/>
              </w:rPr>
              <w:t>g</w:t>
            </w:r>
            <w:r>
              <w:rPr>
                <w:rFonts w:ascii="Arial" w:hAnsi="Arial"/>
                <w:sz w:val="16"/>
                <w:szCs w:val="22"/>
              </w:rPr>
              <w:t>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D93A43">
              <w:rPr>
                <w:rFonts w:ascii="Arial" w:hAnsi="Arial"/>
                <w:sz w:val="16"/>
                <w:szCs w:val="22"/>
              </w:rPr>
              <w:t>Führung übe</w:t>
            </w:r>
            <w:r w:rsidR="00D93A43">
              <w:rPr>
                <w:rFonts w:ascii="Arial" w:hAnsi="Arial"/>
                <w:sz w:val="16"/>
                <w:szCs w:val="22"/>
              </w:rPr>
              <w:t>r</w:t>
            </w:r>
            <w:r w:rsidR="00D93A43">
              <w:rPr>
                <w:rFonts w:ascii="Arial" w:hAnsi="Arial"/>
                <w:sz w:val="16"/>
                <w:szCs w:val="22"/>
              </w:rPr>
              <w:t xml:space="preserve">nehmen, </w:t>
            </w:r>
            <w:r w:rsidR="00DF65CA">
              <w:rPr>
                <w:rFonts w:ascii="Arial" w:hAnsi="Arial"/>
                <w:sz w:val="16"/>
                <w:szCs w:val="22"/>
              </w:rPr>
              <w:t>kaufen helfen</w:t>
            </w: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F3069" w:rsidRDefault="001F306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23020C" w:rsidRDefault="0023020C" w:rsidP="0023020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 xml:space="preserve">len, Nachhaltigkeit, nicht alles verändern müssen, Zuverlässigkeit, Service, bewährt, Referenzen, Kunde weiß, was auf ihn 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zukommt</w:t>
            </w:r>
          </w:p>
          <w:p w:rsidR="00BE7691" w:rsidRPr="003C16BA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74D12" w:rsidRDefault="00774D12" w:rsidP="00774D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Vermeidungsstrategie</w:t>
            </w:r>
            <w:r w:rsidR="00666B81">
              <w:rPr>
                <w:rFonts w:ascii="Arial" w:hAnsi="Arial"/>
                <w:sz w:val="16"/>
                <w:szCs w:val="22"/>
              </w:rPr>
              <w:t>, Beweise</w:t>
            </w:r>
          </w:p>
          <w:p w:rsidR="00774D12" w:rsidRDefault="00774D1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Plan </w:t>
            </w:r>
            <w:r w:rsidR="00240F8B">
              <w:rPr>
                <w:rFonts w:ascii="Arial" w:hAnsi="Arial"/>
                <w:sz w:val="16"/>
                <w:szCs w:val="22"/>
              </w:rPr>
              <w:t>präsentieren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240F8B">
              <w:rPr>
                <w:rFonts w:ascii="Arial" w:hAnsi="Arial"/>
                <w:sz w:val="16"/>
                <w:szCs w:val="22"/>
              </w:rPr>
              <w:t>viel ZDF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A00F3D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A00F3D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 w:rsidR="005758C6">
              <w:rPr>
                <w:rFonts w:ascii="Arial" w:hAnsi="Arial"/>
                <w:sz w:val="16"/>
                <w:szCs w:val="22"/>
              </w:rPr>
              <w:t>Alternativen/ Optionen sauber herau</w:t>
            </w:r>
            <w:r w:rsidR="005758C6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arbeiten,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F3A22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F3A22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E3E2C" w:rsidRDefault="007E3E2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1F3069" w:rsidRDefault="001F3069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F3A22" w:rsidRDefault="007F3A2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D93A43" w:rsidRDefault="00D93A4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83C16" w:rsidRDefault="005758C6" w:rsidP="00683C1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</w:t>
            </w:r>
            <w:r w:rsidR="00325159">
              <w:rPr>
                <w:rFonts w:ascii="Arial" w:hAnsi="Arial"/>
                <w:sz w:val="16"/>
                <w:szCs w:val="22"/>
              </w:rPr>
              <w:t xml:space="preserve">, </w:t>
            </w:r>
            <w:r w:rsidR="00683C16">
              <w:rPr>
                <w:rFonts w:ascii="Arial" w:hAnsi="Arial"/>
                <w:sz w:val="16"/>
                <w:szCs w:val="22"/>
              </w:rPr>
              <w:t>keine plötzl</w:t>
            </w:r>
            <w:r w:rsidR="00683C16">
              <w:rPr>
                <w:rFonts w:ascii="Arial" w:hAnsi="Arial"/>
                <w:sz w:val="16"/>
                <w:szCs w:val="22"/>
              </w:rPr>
              <w:t>i</w:t>
            </w:r>
            <w:r w:rsidR="00683C16">
              <w:rPr>
                <w:rFonts w:ascii="Arial" w:hAnsi="Arial"/>
                <w:sz w:val="16"/>
                <w:szCs w:val="22"/>
              </w:rPr>
              <w:t xml:space="preserve">chen und gravierenden </w:t>
            </w:r>
            <w:r w:rsidR="00683C16">
              <w:rPr>
                <w:rFonts w:ascii="Arial" w:hAnsi="Arial"/>
                <w:sz w:val="16"/>
                <w:szCs w:val="22"/>
              </w:rPr>
              <w:lastRenderedPageBreak/>
              <w:t>Veränderungen</w:t>
            </w:r>
          </w:p>
          <w:p w:rsidR="007F3A22" w:rsidRPr="003C16BA" w:rsidRDefault="007F3A22" w:rsidP="0032515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ernst nehmen und schnelle Lösungen anbieten, </w:t>
            </w:r>
            <w:r w:rsidR="00D70537">
              <w:rPr>
                <w:rFonts w:ascii="Arial" w:hAnsi="Arial"/>
                <w:sz w:val="16"/>
                <w:szCs w:val="22"/>
              </w:rPr>
              <w:t>d</w:t>
            </w:r>
            <w:r>
              <w:rPr>
                <w:rFonts w:ascii="Arial" w:hAnsi="Arial"/>
                <w:sz w:val="16"/>
                <w:szCs w:val="22"/>
              </w:rPr>
              <w:t>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, </w:t>
            </w:r>
            <w:r w:rsidR="00D26F85">
              <w:rPr>
                <w:rFonts w:ascii="Arial" w:hAnsi="Arial"/>
                <w:sz w:val="16"/>
                <w:szCs w:val="22"/>
              </w:rPr>
              <w:t xml:space="preserve">ihm nichts beweisen wollen, </w:t>
            </w:r>
            <w:r w:rsidR="00D70537">
              <w:rPr>
                <w:rFonts w:ascii="Arial" w:hAnsi="Arial"/>
                <w:sz w:val="16"/>
                <w:szCs w:val="22"/>
              </w:rPr>
              <w:t>engagiert bleiben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3E6138" w:rsidP="0008714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leicht nehmen, i</w:t>
            </w:r>
            <w:r w:rsidR="00761B1C">
              <w:rPr>
                <w:rFonts w:ascii="Arial" w:hAnsi="Arial"/>
                <w:sz w:val="16"/>
                <w:szCs w:val="22"/>
              </w:rPr>
              <w:t>mmer freund</w:t>
            </w:r>
            <w:r w:rsidR="0008714A">
              <w:rPr>
                <w:rFonts w:ascii="Arial" w:hAnsi="Arial"/>
                <w:sz w:val="16"/>
                <w:szCs w:val="22"/>
              </w:rPr>
              <w:t xml:space="preserve">lich und locker bleiben, </w:t>
            </w:r>
            <w:r w:rsidR="00761B1C">
              <w:rPr>
                <w:rFonts w:ascii="Arial" w:hAnsi="Arial"/>
                <w:sz w:val="16"/>
                <w:szCs w:val="22"/>
              </w:rPr>
              <w:t>gemei</w:t>
            </w:r>
            <w:r w:rsidR="00761B1C">
              <w:rPr>
                <w:rFonts w:ascii="Arial" w:hAnsi="Arial"/>
                <w:sz w:val="16"/>
                <w:szCs w:val="22"/>
              </w:rPr>
              <w:t>n</w:t>
            </w:r>
            <w:r w:rsidR="00761B1C">
              <w:rPr>
                <w:rFonts w:ascii="Arial" w:hAnsi="Arial"/>
                <w:sz w:val="16"/>
                <w:szCs w:val="22"/>
              </w:rPr>
              <w:t>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</w:t>
            </w:r>
            <w:r w:rsidR="0008714A">
              <w:rPr>
                <w:rFonts w:ascii="Arial" w:hAnsi="Arial"/>
                <w:sz w:val="16"/>
                <w:szCs w:val="22"/>
              </w:rPr>
              <w:t>, eher emotional als rational abholen</w:t>
            </w:r>
          </w:p>
        </w:tc>
        <w:tc>
          <w:tcPr>
            <w:tcW w:w="2098" w:type="dxa"/>
          </w:tcPr>
          <w:p w:rsidR="003C16BA" w:rsidRDefault="005C10B2" w:rsidP="006A025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Wissen alleine überzeugt nicht, </w:t>
            </w:r>
            <w:r w:rsidR="009F0479">
              <w:rPr>
                <w:rFonts w:ascii="Arial" w:hAnsi="Arial"/>
                <w:sz w:val="16"/>
                <w:szCs w:val="22"/>
              </w:rPr>
              <w:t>Zeit geben zum Nachdenken, a</w:t>
            </w:r>
            <w:r w:rsidR="005C6EA0">
              <w:rPr>
                <w:rFonts w:ascii="Arial" w:hAnsi="Arial"/>
                <w:sz w:val="16"/>
                <w:szCs w:val="22"/>
              </w:rPr>
              <w:t>ktiv Fee</w:t>
            </w:r>
            <w:r w:rsidR="005C6EA0">
              <w:rPr>
                <w:rFonts w:ascii="Arial" w:hAnsi="Arial"/>
                <w:sz w:val="16"/>
                <w:szCs w:val="22"/>
              </w:rPr>
              <w:t>d</w:t>
            </w:r>
            <w:r w:rsidR="005C6EA0">
              <w:rPr>
                <w:rFonts w:ascii="Arial" w:hAnsi="Arial"/>
                <w:sz w:val="16"/>
                <w:szCs w:val="22"/>
              </w:rPr>
              <w:t>back einholen</w:t>
            </w:r>
            <w:r w:rsidR="009F0479"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6A0259">
              <w:rPr>
                <w:rFonts w:ascii="Arial" w:hAnsi="Arial"/>
                <w:sz w:val="16"/>
                <w:szCs w:val="22"/>
              </w:rPr>
              <w:t>Führung übernehmen</w:t>
            </w:r>
          </w:p>
          <w:p w:rsidR="005C10B2" w:rsidRPr="003C16BA" w:rsidRDefault="005C10B2" w:rsidP="006A025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F3A22" w:rsidRPr="003C16BA" w:rsidRDefault="00387CB0" w:rsidP="00BA5AE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 w:rsidR="00BA5AE7">
              <w:rPr>
                <w:rFonts w:ascii="Arial" w:hAnsi="Arial"/>
                <w:sz w:val="16"/>
                <w:szCs w:val="22"/>
              </w:rPr>
              <w:t xml:space="preserve"> und nicht Dummheit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BA5AE7">
              <w:rPr>
                <w:rFonts w:ascii="Arial" w:hAnsi="Arial"/>
                <w:sz w:val="16"/>
                <w:szCs w:val="22"/>
              </w:rPr>
              <w:t>engagiert bleiben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, </w:t>
            </w:r>
            <w:r w:rsidR="00844511">
              <w:rPr>
                <w:rFonts w:ascii="Arial" w:hAnsi="Arial"/>
                <w:sz w:val="16"/>
                <w:szCs w:val="22"/>
              </w:rPr>
              <w:t>seine Bedenken mit ZDF sauber ausrä</w:t>
            </w:r>
            <w:r w:rsidR="00844511">
              <w:rPr>
                <w:rFonts w:ascii="Arial" w:hAnsi="Arial"/>
                <w:sz w:val="16"/>
                <w:szCs w:val="22"/>
              </w:rPr>
              <w:t>u</w:t>
            </w:r>
            <w:r w:rsidR="00844511">
              <w:rPr>
                <w:rFonts w:ascii="Arial" w:hAnsi="Arial"/>
                <w:sz w:val="16"/>
                <w:szCs w:val="22"/>
              </w:rPr>
              <w:t>men, rationale und u</w:t>
            </w:r>
            <w:r w:rsidR="00844511">
              <w:rPr>
                <w:rFonts w:ascii="Arial" w:hAnsi="Arial"/>
                <w:sz w:val="16"/>
                <w:szCs w:val="22"/>
              </w:rPr>
              <w:t>m</w:t>
            </w:r>
            <w:r w:rsidR="00844511">
              <w:rPr>
                <w:rFonts w:ascii="Arial" w:hAnsi="Arial"/>
                <w:sz w:val="16"/>
                <w:szCs w:val="22"/>
              </w:rPr>
              <w:t>fassende Ant</w:t>
            </w:r>
            <w:r w:rsidR="007F3A22">
              <w:rPr>
                <w:rFonts w:ascii="Arial" w:hAnsi="Arial"/>
                <w:sz w:val="16"/>
                <w:szCs w:val="22"/>
              </w:rPr>
              <w:t>worten</w:t>
            </w: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683C16" w:rsidRDefault="00683C16" w:rsidP="00683C1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</w:t>
            </w:r>
          </w:p>
          <w:p w:rsidR="003C16BA" w:rsidRDefault="00A67DD3" w:rsidP="00683C1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Abschluß nicht mit zusät</w:t>
            </w:r>
            <w:r>
              <w:rPr>
                <w:rFonts w:ascii="Arial" w:hAnsi="Arial"/>
                <w:sz w:val="16"/>
                <w:szCs w:val="22"/>
              </w:rPr>
              <w:t>z</w:t>
            </w:r>
            <w:r>
              <w:rPr>
                <w:rFonts w:ascii="Arial" w:hAnsi="Arial"/>
                <w:sz w:val="16"/>
                <w:szCs w:val="22"/>
              </w:rPr>
              <w:t>lichen Aspekten verz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gern</w:t>
            </w:r>
            <w:r w:rsidR="00D70537">
              <w:rPr>
                <w:rFonts w:ascii="Arial" w:hAnsi="Arial"/>
                <w:sz w:val="16"/>
                <w:szCs w:val="22"/>
              </w:rPr>
              <w:t>, Erfolgsaussichten betonen</w:t>
            </w:r>
          </w:p>
          <w:p w:rsidR="00683C16" w:rsidRPr="003C16BA" w:rsidRDefault="00683C16" w:rsidP="00683C1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683C16" w:rsidP="00152CE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spontan, emotionalen Point of Sale spüren, Abschluß aktiv herbeiführen, Empfehlung aussprechen,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</w:t>
            </w:r>
            <w:r w:rsidR="009046E2">
              <w:rPr>
                <w:rFonts w:ascii="Arial" w:hAnsi="Arial"/>
                <w:sz w:val="16"/>
                <w:szCs w:val="22"/>
              </w:rPr>
              <w:t>t</w:t>
            </w:r>
            <w:r w:rsidR="009046E2">
              <w:rPr>
                <w:rFonts w:ascii="Arial" w:hAnsi="Arial"/>
                <w:sz w:val="16"/>
                <w:szCs w:val="22"/>
              </w:rPr>
              <w:t>te visualisieren</w:t>
            </w:r>
          </w:p>
        </w:tc>
        <w:tc>
          <w:tcPr>
            <w:tcW w:w="2098" w:type="dxa"/>
          </w:tcPr>
          <w:p w:rsidR="003C16BA" w:rsidRDefault="00851551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>emeinsam zusamme</w:t>
            </w:r>
            <w:r w:rsidR="00DF65CA">
              <w:rPr>
                <w:rFonts w:ascii="Arial" w:hAnsi="Arial"/>
                <w:sz w:val="16"/>
                <w:szCs w:val="22"/>
              </w:rPr>
              <w:t>n</w:t>
            </w:r>
            <w:r w:rsidR="00DF65CA">
              <w:rPr>
                <w:rFonts w:ascii="Arial" w:hAnsi="Arial"/>
                <w:sz w:val="16"/>
                <w:szCs w:val="22"/>
              </w:rPr>
              <w:t>fassen, Restpunkte sa</w:t>
            </w:r>
            <w:r w:rsidR="00DF65CA">
              <w:rPr>
                <w:rFonts w:ascii="Arial" w:hAnsi="Arial"/>
                <w:sz w:val="16"/>
                <w:szCs w:val="22"/>
              </w:rPr>
              <w:t>u</w:t>
            </w:r>
            <w:r w:rsidR="00DF65CA">
              <w:rPr>
                <w:rFonts w:ascii="Arial" w:hAnsi="Arial"/>
                <w:sz w:val="16"/>
                <w:szCs w:val="22"/>
              </w:rPr>
              <w:t>ber abarbeiten, vorsicht</w:t>
            </w:r>
            <w:r w:rsidR="00DF65CA">
              <w:rPr>
                <w:rFonts w:ascii="Arial" w:hAnsi="Arial"/>
                <w:sz w:val="16"/>
                <w:szCs w:val="22"/>
              </w:rPr>
              <w:t>i</w:t>
            </w:r>
            <w:r w:rsidR="00DF65CA">
              <w:rPr>
                <w:rFonts w:ascii="Arial" w:hAnsi="Arial"/>
                <w:sz w:val="16"/>
                <w:szCs w:val="22"/>
              </w:rPr>
              <w:t>ge Empfehlung ausspr</w:t>
            </w:r>
            <w:r w:rsidR="00DF65CA">
              <w:rPr>
                <w:rFonts w:ascii="Arial" w:hAnsi="Arial"/>
                <w:sz w:val="16"/>
                <w:szCs w:val="22"/>
              </w:rPr>
              <w:t>e</w:t>
            </w:r>
            <w:r w:rsidR="00DF65CA">
              <w:rPr>
                <w:rFonts w:ascii="Arial" w:hAnsi="Arial"/>
                <w:sz w:val="16"/>
                <w:szCs w:val="22"/>
              </w:rPr>
              <w:t>chen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AF4E16">
              <w:rPr>
                <w:rFonts w:ascii="Arial" w:hAnsi="Arial"/>
                <w:sz w:val="16"/>
                <w:szCs w:val="22"/>
              </w:rPr>
              <w:t>nicht mit noch mehr Details verwirren, persö</w:t>
            </w:r>
            <w:r w:rsidR="00AF4E16">
              <w:rPr>
                <w:rFonts w:ascii="Arial" w:hAnsi="Arial"/>
                <w:sz w:val="16"/>
                <w:szCs w:val="22"/>
              </w:rPr>
              <w:t>n</w:t>
            </w:r>
            <w:r w:rsidR="00AF4E16">
              <w:rPr>
                <w:rFonts w:ascii="Arial" w:hAnsi="Arial"/>
                <w:sz w:val="16"/>
                <w:szCs w:val="22"/>
              </w:rPr>
              <w:t>liche Bindung stärken</w:t>
            </w:r>
            <w:r w:rsidR="00D02FC3">
              <w:rPr>
                <w:rFonts w:ascii="Arial" w:hAnsi="Arial"/>
                <w:sz w:val="16"/>
                <w:szCs w:val="22"/>
              </w:rPr>
              <w:t>, persönliche Zusagen</w:t>
            </w:r>
          </w:p>
          <w:p w:rsidR="00DF65CA" w:rsidRPr="003C16BA" w:rsidRDefault="00DF65CA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060F4" w:rsidRDefault="0088370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683C16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>usammenfassen, Res</w:t>
            </w:r>
            <w:r w:rsidR="00874306">
              <w:rPr>
                <w:rFonts w:ascii="Arial" w:hAnsi="Arial"/>
                <w:sz w:val="16"/>
                <w:szCs w:val="22"/>
              </w:rPr>
              <w:t>t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punkte noch klären, </w:t>
            </w:r>
            <w:r w:rsidR="00C03F76">
              <w:rPr>
                <w:rFonts w:ascii="Arial" w:hAnsi="Arial"/>
                <w:sz w:val="16"/>
                <w:szCs w:val="22"/>
              </w:rPr>
              <w:t>U</w:t>
            </w:r>
            <w:r w:rsidR="00C03F76">
              <w:rPr>
                <w:rFonts w:ascii="Arial" w:hAnsi="Arial"/>
                <w:sz w:val="16"/>
                <w:szCs w:val="22"/>
              </w:rPr>
              <w:t>n</w:t>
            </w:r>
            <w:r w:rsidR="00C03F76">
              <w:rPr>
                <w:rFonts w:ascii="Arial" w:hAnsi="Arial"/>
                <w:sz w:val="16"/>
                <w:szCs w:val="22"/>
              </w:rPr>
              <w:t xml:space="preserve">terlagen anbieten, </w:t>
            </w:r>
            <w:r w:rsidR="00874306">
              <w:rPr>
                <w:rFonts w:ascii="Arial" w:hAnsi="Arial"/>
                <w:sz w:val="16"/>
                <w:szCs w:val="22"/>
              </w:rPr>
              <w:t>Zeit geben, um nochmal pr</w:t>
            </w:r>
            <w:r w:rsidR="00874306">
              <w:rPr>
                <w:rFonts w:ascii="Arial" w:hAnsi="Arial"/>
                <w:sz w:val="16"/>
                <w:szCs w:val="22"/>
              </w:rPr>
              <w:t>ü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fen zu können, </w:t>
            </w:r>
            <w:r w:rsidR="006060F4">
              <w:rPr>
                <w:rFonts w:ascii="Arial" w:hAnsi="Arial"/>
                <w:sz w:val="16"/>
                <w:szCs w:val="22"/>
              </w:rPr>
              <w:t>evt. Zei</w:t>
            </w:r>
            <w:r w:rsidR="006060F4">
              <w:rPr>
                <w:rFonts w:ascii="Arial" w:hAnsi="Arial"/>
                <w:sz w:val="16"/>
                <w:szCs w:val="22"/>
              </w:rPr>
              <w:t>t</w:t>
            </w:r>
            <w:r w:rsidR="006060F4">
              <w:rPr>
                <w:rFonts w:ascii="Arial" w:hAnsi="Arial"/>
                <w:sz w:val="16"/>
                <w:szCs w:val="22"/>
              </w:rPr>
              <w:t>punkt zum Nachfassen vereinbaren</w:t>
            </w:r>
            <w:r w:rsidR="003A6151">
              <w:rPr>
                <w:rFonts w:ascii="Arial" w:hAnsi="Arial"/>
                <w:sz w:val="16"/>
                <w:szCs w:val="22"/>
              </w:rPr>
              <w:t>, persönliche Ebene etwas stärken</w:t>
            </w:r>
            <w:r w:rsidR="004B3C6C">
              <w:rPr>
                <w:rFonts w:ascii="Arial" w:hAnsi="Arial"/>
                <w:sz w:val="16"/>
                <w:szCs w:val="22"/>
              </w:rPr>
              <w:t xml:space="preserve">, </w:t>
            </w:r>
          </w:p>
          <w:p w:rsidR="004B3C6C" w:rsidRPr="003C16BA" w:rsidRDefault="004B3C6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446B9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3937F2" w:rsidRPr="003C16BA" w:rsidRDefault="002875D7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Ergebnisse 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prägnant </w:t>
            </w:r>
            <w:r w:rsidR="0004117B">
              <w:rPr>
                <w:rFonts w:ascii="Arial" w:hAnsi="Arial"/>
                <w:sz w:val="16"/>
                <w:szCs w:val="22"/>
              </w:rPr>
              <w:t>dokumentieren</w:t>
            </w:r>
            <w:r>
              <w:rPr>
                <w:rFonts w:ascii="Arial" w:hAnsi="Arial"/>
                <w:sz w:val="16"/>
                <w:szCs w:val="22"/>
              </w:rPr>
              <w:t>, Zwische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feedback geben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EF7BC5" w:rsidP="0031358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  <w:r w:rsidR="00953F56">
              <w:rPr>
                <w:rFonts w:ascii="Arial" w:hAnsi="Arial"/>
                <w:sz w:val="16"/>
                <w:szCs w:val="22"/>
              </w:rPr>
              <w:t xml:space="preserve">, </w:t>
            </w:r>
            <w:r w:rsidR="0031358F">
              <w:rPr>
                <w:rFonts w:ascii="Arial" w:hAnsi="Arial"/>
                <w:sz w:val="16"/>
                <w:szCs w:val="22"/>
              </w:rPr>
              <w:t>öfter einfach mal so kontakti</w:t>
            </w:r>
            <w:r w:rsidR="0031358F">
              <w:rPr>
                <w:rFonts w:ascii="Arial" w:hAnsi="Arial"/>
                <w:sz w:val="16"/>
                <w:szCs w:val="22"/>
              </w:rPr>
              <w:t>e</w:t>
            </w:r>
            <w:r w:rsidR="0031358F">
              <w:rPr>
                <w:rFonts w:ascii="Arial" w:hAnsi="Arial"/>
                <w:sz w:val="16"/>
                <w:szCs w:val="22"/>
              </w:rPr>
              <w:t>ren</w:t>
            </w:r>
          </w:p>
        </w:tc>
        <w:tc>
          <w:tcPr>
            <w:tcW w:w="2098" w:type="dxa"/>
          </w:tcPr>
          <w:p w:rsidR="005C6EA0" w:rsidRDefault="005C6EA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</w:t>
            </w:r>
            <w:r w:rsidR="00B80EDC">
              <w:rPr>
                <w:rFonts w:ascii="Arial" w:hAnsi="Arial"/>
                <w:sz w:val="16"/>
                <w:szCs w:val="22"/>
              </w:rPr>
              <w:t>persönliche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>, nach Feedback fragen</w:t>
            </w:r>
          </w:p>
          <w:p w:rsidR="00E171B8" w:rsidRPr="003C16BA" w:rsidRDefault="00E171B8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A6151" w:rsidRDefault="00637EC7" w:rsidP="003A615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</w:t>
            </w:r>
            <w:r w:rsidR="003A6151">
              <w:rPr>
                <w:rFonts w:ascii="Arial" w:hAnsi="Arial"/>
                <w:sz w:val="16"/>
                <w:szCs w:val="22"/>
              </w:rPr>
              <w:t>, eher schriftlich kommu</w:t>
            </w:r>
            <w:r w:rsidR="00222DEE">
              <w:rPr>
                <w:rFonts w:ascii="Arial" w:hAnsi="Arial"/>
                <w:sz w:val="16"/>
                <w:szCs w:val="22"/>
              </w:rPr>
              <w:t>nizi</w:t>
            </w:r>
            <w:r w:rsidR="003A6151">
              <w:rPr>
                <w:rFonts w:ascii="Arial" w:hAnsi="Arial"/>
                <w:sz w:val="16"/>
                <w:szCs w:val="22"/>
              </w:rPr>
              <w:t>e</w:t>
            </w:r>
            <w:r w:rsidR="00222DEE">
              <w:rPr>
                <w:rFonts w:ascii="Arial" w:hAnsi="Arial"/>
                <w:sz w:val="16"/>
                <w:szCs w:val="22"/>
              </w:rPr>
              <w:t>re</w:t>
            </w:r>
            <w:r w:rsidR="003A6151">
              <w:rPr>
                <w:rFonts w:ascii="Arial" w:hAnsi="Arial"/>
                <w:sz w:val="16"/>
                <w:szCs w:val="22"/>
              </w:rPr>
              <w:t>n</w:t>
            </w:r>
          </w:p>
          <w:p w:rsidR="003A6151" w:rsidRPr="003C16BA" w:rsidRDefault="003A615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EB6" w:rsidRDefault="00957EB6">
      <w:r>
        <w:separator/>
      </w:r>
    </w:p>
  </w:endnote>
  <w:endnote w:type="continuationSeparator" w:id="0">
    <w:p w:rsidR="00957EB6" w:rsidRDefault="0095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474A9E">
      <w:rPr>
        <w:rFonts w:ascii="Arial" w:hAnsi="Arial"/>
        <w:noProof/>
        <w:sz w:val="12"/>
      </w:rPr>
      <w:t>Strategie G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D05E89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D05E89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474A9E">
      <w:rPr>
        <w:rFonts w:ascii="Arial" w:hAnsi="Arial"/>
        <w:noProof/>
        <w:sz w:val="12"/>
      </w:rPr>
      <w:t>Strategie G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474A9E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474A9E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EB6" w:rsidRDefault="00957EB6">
      <w:r>
        <w:separator/>
      </w:r>
    </w:p>
  </w:footnote>
  <w:footnote w:type="continuationSeparator" w:id="0">
    <w:p w:rsidR="00957EB6" w:rsidRDefault="00957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D05E89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D05E89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247DC9EF" wp14:editId="08B89EFF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E89" w:rsidRPr="00D05E89">
      <w:rPr>
        <w:noProof/>
        <w:sz w:val="24"/>
      </w:rPr>
      <w:t xml:space="preserve">4.1 </w:t>
    </w:r>
    <w:r w:rsidR="007C4B14" w:rsidRPr="00D05E89">
      <w:rPr>
        <w:noProof/>
        <w:sz w:val="24"/>
      </w:rPr>
      <w:t xml:space="preserve">VK-Strategie </w:t>
    </w:r>
    <w:r w:rsidR="00460C4C" w:rsidRPr="00D05E89">
      <w:rPr>
        <w:noProof/>
        <w:sz w:val="24"/>
      </w:rPr>
      <w:t xml:space="preserve">für </w:t>
    </w:r>
    <w:r w:rsidR="00940EA6" w:rsidRPr="00D05E89">
      <w:rPr>
        <w:noProof/>
        <w:sz w:val="24"/>
      </w:rPr>
      <w:t>gewissenhafte</w:t>
    </w:r>
    <w:r w:rsidR="00460C4C" w:rsidRPr="00D05E89">
      <w:rPr>
        <w:noProof/>
        <w:sz w:val="24"/>
      </w:rPr>
      <w:t xml:space="preserve"> Verkäufer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4117B"/>
    <w:rsid w:val="000628A6"/>
    <w:rsid w:val="0008714A"/>
    <w:rsid w:val="000A61B3"/>
    <w:rsid w:val="000C75D1"/>
    <w:rsid w:val="000D09A8"/>
    <w:rsid w:val="000D64DF"/>
    <w:rsid w:val="000E28E5"/>
    <w:rsid w:val="000E720A"/>
    <w:rsid w:val="000F04DC"/>
    <w:rsid w:val="00116C1E"/>
    <w:rsid w:val="00142661"/>
    <w:rsid w:val="00152CE6"/>
    <w:rsid w:val="00162B70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F0F75"/>
    <w:rsid w:val="002F2F55"/>
    <w:rsid w:val="002F4FFF"/>
    <w:rsid w:val="0031358F"/>
    <w:rsid w:val="00325159"/>
    <w:rsid w:val="00345CC8"/>
    <w:rsid w:val="00360944"/>
    <w:rsid w:val="00387CB0"/>
    <w:rsid w:val="003937F2"/>
    <w:rsid w:val="00393853"/>
    <w:rsid w:val="003A6151"/>
    <w:rsid w:val="003B77E4"/>
    <w:rsid w:val="003B7E7E"/>
    <w:rsid w:val="003C16BA"/>
    <w:rsid w:val="003C22EA"/>
    <w:rsid w:val="003D017B"/>
    <w:rsid w:val="003E6138"/>
    <w:rsid w:val="00403DF3"/>
    <w:rsid w:val="0042104F"/>
    <w:rsid w:val="0044455F"/>
    <w:rsid w:val="00446B93"/>
    <w:rsid w:val="00460C4C"/>
    <w:rsid w:val="00474A9E"/>
    <w:rsid w:val="00482E30"/>
    <w:rsid w:val="0049374C"/>
    <w:rsid w:val="00496483"/>
    <w:rsid w:val="004B0DFA"/>
    <w:rsid w:val="004B3C6C"/>
    <w:rsid w:val="004C7504"/>
    <w:rsid w:val="004E59B7"/>
    <w:rsid w:val="0050209D"/>
    <w:rsid w:val="00534480"/>
    <w:rsid w:val="00565783"/>
    <w:rsid w:val="005721F1"/>
    <w:rsid w:val="005727CC"/>
    <w:rsid w:val="00575880"/>
    <w:rsid w:val="005758C6"/>
    <w:rsid w:val="005A7603"/>
    <w:rsid w:val="005C10B2"/>
    <w:rsid w:val="005C6EA0"/>
    <w:rsid w:val="005D0E17"/>
    <w:rsid w:val="005F4882"/>
    <w:rsid w:val="005F54A7"/>
    <w:rsid w:val="00603908"/>
    <w:rsid w:val="006060F4"/>
    <w:rsid w:val="006312A0"/>
    <w:rsid w:val="006339EC"/>
    <w:rsid w:val="00637EC7"/>
    <w:rsid w:val="00640598"/>
    <w:rsid w:val="00666B81"/>
    <w:rsid w:val="00667A54"/>
    <w:rsid w:val="006746AC"/>
    <w:rsid w:val="00681F00"/>
    <w:rsid w:val="00681FC8"/>
    <w:rsid w:val="00683C16"/>
    <w:rsid w:val="00683DC4"/>
    <w:rsid w:val="00687940"/>
    <w:rsid w:val="006A0259"/>
    <w:rsid w:val="006B53FB"/>
    <w:rsid w:val="006D2191"/>
    <w:rsid w:val="006D66D7"/>
    <w:rsid w:val="00732A2D"/>
    <w:rsid w:val="0073307D"/>
    <w:rsid w:val="00761A47"/>
    <w:rsid w:val="00761B1C"/>
    <w:rsid w:val="00774D12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8370A"/>
    <w:rsid w:val="00886F55"/>
    <w:rsid w:val="00891A1E"/>
    <w:rsid w:val="008B493B"/>
    <w:rsid w:val="008F72DB"/>
    <w:rsid w:val="00903EBA"/>
    <w:rsid w:val="009046E2"/>
    <w:rsid w:val="00940EA6"/>
    <w:rsid w:val="00953F56"/>
    <w:rsid w:val="00957EB6"/>
    <w:rsid w:val="00963423"/>
    <w:rsid w:val="00964CE0"/>
    <w:rsid w:val="0097637C"/>
    <w:rsid w:val="009841BB"/>
    <w:rsid w:val="00987542"/>
    <w:rsid w:val="009A334C"/>
    <w:rsid w:val="009B177D"/>
    <w:rsid w:val="009E7A79"/>
    <w:rsid w:val="009F0479"/>
    <w:rsid w:val="00A00F3D"/>
    <w:rsid w:val="00A427D6"/>
    <w:rsid w:val="00A55CF6"/>
    <w:rsid w:val="00A56498"/>
    <w:rsid w:val="00A67DD3"/>
    <w:rsid w:val="00A97E9E"/>
    <w:rsid w:val="00AC0934"/>
    <w:rsid w:val="00AF4E16"/>
    <w:rsid w:val="00B36576"/>
    <w:rsid w:val="00B52A70"/>
    <w:rsid w:val="00B54D12"/>
    <w:rsid w:val="00B7605B"/>
    <w:rsid w:val="00B80EDC"/>
    <w:rsid w:val="00B87800"/>
    <w:rsid w:val="00B975C7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838D8"/>
    <w:rsid w:val="00CC73EE"/>
    <w:rsid w:val="00CF1430"/>
    <w:rsid w:val="00D02FC3"/>
    <w:rsid w:val="00D05E89"/>
    <w:rsid w:val="00D26F85"/>
    <w:rsid w:val="00D3736D"/>
    <w:rsid w:val="00D65697"/>
    <w:rsid w:val="00D65E20"/>
    <w:rsid w:val="00D66FF7"/>
    <w:rsid w:val="00D70537"/>
    <w:rsid w:val="00D72514"/>
    <w:rsid w:val="00D75F7C"/>
    <w:rsid w:val="00D93A43"/>
    <w:rsid w:val="00DB1425"/>
    <w:rsid w:val="00DC54E2"/>
    <w:rsid w:val="00DD087C"/>
    <w:rsid w:val="00DE27A1"/>
    <w:rsid w:val="00DF4F4C"/>
    <w:rsid w:val="00DF65CA"/>
    <w:rsid w:val="00DF785F"/>
    <w:rsid w:val="00E04F8B"/>
    <w:rsid w:val="00E171B8"/>
    <w:rsid w:val="00E21496"/>
    <w:rsid w:val="00E7578D"/>
    <w:rsid w:val="00EA56A9"/>
    <w:rsid w:val="00EC4414"/>
    <w:rsid w:val="00EE5408"/>
    <w:rsid w:val="00EF7BC5"/>
    <w:rsid w:val="00F106C5"/>
    <w:rsid w:val="00F30963"/>
    <w:rsid w:val="00F73A02"/>
    <w:rsid w:val="00F92AFF"/>
    <w:rsid w:val="00F959DD"/>
    <w:rsid w:val="00FB19A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2012-04-25T16:07:00Z</cp:lastPrinted>
  <dcterms:created xsi:type="dcterms:W3CDTF">2012-06-06T10:35:00Z</dcterms:created>
  <dcterms:modified xsi:type="dcterms:W3CDTF">2012-06-06T10:35:00Z</dcterms:modified>
</cp:coreProperties>
</file>