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Investigation</w:t>
      </w:r>
      <w:r>
        <w:t xml:space="preserve"> </w:t>
      </w:r>
      <w:r>
        <w:t xml:space="preserve">of</w:t>
      </w:r>
      <w:r>
        <w:t xml:space="preserve"> </w:t>
      </w:r>
      <w:r>
        <w:t xml:space="preserve">Tooth</w:t>
      </w:r>
      <w:r>
        <w:t xml:space="preserve"> </w:t>
      </w:r>
      <w:r>
        <w:t xml:space="preserve">Growth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Julian</w:t>
      </w:r>
      <w:r>
        <w:t xml:space="preserve"> </w:t>
      </w:r>
      <w:r>
        <w:t xml:space="preserve">Hatwell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summary"/>
      <w:bookmarkEnd w:id="21"/>
      <w:r>
        <w:t xml:space="preserve">Summary</w:t>
      </w:r>
    </w:p>
    <w:p>
      <w:pPr>
        <w:pStyle w:val="FirstParagraph"/>
      </w:pPr>
      <w:r>
        <w:t xml:space="preserve">This document describes a statistical inference exercise relating to the effect of supplements on tooth growth in guinea pigs. The tools of statistical inference and the R programming environment will be used to explore the ToothGrowth data set.</w:t>
      </w:r>
    </w:p>
    <w:p>
      <w:pPr>
        <w:pStyle w:val="BodyText"/>
      </w:pPr>
      <w:r>
        <w:t xml:space="preserve">Tooth growth in guinea pigs can be said to increase with increasing dose of a supplement, either orange juice or vitamin C with &gt;95% condidence. However, it is not possible to determine from this data whether orange juice or vitamin C produce a greater effect.</w:t>
      </w:r>
    </w:p>
    <w:p>
      <w:pPr>
        <w:pStyle w:val="Heading3"/>
      </w:pPr>
      <w:bookmarkStart w:id="22" w:name="exploratory-data-analysis"/>
      <w:bookmarkEnd w:id="22"/>
      <w:r>
        <w:t xml:space="preserve">Exploratory Data Analysis</w:t>
      </w:r>
    </w:p>
    <w:p>
      <w:pPr>
        <w:pStyle w:val="FirstParagraph"/>
      </w:pPr>
      <w:r>
        <w:t xml:space="preserve">Reading the help file for ToothGrowth provides the following information:</w:t>
      </w:r>
    </w:p>
    <w:p>
      <w:pPr>
        <w:pStyle w:val="BodyText"/>
      </w:pPr>
      <w:r>
        <w:t xml:space="preserve">"The response is the length of odontoblasts (teeth) in each of 10 guinea pigs at each of three dose levels of Vitamin C (0.5, 1, and 2 mg) with each of two delivery methods (orange juice or ascorbic acid)."</w:t>
      </w:r>
    </w:p>
    <w:p>
      <w:pPr>
        <w:pStyle w:val="BodyText"/>
      </w:pPr>
      <w:r>
        <w:t xml:space="preserve">The following code runs a quick summary to double check the information: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(ToothGrowth,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(ToothGrowth$dose)))</w:t>
      </w:r>
    </w:p>
    <w:p>
      <w:pPr>
        <w:pStyle w:val="SourceCode"/>
      </w:pPr>
      <w:r>
        <w:rPr>
          <w:rStyle w:val="VerbatimChar"/>
        </w:rPr>
        <w:t xml:space="preserve">##       len        supp         dose       factor(ToothGrowth$dose)</w:t>
      </w:r>
      <w:r>
        <w:br w:type="textWrapping"/>
      </w:r>
      <w:r>
        <w:rPr>
          <w:rStyle w:val="VerbatimChar"/>
        </w:rPr>
        <w:t xml:space="preserve">##  Min.   : 4.20   OJ:30   Min.   :0.500   0.5:20                  </w:t>
      </w:r>
      <w:r>
        <w:br w:type="textWrapping"/>
      </w:r>
      <w:r>
        <w:rPr>
          <w:rStyle w:val="VerbatimChar"/>
        </w:rPr>
        <w:t xml:space="preserve">##  1st Qu.:13.07   VC:30   1st Qu.:0.500   1  :20                  </w:t>
      </w:r>
      <w:r>
        <w:br w:type="textWrapping"/>
      </w:r>
      <w:r>
        <w:rPr>
          <w:rStyle w:val="VerbatimChar"/>
        </w:rPr>
        <w:t xml:space="preserve">##  Median :19.25           Median :1.000   2  :20                  </w:t>
      </w:r>
      <w:r>
        <w:br w:type="textWrapping"/>
      </w:r>
      <w:r>
        <w:rPr>
          <w:rStyle w:val="VerbatimChar"/>
        </w:rPr>
        <w:t xml:space="preserve">##  Mean   :18.81           Mean   :1.167                           </w:t>
      </w:r>
      <w:r>
        <w:br w:type="textWrapping"/>
      </w:r>
      <w:r>
        <w:rPr>
          <w:rStyle w:val="VerbatimChar"/>
        </w:rPr>
        <w:t xml:space="preserve">##  3rd Qu.:25.27           3rd Qu.:2.000                           </w:t>
      </w:r>
      <w:r>
        <w:br w:type="textWrapping"/>
      </w:r>
      <w:r>
        <w:rPr>
          <w:rStyle w:val="VerbatimChar"/>
        </w:rPr>
        <w:t xml:space="preserve">##  Max.   :33.90           Max.   :2.000</w:t>
      </w:r>
    </w:p>
    <w:p>
      <w:pPr>
        <w:pStyle w:val="FirstParagraph"/>
      </w:pPr>
      <w:r>
        <w:t xml:space="preserve">There are 60 observations as expected over 10 animals on 2 supplements each given at 3 different doses. There are no NA values.</w:t>
      </w:r>
    </w:p>
    <w:p>
      <w:pPr>
        <w:pStyle w:val="BodyText"/>
      </w:pPr>
      <w:r>
        <w:t xml:space="preserve">It's also useful to know from the description that the data is collected from always the same 10 specimens. It is reasonable to infer that any change in tooth growth is a response to the supplement and not a difference between individual animals.</w:t>
      </w:r>
    </w:p>
    <w:p>
      <w:pPr>
        <w:pStyle w:val="BodyText"/>
      </w:pPr>
      <w:r>
        <w:t xml:space="preserve">However, a flaw is that the dataset does not identify the individual animals and a search of online references does not give any confirmation or otherwise if the set is ordered. Therefore paired t-tests cannot be relied upon, although paired and unpaired tests could be run for comparison.</w:t>
      </w:r>
    </w:p>
    <w:p>
      <w:pPr>
        <w:pStyle w:val="BodyText"/>
      </w:pPr>
      <w:r>
        <w:t xml:space="preserve">The following code produces a violin plot of tooth length alone, as a first look at variability of the data.</w:t>
      </w:r>
    </w:p>
    <w:p>
      <w:pPr>
        <w:pStyle w:val="BodyText"/>
      </w:pPr>
      <w:r>
        <w:t xml:space="preserve">A violin plot provides visual information that is something between a box plot and a density plot: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(ToothGrowth,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(dose),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supp)) 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"Tooth length by dose and supplement"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"Tooth Length"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of_Tooth_Growth_Data_files/figure-docx/gg_viol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summarising-the-analysis-so-far"/>
      <w:bookmarkEnd w:id="24"/>
      <w:r>
        <w:t xml:space="preserve">Summarising the analysis so far:</w:t>
      </w:r>
    </w:p>
    <w:p>
      <w:pPr>
        <w:pStyle w:val="FirstParagraph"/>
      </w:pPr>
      <w:r>
        <w:t xml:space="preserve">From the above graph, there appear to be two factors playing out on the tooth growth.</w:t>
      </w:r>
    </w:p>
    <w:p>
      <w:pPr>
        <w:pStyle w:val="Compact"/>
        <w:numPr>
          <w:numId w:val="1001"/>
          <w:ilvl w:val="0"/>
        </w:numPr>
      </w:pPr>
      <w:r>
        <w:t xml:space="preserve">There appears to be a clear trend of increasing tooth growth with increasing supplement dose.</w:t>
      </w:r>
    </w:p>
    <w:p>
      <w:pPr>
        <w:pStyle w:val="Compact"/>
        <w:numPr>
          <w:numId w:val="1001"/>
          <w:ilvl w:val="0"/>
        </w:numPr>
      </w:pPr>
      <w:r>
        <w:t xml:space="preserve">Less clear is whether or not the specific supplement makes a difference (pure vitamin C vs orange juice).</w:t>
      </w:r>
    </w:p>
    <w:p>
      <w:pPr>
        <w:pStyle w:val="FirstParagraph"/>
      </w:pPr>
      <w:r>
        <w:t xml:space="preserve">The effect of dose seems to be intuitive from the graph. Nevertheless, this can be quantified and will be tested properly to get a decent benchmark for drawing conclusions.</w:t>
      </w:r>
    </w:p>
    <w:p>
      <w:pPr>
        <w:pStyle w:val="BodyText"/>
      </w:pPr>
      <w:r>
        <w:t xml:space="preserve">The following code separates the data into samples according to dose (regardless of supplement) and runs t-tests on the samples. This is done in two steps because the t-test function requires factors to have no more than 2 levels.</w:t>
      </w:r>
    </w:p>
    <w:p>
      <w:pPr>
        <w:pStyle w:val="SourceCode"/>
      </w:pPr>
      <w:r>
        <w:rPr>
          <w:rStyle w:val="NormalTok"/>
        </w:rPr>
        <w:t xml:space="preserve">half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ToothGrowth$len[ToothGrowth$dose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ToothGrowth$len[ToothGrowth$dose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two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ToothGrowth$len[ToothGrowth$dose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(half, one,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tu1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(half, one,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(one, two,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tu2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(one, two,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confidence intervals for dose 0.5 vs dose 1.0, for paired and unpaired tests, respectively are:</w:t>
      </w:r>
    </w:p>
    <w:p>
      <w:pPr>
        <w:pStyle w:val="SourceCode"/>
      </w:pPr>
      <w:r>
        <w:rPr>
          <w:rStyle w:val="NormalTok"/>
        </w:rPr>
        <w:t xml:space="preserve">tp1$conf.int</w:t>
      </w:r>
    </w:p>
    <w:p>
      <w:pPr>
        <w:pStyle w:val="SourceCode"/>
      </w:pPr>
      <w:r>
        <w:rPr>
          <w:rStyle w:val="VerbatimChar"/>
        </w:rPr>
        <w:t xml:space="preserve">## [1] -11.872879  -6.387121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NormalTok"/>
        </w:rPr>
        <w:t xml:space="preserve">tu1$conf.int</w:t>
      </w:r>
    </w:p>
    <w:p>
      <w:pPr>
        <w:pStyle w:val="SourceCode"/>
      </w:pPr>
      <w:r>
        <w:rPr>
          <w:rStyle w:val="VerbatimChar"/>
        </w:rPr>
        <w:t xml:space="preserve">## [1] -11.983781  -6.276219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The confidence intervals for dose 1 vs dose 2, for paired and unpaired tests, respectively are:</w:t>
      </w:r>
    </w:p>
    <w:p>
      <w:pPr>
        <w:pStyle w:val="SourceCode"/>
      </w:pPr>
      <w:r>
        <w:rPr>
          <w:rStyle w:val="NormalTok"/>
        </w:rPr>
        <w:t xml:space="preserve">tp2$conf.int</w:t>
      </w:r>
    </w:p>
    <w:p>
      <w:pPr>
        <w:pStyle w:val="SourceCode"/>
      </w:pPr>
      <w:r>
        <w:rPr>
          <w:rStyle w:val="VerbatimChar"/>
        </w:rPr>
        <w:t xml:space="preserve">## [1] -9.258186 -3.471814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NormalTok"/>
        </w:rPr>
        <w:t xml:space="preserve">tu2$conf.int</w:t>
      </w:r>
    </w:p>
    <w:p>
      <w:pPr>
        <w:pStyle w:val="SourceCode"/>
      </w:pPr>
      <w:r>
        <w:rPr>
          <w:rStyle w:val="VerbatimChar"/>
        </w:rPr>
        <w:t xml:space="preserve">## [1] -8.996481 -3.733519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The following code runs a t-test on the samples according to supplement (regardless of dose).</w:t>
      </w:r>
    </w:p>
    <w:p>
      <w:pPr>
        <w:pStyle w:val="SourceCode"/>
      </w:pPr>
      <w:r>
        <w:rPr>
          <w:rStyle w:val="NormalTok"/>
        </w:rPr>
        <w:t xml:space="preserve">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ToothGrowth)</w:t>
      </w:r>
      <w:r>
        <w:br w:type="textWrapping"/>
      </w:r>
      <w:r>
        <w:rPr>
          <w:rStyle w:val="NormalTok"/>
        </w:rPr>
        <w:t xml:space="preserve">tu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ToothGrowth)</w:t>
      </w:r>
    </w:p>
    <w:p>
      <w:pPr>
        <w:pStyle w:val="FirstParagraph"/>
      </w:pPr>
      <w:r>
        <w:t xml:space="preserve">The confidence intervals for OJ vs VC, for paired and unpaired tests, respectively are:</w:t>
      </w:r>
    </w:p>
    <w:p>
      <w:pPr>
        <w:pStyle w:val="SourceCode"/>
      </w:pPr>
      <w:r>
        <w:rPr>
          <w:rStyle w:val="NormalTok"/>
        </w:rPr>
        <w:t xml:space="preserve">tp$conf.int</w:t>
      </w:r>
    </w:p>
    <w:p>
      <w:pPr>
        <w:pStyle w:val="SourceCode"/>
      </w:pPr>
      <w:r>
        <w:rPr>
          <w:rStyle w:val="VerbatimChar"/>
        </w:rPr>
        <w:t xml:space="preserve">## [1] 1.408659 5.991341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NormalTok"/>
        </w:rPr>
        <w:t xml:space="preserve">tu$conf.int</w:t>
      </w:r>
    </w:p>
    <w:p>
      <w:pPr>
        <w:pStyle w:val="SourceCode"/>
      </w:pPr>
      <w:r>
        <w:rPr>
          <w:rStyle w:val="VerbatimChar"/>
        </w:rPr>
        <w:t xml:space="preserve">## [1] -0.1710156  7.5710156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Heading2"/>
      </w:pPr>
      <w:bookmarkStart w:id="25" w:name="conclusions"/>
      <w:bookmarkEnd w:id="25"/>
      <w:r>
        <w:t xml:space="preserve">Conclusions</w:t>
      </w:r>
    </w:p>
    <w:p>
      <w:pPr>
        <w:pStyle w:val="FirstParagraph"/>
      </w:pPr>
      <w:r>
        <w:t xml:space="preserve">The data clearly show that increasing the dose of supplement increases tooth growth and this is the case whether or not we assume the data sets were paired.</w:t>
      </w:r>
    </w:p>
    <w:p>
      <w:pPr>
        <w:pStyle w:val="BodyText"/>
      </w:pPr>
      <w:r>
        <w:t xml:space="preserve">It is not certain that pure vitamin C is better or worse than orange juice because the unpaired test confidence interval contains 0, meaning they might be the same. The null hypothesis is not rejected.</w:t>
      </w:r>
    </w:p>
    <w:p>
      <w:pPr>
        <w:pStyle w:val="BodyText"/>
      </w:pPr>
      <w:r>
        <w:t xml:space="preserve">The results from the paired test cannot be relied upon because there is no indication from the data or from external sources that the data a ordered and can be paired.</w:t>
      </w:r>
    </w:p>
    <w:p>
      <w:pPr>
        <w:pStyle w:val="Heading3"/>
      </w:pPr>
      <w:bookmarkStart w:id="26" w:name="assumptions"/>
      <w:bookmarkEnd w:id="26"/>
      <w:r>
        <w:t xml:space="preserve">Assumptions</w:t>
      </w:r>
    </w:p>
    <w:p>
      <w:pPr>
        <w:pStyle w:val="FirstParagraph"/>
      </w:pPr>
      <w:r>
        <w:t xml:space="preserve">t-tests such as shown in the above demonstration rely on a number of assumptions:</w:t>
      </w:r>
    </w:p>
    <w:p>
      <w:pPr>
        <w:numPr>
          <w:numId w:val="1002"/>
          <w:ilvl w:val="0"/>
        </w:numPr>
      </w:pPr>
      <w:r>
        <w:t xml:space="preserve">The data should be symmetrically distributed. This is not the case in the guinea pig data set as can be seen from the violin plots. Other tests that the t-test may be more appropriate in these cases, but t-test was selected because it is ideally suited to small samples.</w:t>
      </w:r>
    </w:p>
    <w:p>
      <w:pPr>
        <w:numPr>
          <w:numId w:val="1002"/>
          <w:ilvl w:val="0"/>
        </w:numPr>
      </w:pPr>
      <w:r>
        <w:t xml:space="preserve">The pairing relationship between samples must be known. This is not the case im the guinea pig data, and so the accuracy cannot be correctly determined.</w:t>
      </w:r>
    </w:p>
    <w:p>
      <w:pPr>
        <w:numPr>
          <w:numId w:val="1002"/>
          <w:ilvl w:val="0"/>
        </w:numPr>
      </w:pPr>
      <w:r>
        <w:t xml:space="preserve">The equality of variance of the samples under comparison must be known (or shall be assumed different). This was beyond the scope of the above demonstration.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7c30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2130b9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of Tooth Growth Data in R</dc:title>
  <dc:creator>Julian Hatwell</dc:creator>
</cp:coreProperties>
</file>