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ayout w:type="fixed"/>
        <w:tblLook w:val="04A0"/>
      </w:tblPr>
      <w:tblGrid>
        <w:gridCol w:w="392"/>
        <w:gridCol w:w="1984"/>
        <w:gridCol w:w="657"/>
        <w:gridCol w:w="619"/>
        <w:gridCol w:w="1334"/>
        <w:gridCol w:w="1455"/>
        <w:gridCol w:w="88"/>
        <w:gridCol w:w="1092"/>
        <w:gridCol w:w="709"/>
        <w:gridCol w:w="709"/>
        <w:gridCol w:w="567"/>
        <w:gridCol w:w="1076"/>
      </w:tblGrid>
      <w:tr w:rsidR="005B0016" w:rsidRPr="0033743E" w:rsidTr="00840187">
        <w:tc>
          <w:tcPr>
            <w:tcW w:w="7621" w:type="dxa"/>
            <w:gridSpan w:val="8"/>
            <w:shd w:val="clear" w:color="auto" w:fill="FFFFFF" w:themeFill="background1"/>
          </w:tcPr>
          <w:p w:rsidR="005B0016" w:rsidRPr="0033743E" w:rsidRDefault="001E04B9" w:rsidP="00914B9F">
            <w:pPr>
              <w:rPr>
                <w:rFonts w:ascii="Arial" w:hAnsi="Arial" w:cs="Arial"/>
                <w:sz w:val="32"/>
                <w:szCs w:val="20"/>
              </w:rPr>
            </w:pPr>
            <w:r>
              <w:rPr>
                <w:rFonts w:ascii="Arial" w:hAnsi="Arial" w:cs="Arial"/>
                <w:sz w:val="32"/>
                <w:szCs w:val="20"/>
              </w:rPr>
              <w:t>Sterk, Claudia</w:t>
            </w:r>
          </w:p>
        </w:tc>
        <w:tc>
          <w:tcPr>
            <w:tcW w:w="1985" w:type="dxa"/>
            <w:gridSpan w:val="3"/>
          </w:tcPr>
          <w:p w:rsidR="005B0016" w:rsidRPr="0033743E" w:rsidRDefault="001E04B9" w:rsidP="00BB670F">
            <w:pPr>
              <w:rPr>
                <w:rFonts w:ascii="Arial" w:hAnsi="Arial" w:cs="Arial"/>
                <w:sz w:val="32"/>
                <w:szCs w:val="20"/>
              </w:rPr>
            </w:pPr>
            <w:r>
              <w:rPr>
                <w:rFonts w:ascii="Arial" w:hAnsi="Arial" w:cs="Arial"/>
                <w:sz w:val="32"/>
                <w:szCs w:val="20"/>
              </w:rPr>
              <w:t>21.02.1955</w:t>
            </w:r>
          </w:p>
        </w:tc>
        <w:tc>
          <w:tcPr>
            <w:tcW w:w="1076" w:type="dxa"/>
          </w:tcPr>
          <w:p w:rsidR="00F9356F" w:rsidRPr="0033743E" w:rsidRDefault="001E04B9" w:rsidP="00687EF8">
            <w:pPr>
              <w:tabs>
                <w:tab w:val="right" w:pos="860"/>
              </w:tabs>
              <w:jc w:val="right"/>
              <w:rPr>
                <w:rFonts w:ascii="Arial" w:hAnsi="Arial" w:cs="Arial"/>
                <w:sz w:val="32"/>
                <w:szCs w:val="20"/>
              </w:rPr>
            </w:pPr>
            <w:r>
              <w:rPr>
                <w:rFonts w:ascii="Arial" w:hAnsi="Arial" w:cs="Arial"/>
                <w:sz w:val="32"/>
                <w:szCs w:val="20"/>
              </w:rPr>
              <w:t>227</w:t>
            </w:r>
          </w:p>
        </w:tc>
      </w:tr>
      <w:tr w:rsidR="00914B9F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14B9F" w:rsidRPr="00D00066" w:rsidRDefault="00425309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PLZ, </w:t>
            </w:r>
            <w:r w:rsidR="00914B9F" w:rsidRPr="00D00066">
              <w:rPr>
                <w:rFonts w:ascii="Arial" w:hAnsi="Arial" w:cs="Arial"/>
                <w:sz w:val="20"/>
                <w:szCs w:val="20"/>
              </w:rPr>
              <w:t>Wohnort</w:t>
            </w:r>
          </w:p>
        </w:tc>
        <w:tc>
          <w:tcPr>
            <w:tcW w:w="8306" w:type="dxa"/>
            <w:gridSpan w:val="10"/>
          </w:tcPr>
          <w:p w:rsidR="00914B9F" w:rsidRPr="00D00066" w:rsidRDefault="008C0A2F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8C0A2F">
              <w:rPr>
                <w:rFonts w:ascii="Arial" w:hAnsi="Arial" w:cs="Arial"/>
                <w:sz w:val="20"/>
                <w:szCs w:val="20"/>
              </w:rPr>
              <w:t>Lerchenweg 8</w:t>
            </w:r>
            <w:r>
              <w:rPr>
                <w:rFonts w:ascii="Arial" w:hAnsi="Arial" w:cs="Arial"/>
                <w:sz w:val="20"/>
                <w:szCs w:val="20"/>
              </w:rPr>
              <w:t xml:space="preserve">, 88285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Bodnegg</w:t>
            </w:r>
            <w:proofErr w:type="spellEnd"/>
          </w:p>
        </w:tc>
      </w:tr>
      <w:tr w:rsidR="00921F96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21F96" w:rsidRPr="00D00066" w:rsidRDefault="00425309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Krankenkasse</w:t>
            </w:r>
          </w:p>
        </w:tc>
        <w:tc>
          <w:tcPr>
            <w:tcW w:w="8306" w:type="dxa"/>
            <w:gridSpan w:val="10"/>
          </w:tcPr>
          <w:p w:rsidR="00921F96" w:rsidRPr="00D00066" w:rsidRDefault="001E04B9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Gildem.Seid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21F96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21F96" w:rsidRPr="00D00066" w:rsidRDefault="002860AB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Beruf</w:t>
            </w:r>
          </w:p>
        </w:tc>
        <w:tc>
          <w:tcPr>
            <w:tcW w:w="8306" w:type="dxa"/>
            <w:gridSpan w:val="10"/>
          </w:tcPr>
          <w:p w:rsidR="00921F96" w:rsidRDefault="008C0A2F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Rentnerin</w:t>
            </w:r>
            <w:r w:rsidR="004F592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F5925">
              <w:rPr>
                <w:rFonts w:ascii="Arial" w:hAnsi="Arial" w:cs="Arial"/>
                <w:sz w:val="20"/>
                <w:szCs w:val="20"/>
              </w:rPr>
              <w:t>GdB</w:t>
            </w:r>
            <w:proofErr w:type="spellEnd"/>
            <w:r w:rsidR="004F5925">
              <w:rPr>
                <w:rFonts w:ascii="Arial" w:hAnsi="Arial" w:cs="Arial"/>
                <w:sz w:val="20"/>
                <w:szCs w:val="20"/>
              </w:rPr>
              <w:t xml:space="preserve"> 50</w:t>
            </w:r>
          </w:p>
        </w:tc>
      </w:tr>
      <w:tr w:rsidR="00BB670F" w:rsidRPr="00D00066" w:rsidTr="00BB670F">
        <w:tc>
          <w:tcPr>
            <w:tcW w:w="2376" w:type="dxa"/>
            <w:gridSpan w:val="2"/>
            <w:shd w:val="clear" w:color="auto" w:fill="FFFFFF" w:themeFill="background1"/>
          </w:tcPr>
          <w:p w:rsidR="00BB670F" w:rsidRDefault="00BB670F" w:rsidP="00840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Wahlleistungen</w:t>
            </w:r>
          </w:p>
        </w:tc>
        <w:tc>
          <w:tcPr>
            <w:tcW w:w="657" w:type="dxa"/>
            <w:shd w:val="clear" w:color="auto" w:fill="auto"/>
          </w:tcPr>
          <w:p w:rsidR="00BB670F" w:rsidRDefault="00BB670F" w:rsidP="00840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Chef</w:t>
            </w:r>
          </w:p>
        </w:tc>
        <w:tc>
          <w:tcPr>
            <w:tcW w:w="619" w:type="dxa"/>
            <w:shd w:val="clear" w:color="auto" w:fill="FFA9A7"/>
          </w:tcPr>
          <w:p w:rsidR="00BB670F" w:rsidRDefault="00BB670F" w:rsidP="00BB67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BB670F" w:rsidRDefault="00BB670F" w:rsidP="004253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Einzel: </w:t>
            </w:r>
            <w:r w:rsidR="008C0A2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5" w:type="dxa"/>
          </w:tcPr>
          <w:p w:rsidR="00BB670F" w:rsidRDefault="00BB670F" w:rsidP="005B67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Doppel: </w:t>
            </w:r>
          </w:p>
        </w:tc>
        <w:tc>
          <w:tcPr>
            <w:tcW w:w="1180" w:type="dxa"/>
            <w:gridSpan w:val="2"/>
          </w:tcPr>
          <w:p w:rsidR="00BB670F" w:rsidRDefault="00BB670F" w:rsidP="004253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Regel:</w:t>
            </w:r>
            <w:r w:rsidR="008C0A2F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BB670F" w:rsidRDefault="00BB670F" w:rsidP="00840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301: </w:t>
            </w:r>
          </w:p>
        </w:tc>
        <w:tc>
          <w:tcPr>
            <w:tcW w:w="709" w:type="dxa"/>
            <w:shd w:val="clear" w:color="auto" w:fill="66FF66"/>
          </w:tcPr>
          <w:p w:rsidR="00BB670F" w:rsidRDefault="00BB670F" w:rsidP="00BB67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B670F" w:rsidRDefault="00BB670F" w:rsidP="004253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Kein PS: </w:t>
            </w:r>
          </w:p>
        </w:tc>
      </w:tr>
      <w:tr w:rsidR="00C37DDC" w:rsidRPr="00D00066" w:rsidTr="00BB670F">
        <w:tc>
          <w:tcPr>
            <w:tcW w:w="2376" w:type="dxa"/>
            <w:gridSpan w:val="2"/>
            <w:shd w:val="clear" w:color="auto" w:fill="FFFFFF" w:themeFill="background1"/>
          </w:tcPr>
          <w:p w:rsidR="00C37DDC" w:rsidRDefault="00C37DDC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Teammitglieder</w:t>
            </w:r>
          </w:p>
        </w:tc>
        <w:tc>
          <w:tcPr>
            <w:tcW w:w="2610" w:type="dxa"/>
            <w:gridSpan w:val="3"/>
          </w:tcPr>
          <w:p w:rsidR="00C37DDC" w:rsidRDefault="00C37DDC" w:rsidP="00F00D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Arzt: </w:t>
            </w:r>
            <w:r w:rsidR="008C0A2F">
              <w:rPr>
                <w:rFonts w:ascii="Arial" w:hAnsi="Arial" w:cs="Arial"/>
                <w:sz w:val="20"/>
                <w:szCs w:val="20"/>
              </w:rPr>
              <w:t>Horatschek</w:t>
            </w:r>
          </w:p>
        </w:tc>
        <w:tc>
          <w:tcPr>
            <w:tcW w:w="2635" w:type="dxa"/>
            <w:gridSpan w:val="3"/>
          </w:tcPr>
          <w:p w:rsidR="00C37DDC" w:rsidRDefault="00C37DDC" w:rsidP="00F00D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Psych</w:t>
            </w:r>
            <w:r w:rsidR="00A123B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C0A2F">
              <w:rPr>
                <w:rFonts w:ascii="Arial" w:hAnsi="Arial" w:cs="Arial"/>
                <w:sz w:val="20"/>
                <w:szCs w:val="20"/>
              </w:rPr>
              <w:t>Zimmermann</w:t>
            </w:r>
          </w:p>
        </w:tc>
        <w:tc>
          <w:tcPr>
            <w:tcW w:w="3061" w:type="dxa"/>
            <w:gridSpan w:val="4"/>
          </w:tcPr>
          <w:p w:rsidR="00C37DDC" w:rsidRDefault="00C37DDC" w:rsidP="00C37D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Physio</w:t>
            </w:r>
            <w:proofErr w:type="spellEnd"/>
            <w:r w:rsidR="00A123B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914B9F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14B9F" w:rsidRPr="00D00066" w:rsidRDefault="00914B9F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Aufnahme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01492540"/>
            <w:placeholder>
              <w:docPart w:val="DefaultPlaceholder_1081868576"/>
            </w:placeholder>
            <w:date w:fullDate="2024-03-21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8306" w:type="dxa"/>
                <w:gridSpan w:val="10"/>
              </w:tcPr>
              <w:p w:rsidR="00914B9F" w:rsidRPr="00D00066" w:rsidRDefault="00AD4CA6" w:rsidP="008671E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21.03.2024</w:t>
                </w:r>
              </w:p>
            </w:tc>
          </w:sdtContent>
        </w:sdt>
      </w:tr>
      <w:tr w:rsidR="00914B9F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14B9F" w:rsidRPr="00D00066" w:rsidRDefault="00914B9F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Entlassung geplant</w:t>
            </w:r>
          </w:p>
        </w:tc>
        <w:tc>
          <w:tcPr>
            <w:tcW w:w="8306" w:type="dxa"/>
            <w:gridSpan w:val="10"/>
          </w:tcPr>
          <w:p w:rsidR="00914B9F" w:rsidRPr="00D00066" w:rsidRDefault="00AD4CA6" w:rsidP="001D22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06.04.2024</w:t>
            </w:r>
          </w:p>
        </w:tc>
      </w:tr>
      <w:tr w:rsidR="00914B9F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914B9F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Verlängerung bis</w:t>
            </w:r>
          </w:p>
        </w:tc>
        <w:tc>
          <w:tcPr>
            <w:tcW w:w="8306" w:type="dxa"/>
            <w:gridSpan w:val="10"/>
          </w:tcPr>
          <w:p w:rsidR="00914B9F" w:rsidRPr="00D00066" w:rsidRDefault="00914B9F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13E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Cave</w:t>
            </w:r>
          </w:p>
        </w:tc>
        <w:tc>
          <w:tcPr>
            <w:tcW w:w="8306" w:type="dxa"/>
            <w:gridSpan w:val="10"/>
          </w:tcPr>
          <w:p w:rsidR="006C213E" w:rsidRPr="00D00066" w:rsidRDefault="001F1E08" w:rsidP="004253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 xml:space="preserve">   </w:t>
            </w:r>
          </w:p>
        </w:tc>
      </w:tr>
      <w:tr w:rsidR="006C213E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Allergien</w:t>
            </w:r>
          </w:p>
        </w:tc>
        <w:tc>
          <w:tcPr>
            <w:tcW w:w="8306" w:type="dxa"/>
            <w:gridSpan w:val="10"/>
          </w:tcPr>
          <w:p w:rsidR="006C213E" w:rsidRPr="00D00066" w:rsidRDefault="004F5925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 bekannt</w:t>
            </w:r>
          </w:p>
        </w:tc>
      </w:tr>
      <w:tr w:rsidR="006C213E" w:rsidRPr="00D00066" w:rsidTr="00F32ACF">
        <w:trPr>
          <w:trHeight w:val="192"/>
        </w:trPr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Kost</w:t>
            </w:r>
          </w:p>
        </w:tc>
        <w:tc>
          <w:tcPr>
            <w:tcW w:w="8306" w:type="dxa"/>
            <w:gridSpan w:val="10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62FF" w:rsidRPr="00D00066" w:rsidTr="00825E17">
        <w:trPr>
          <w:trHeight w:val="1276"/>
        </w:trPr>
        <w:tc>
          <w:tcPr>
            <w:tcW w:w="392" w:type="dxa"/>
            <w:vMerge w:val="restart"/>
            <w:shd w:val="clear" w:color="auto" w:fill="FFF2CC" w:themeFill="accent4" w:themeFillTint="33"/>
            <w:textDirection w:val="btLr"/>
          </w:tcPr>
          <w:p w:rsidR="00B462FF" w:rsidRPr="00D00066" w:rsidRDefault="00B462FF" w:rsidP="00B462FF">
            <w:pPr>
              <w:ind w:left="113" w:right="113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0"/>
                <w:szCs w:val="20"/>
              </w:rPr>
              <w:t>Diagnosen</w:t>
            </w:r>
          </w:p>
        </w:tc>
        <w:tc>
          <w:tcPr>
            <w:tcW w:w="1984" w:type="dxa"/>
            <w:shd w:val="clear" w:color="auto" w:fill="FFFFFF" w:themeFill="background1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 w:rsidRPr="00B462FF">
              <w:rPr>
                <w:rFonts w:ascii="Arial" w:hAnsi="Arial" w:cs="Arial"/>
                <w:sz w:val="20"/>
                <w:szCs w:val="20"/>
              </w:rPr>
              <w:t>Schmerz</w:t>
            </w:r>
          </w:p>
        </w:tc>
        <w:tc>
          <w:tcPr>
            <w:tcW w:w="8306" w:type="dxa"/>
            <w:gridSpan w:val="10"/>
          </w:tcPr>
          <w:p w:rsidR="00B462FF" w:rsidRPr="00D00066" w:rsidRDefault="00C76801" w:rsidP="004253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Chronische Migräne G43.</w:t>
            </w:r>
            <w:r w:rsidR="002D6364">
              <w:rPr>
                <w:rFonts w:ascii="Arial" w:hAnsi="Arial" w:cs="Arial"/>
                <w:sz w:val="20"/>
                <w:szCs w:val="20"/>
              </w:rPr>
              <w:t>8</w:t>
            </w:r>
            <w:r w:rsidR="00D35B87">
              <w:rPr>
                <w:rFonts w:ascii="Arial" w:hAnsi="Arial" w:cs="Arial"/>
                <w:sz w:val="20"/>
                <w:szCs w:val="20"/>
              </w:rPr>
              <w:t>, G43.3</w:t>
            </w:r>
            <w:r w:rsidR="00E264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 xml:space="preserve">(Seit Jugend, bis 20 Tage </w:t>
            </w:r>
            <w:proofErr w:type="spellStart"/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>mntl</w:t>
            </w:r>
            <w:proofErr w:type="spellEnd"/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>.)</w:t>
            </w:r>
          </w:p>
          <w:p w:rsidR="00B462FF" w:rsidRPr="00D00066" w:rsidRDefault="00B462FF" w:rsidP="00E264E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Migräne ohne Aura G43.0</w:t>
            </w:r>
            <w:r w:rsidR="00CB38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462FF" w:rsidRPr="00D00066" w:rsidRDefault="00B462FF" w:rsidP="00E264E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Migräne mit Aura G43.1</w:t>
            </w:r>
            <w:r w:rsidR="00E264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 xml:space="preserve">(selten, wenige Male im Jahr unter </w:t>
            </w:r>
            <w:proofErr w:type="spellStart"/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>Trimipramin</w:t>
            </w:r>
            <w:proofErr w:type="spellEnd"/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B462FF" w:rsidRPr="00D00066" w:rsidRDefault="00B462FF" w:rsidP="00E264E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Status migraenosus </w:t>
            </w:r>
            <w:r w:rsidRPr="00D00066">
              <w:rPr>
                <w:rFonts w:ascii="Arial" w:hAnsi="Arial" w:cs="Arial"/>
                <w:sz w:val="20"/>
                <w:szCs w:val="20"/>
              </w:rPr>
              <w:t>G43.2</w:t>
            </w:r>
            <w:r w:rsidR="00E264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>(Aktuell Status)</w:t>
            </w:r>
          </w:p>
          <w:p w:rsidR="00B462FF" w:rsidRDefault="00B462FF" w:rsidP="00E264E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Chronischer Kopfschmerz vom Spannungstyp G44.2</w:t>
            </w:r>
            <w:r w:rsidR="00E264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4E9" w:rsidRPr="00F32ACF">
              <w:rPr>
                <w:rFonts w:ascii="Arial" w:hAnsi="Arial" w:cs="Arial"/>
                <w:b/>
                <w:sz w:val="20"/>
                <w:szCs w:val="20"/>
              </w:rPr>
              <w:t xml:space="preserve">(Seit ~2004 stetig zunehmend, mittlerweile dauerhaft, täglich) </w:t>
            </w:r>
          </w:p>
          <w:p w:rsidR="005F2C09" w:rsidRDefault="005F2C0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Oromandibuläre Dysfunktion G44.8</w:t>
            </w:r>
          </w:p>
          <w:p w:rsidR="00840187" w:rsidRPr="00D00066" w:rsidRDefault="005F2C09" w:rsidP="00392B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Myofasziales Schmerzsyndrom M62.8</w:t>
            </w:r>
          </w:p>
        </w:tc>
      </w:tr>
      <w:tr w:rsidR="00B462FF" w:rsidRPr="00D00066" w:rsidTr="00825E17">
        <w:trPr>
          <w:trHeight w:val="506"/>
        </w:trPr>
        <w:tc>
          <w:tcPr>
            <w:tcW w:w="392" w:type="dxa"/>
            <w:vMerge/>
            <w:shd w:val="clear" w:color="auto" w:fill="FFF2CC" w:themeFill="accent4" w:themeFillTint="33"/>
          </w:tcPr>
          <w:p w:rsidR="00B462FF" w:rsidRPr="00D00066" w:rsidRDefault="00B462FF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Fehlgebrauch</w:t>
            </w:r>
          </w:p>
        </w:tc>
        <w:tc>
          <w:tcPr>
            <w:tcW w:w="8306" w:type="dxa"/>
            <w:gridSpan w:val="10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62FF" w:rsidRPr="00D00066" w:rsidTr="00825E17">
        <w:trPr>
          <w:trHeight w:val="173"/>
        </w:trPr>
        <w:tc>
          <w:tcPr>
            <w:tcW w:w="392" w:type="dxa"/>
            <w:vMerge/>
            <w:shd w:val="clear" w:color="auto" w:fill="FFF2CC" w:themeFill="accent4" w:themeFillTint="33"/>
          </w:tcPr>
          <w:p w:rsidR="00B462FF" w:rsidRPr="00D00066" w:rsidRDefault="00B462FF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Psych.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Komorbidität</w:t>
            </w:r>
            <w:proofErr w:type="spellEnd"/>
          </w:p>
        </w:tc>
        <w:tc>
          <w:tcPr>
            <w:tcW w:w="8306" w:type="dxa"/>
            <w:gridSpan w:val="10"/>
          </w:tcPr>
          <w:p w:rsidR="00B462FF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Depressive Episode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00066">
              <w:rPr>
                <w:rFonts w:ascii="Arial" w:hAnsi="Arial" w:cs="Arial"/>
                <w:sz w:val="20"/>
                <w:szCs w:val="20"/>
              </w:rPr>
              <w:t xml:space="preserve"> Mittelgradig F32.1</w:t>
            </w:r>
          </w:p>
          <w:p w:rsidR="00392BF1" w:rsidRPr="00D00066" w:rsidRDefault="00392BF1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Chronische Schmerzstörung mit somatischen und psychischen Faktoren F45.41</w:t>
            </w:r>
          </w:p>
        </w:tc>
      </w:tr>
      <w:tr w:rsidR="00B462FF" w:rsidRPr="00D00066" w:rsidTr="00825E17">
        <w:trPr>
          <w:trHeight w:val="219"/>
        </w:trPr>
        <w:tc>
          <w:tcPr>
            <w:tcW w:w="392" w:type="dxa"/>
            <w:vMerge/>
            <w:shd w:val="clear" w:color="auto" w:fill="FFF2CC" w:themeFill="accent4" w:themeFillTint="33"/>
          </w:tcPr>
          <w:p w:rsidR="00B462FF" w:rsidRPr="00D00066" w:rsidRDefault="00B462FF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Phys.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Komorbidität</w:t>
            </w:r>
            <w:proofErr w:type="spellEnd"/>
          </w:p>
        </w:tc>
        <w:tc>
          <w:tcPr>
            <w:tcW w:w="8306" w:type="dxa"/>
            <w:gridSpan w:val="10"/>
          </w:tcPr>
          <w:p w:rsidR="00B462FF" w:rsidRDefault="00840187" w:rsidP="00840187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Z.n.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Kyphoplastie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12/23 bei Deckplattensinterungsfraktur LWK 4</w:t>
            </w:r>
            <w:r w:rsidR="00E264E9">
              <w:rPr>
                <w:rFonts w:ascii="Arial" w:hAnsi="Arial" w:cs="Arial"/>
                <w:sz w:val="20"/>
                <w:szCs w:val="20"/>
              </w:rPr>
              <w:t xml:space="preserve"> bei Z.n. Sturz</w:t>
            </w:r>
            <w:r w:rsidR="001E1F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264E9" w:rsidRPr="00900D4A" w:rsidRDefault="00E264E9" w:rsidP="00840187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00D4A">
              <w:rPr>
                <w:rFonts w:ascii="Arial" w:hAnsi="Arial" w:cs="Arial"/>
                <w:sz w:val="20"/>
                <w:szCs w:val="20"/>
                <w:lang w:val="en-US"/>
              </w:rPr>
              <w:t>Osteoporose</w:t>
            </w:r>
            <w:proofErr w:type="spellEnd"/>
            <w:r w:rsidR="001E1FD3" w:rsidRPr="00900D4A">
              <w:rPr>
                <w:rFonts w:ascii="Arial" w:hAnsi="Arial" w:cs="Arial"/>
                <w:sz w:val="20"/>
                <w:szCs w:val="20"/>
                <w:lang w:val="en-US"/>
              </w:rPr>
              <w:t xml:space="preserve"> M81.09</w:t>
            </w:r>
          </w:p>
          <w:p w:rsidR="004F5925" w:rsidRPr="00900D4A" w:rsidRDefault="004F5925" w:rsidP="00840187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0D4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F32ACF" w:rsidRPr="00900D4A">
              <w:rPr>
                <w:rFonts w:ascii="Arial" w:hAnsi="Arial" w:cs="Arial"/>
                <w:sz w:val="20"/>
                <w:szCs w:val="20"/>
                <w:lang w:val="en-US"/>
              </w:rPr>
              <w:t xml:space="preserve">rt. </w:t>
            </w:r>
            <w:proofErr w:type="spellStart"/>
            <w:r w:rsidR="00F32ACF" w:rsidRPr="00900D4A">
              <w:rPr>
                <w:rFonts w:ascii="Arial" w:hAnsi="Arial" w:cs="Arial"/>
                <w:sz w:val="20"/>
                <w:szCs w:val="20"/>
                <w:lang w:val="en-US"/>
              </w:rPr>
              <w:t>Hypertonie</w:t>
            </w:r>
            <w:proofErr w:type="spellEnd"/>
            <w:r w:rsidR="001E1FD3" w:rsidRPr="00900D4A">
              <w:rPr>
                <w:rFonts w:ascii="Arial" w:hAnsi="Arial" w:cs="Arial"/>
                <w:sz w:val="20"/>
                <w:szCs w:val="20"/>
                <w:lang w:val="en-US"/>
              </w:rPr>
              <w:t xml:space="preserve"> I10.00</w:t>
            </w:r>
          </w:p>
          <w:p w:rsidR="00840187" w:rsidRDefault="00840187" w:rsidP="00840187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V.a. BPLS</w:t>
            </w:r>
            <w:r w:rsidR="004F5925">
              <w:rPr>
                <w:rFonts w:ascii="Arial" w:hAnsi="Arial" w:cs="Arial"/>
                <w:sz w:val="20"/>
                <w:szCs w:val="20"/>
              </w:rPr>
              <w:t xml:space="preserve"> in Vorgeschichte</w:t>
            </w:r>
          </w:p>
          <w:p w:rsidR="00E264E9" w:rsidRPr="00840187" w:rsidRDefault="00E264E9" w:rsidP="004F5925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Z.n. </w:t>
            </w:r>
            <w:r w:rsidR="004F5925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alsrippenentfernung 1987</w:t>
            </w:r>
          </w:p>
        </w:tc>
      </w:tr>
      <w:tr w:rsidR="00B462FF" w:rsidRPr="00D00066" w:rsidTr="00825E17">
        <w:trPr>
          <w:trHeight w:val="219"/>
        </w:trPr>
        <w:tc>
          <w:tcPr>
            <w:tcW w:w="392" w:type="dxa"/>
            <w:vMerge/>
            <w:shd w:val="clear" w:color="auto" w:fill="FFF2CC" w:themeFill="accent4" w:themeFillTint="33"/>
          </w:tcPr>
          <w:p w:rsidR="00B462FF" w:rsidRPr="00D00066" w:rsidRDefault="00B462FF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62FF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Midas-Score</w:t>
            </w:r>
          </w:p>
        </w:tc>
        <w:tc>
          <w:tcPr>
            <w:tcW w:w="8306" w:type="dxa"/>
            <w:gridSpan w:val="10"/>
          </w:tcPr>
          <w:p w:rsidR="00B462FF" w:rsidRPr="00D00066" w:rsidRDefault="00B462FF" w:rsidP="00B462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04C" w:rsidRPr="00D00066" w:rsidTr="00840187">
        <w:trPr>
          <w:trHeight w:val="219"/>
        </w:trPr>
        <w:tc>
          <w:tcPr>
            <w:tcW w:w="392" w:type="dxa"/>
            <w:vMerge w:val="restart"/>
            <w:shd w:val="clear" w:color="auto" w:fill="DEEAF6" w:themeFill="accent1" w:themeFillTint="33"/>
            <w:textDirection w:val="btLr"/>
          </w:tcPr>
          <w:p w:rsidR="00D8104C" w:rsidRPr="00D00066" w:rsidRDefault="00D8104C" w:rsidP="00825E17">
            <w:pPr>
              <w:ind w:left="113" w:right="113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</w:t>
            </w:r>
            <w:proofErr w:type="spellEnd"/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D8104C" w:rsidRDefault="00D8104C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Medikation aktuell:</w:t>
            </w:r>
          </w:p>
        </w:tc>
        <w:tc>
          <w:tcPr>
            <w:tcW w:w="4153" w:type="dxa"/>
            <w:gridSpan w:val="5"/>
          </w:tcPr>
          <w:p w:rsidR="00D8104C" w:rsidRDefault="00F54192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Akut</w:t>
            </w:r>
            <w:r w:rsidR="00D8104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Naratriptan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5mg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Naproxen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500mg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Ibuprofen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600 mg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Nutze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Melperon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Vomex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als Ausweichmedikation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Bei Aufnahme selbstständig Einnahmepause von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medikation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für bereits 3,5 Wochen (max. Einnahme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mntl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davor: 7 Tage)</w:t>
            </w:r>
          </w:p>
        </w:tc>
        <w:tc>
          <w:tcPr>
            <w:tcW w:w="4153" w:type="dxa"/>
            <w:gridSpan w:val="5"/>
          </w:tcPr>
          <w:p w:rsidR="00D8104C" w:rsidRDefault="00F54192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Basis</w:t>
            </w:r>
            <w:r w:rsidR="00D8104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Candesartan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8mg 1-0-1 (bei höheren Dosen früher Hypotonie)</w:t>
            </w:r>
          </w:p>
          <w:p w:rsidR="00E264E9" w:rsidRDefault="00E264E9" w:rsidP="00E264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Trimipramin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75mg 0-0-1 (profitiere von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medikation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264E9" w:rsidRDefault="00E264E9" w:rsidP="00E264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Duloxetin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60mg 1-0-0 (Merke Wirknachlass in Bezug auf Antrieb)</w:t>
            </w:r>
          </w:p>
          <w:p w:rsidR="00E264E9" w:rsidRDefault="00E264E9" w:rsidP="00E264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Magensium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300mg 0-0-1 </w:t>
            </w:r>
          </w:p>
          <w:p w:rsidR="00E264E9" w:rsidRPr="00D00066" w:rsidRDefault="00E264E9" w:rsidP="00E264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Botox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alle 3 Monate</w:t>
            </w:r>
          </w:p>
        </w:tc>
      </w:tr>
      <w:tr w:rsidR="00D8104C" w:rsidRPr="00D00066" w:rsidTr="00825E17">
        <w:trPr>
          <w:trHeight w:val="219"/>
        </w:trPr>
        <w:tc>
          <w:tcPr>
            <w:tcW w:w="392" w:type="dxa"/>
            <w:vMerge/>
            <w:shd w:val="clear" w:color="auto" w:fill="DEEAF6" w:themeFill="accent1" w:themeFillTint="33"/>
            <w:textDirection w:val="btLr"/>
          </w:tcPr>
          <w:p w:rsidR="00D8104C" w:rsidRDefault="00D8104C" w:rsidP="00825E17">
            <w:pPr>
              <w:ind w:left="113" w:right="113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:rsidR="00D8104C" w:rsidRDefault="00D8104C" w:rsidP="00B462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06" w:type="dxa"/>
            <w:gridSpan w:val="10"/>
          </w:tcPr>
          <w:p w:rsidR="00D8104C" w:rsidRDefault="00D8104C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Sonstige: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Acarbose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50mg 1-1-1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Actonel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1x wöchentlich, samstags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1000mg 6x wöchentlich, außer samstags</w:t>
            </w:r>
          </w:p>
        </w:tc>
      </w:tr>
      <w:tr w:rsidR="00D8104C" w:rsidRPr="00D00066" w:rsidTr="00840187">
        <w:trPr>
          <w:trHeight w:val="219"/>
        </w:trPr>
        <w:tc>
          <w:tcPr>
            <w:tcW w:w="392" w:type="dxa"/>
            <w:vMerge/>
            <w:shd w:val="clear" w:color="auto" w:fill="DEEAF6" w:themeFill="accent1" w:themeFillTint="33"/>
          </w:tcPr>
          <w:p w:rsidR="00D8104C" w:rsidRPr="00D00066" w:rsidRDefault="00D8104C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8104C" w:rsidRDefault="00D8104C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Medikation früher</w:t>
            </w:r>
            <w:r w:rsidR="00A1021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53" w:type="dxa"/>
            <w:gridSpan w:val="5"/>
          </w:tcPr>
          <w:p w:rsidR="00D8104C" w:rsidRDefault="00F54192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Akut</w:t>
            </w:r>
            <w:r w:rsidR="00D8104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Sumatriptan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Zolmitriptan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Eletriptan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Frovatriptan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Rizatriptan</w:t>
            </w:r>
            <w:proofErr w:type="spellEnd"/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Eterocoxib</w:t>
            </w:r>
            <w:proofErr w:type="spellEnd"/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Prednisolon</w:t>
            </w:r>
            <w:proofErr w:type="spellEnd"/>
          </w:p>
        </w:tc>
        <w:tc>
          <w:tcPr>
            <w:tcW w:w="4153" w:type="dxa"/>
            <w:gridSpan w:val="5"/>
          </w:tcPr>
          <w:p w:rsidR="00D8104C" w:rsidRDefault="00F54192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Basis</w:t>
            </w:r>
            <w:r w:rsidR="00D8104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Flunarizin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(Wirkung auf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Migräneintensität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Abgeschlagenheit habe zugenommen)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Aimovig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Ajovy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Emgality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(geringe Wirkung)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Cannabinoidöl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(starke Müdigkeit)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Betablocker (nicht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vertrgen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Topiramat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(Wirkung auf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migräne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Wortfindungsschwierigkeiten)</w:t>
            </w:r>
          </w:p>
          <w:p w:rsidR="00E264E9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Doxepin (nur kurz genommen),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Venlafaxin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Amitriptylin</w:t>
            </w:r>
            <w:proofErr w:type="spellEnd"/>
          </w:p>
          <w:p w:rsidR="00E264E9" w:rsidRPr="00D00066" w:rsidRDefault="00E264E9" w:rsidP="00B46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Tizanidin</w:t>
            </w:r>
            <w:proofErr w:type="spellEnd"/>
          </w:p>
        </w:tc>
      </w:tr>
      <w:bookmarkEnd w:id="0"/>
      <w:bookmarkEnd w:id="1"/>
      <w:tr w:rsidR="006C213E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Psychologie</w:t>
            </w:r>
          </w:p>
        </w:tc>
        <w:tc>
          <w:tcPr>
            <w:tcW w:w="8306" w:type="dxa"/>
            <w:gridSpan w:val="10"/>
          </w:tcPr>
          <w:p w:rsidR="006C213E" w:rsidRPr="00D00066" w:rsidRDefault="00900D4A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22.03.3024 Verheiratet, ein Sohn, zwei Enkel. Berentet seit 61.LJ, ihr Mann sei auch berentet. ED 2008 (erster Aufenthalt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 nach Berentung nicht die erwartete Besserung der KS- und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Migränesymptomatik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eingetreten. Sie berichtet von perfektionistischen Tendenzen, denen sie nicht mehr so gerecht werden könne. Sie sei schnell im Stress, gerate bspw. Unter Druck, wenn ihr Sohn zu Besuch komme (Haushalt); Zuletzt sei sie viel erschöpft gewesen, auch durch Cannabis-Präparate (?), wenig Raum für Freude. Sie berichtet von einem gleichmäßigen Alltag mit regelmäßigen Mahlzeiten. Wöchentlich finde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Rehasport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statt. Mit ihrem Mann teile sie das Interesse für Wandern und Radfahren, allerdings sei dies zuletzt auch seinerseits gesundheitlich schwierig geworden.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Angststörung (GAS?); Deutliche Besserung der Symptomatik durch PT/ Religiöses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Vertrauen. Ressourcen: Religiosität (Katholizismus) mit morgendlichem Ritual (Dankbarkeit, Andacht), Bewegung, Entlastung durch Fensterputzer, lesen. Anliegen: Wieder mehr Interesse an Dingen, weniger in Krankheit gefangen sein. Einzelzimmer als Selbstzahler „das ist jetzt mein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Wellnessurlaub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“. </w:t>
            </w:r>
          </w:p>
        </w:tc>
      </w:tr>
      <w:tr w:rsidR="00825E17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825E17" w:rsidRPr="00D00066" w:rsidRDefault="00825E17" w:rsidP="00840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Biofeedback</w:t>
            </w:r>
          </w:p>
        </w:tc>
        <w:tc>
          <w:tcPr>
            <w:tcW w:w="8306" w:type="dxa"/>
            <w:gridSpan w:val="10"/>
          </w:tcPr>
          <w:p w:rsidR="00825E17" w:rsidRPr="00D00066" w:rsidRDefault="00825E17" w:rsidP="008401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13E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Physiotherapie</w:t>
            </w:r>
          </w:p>
        </w:tc>
        <w:tc>
          <w:tcPr>
            <w:tcW w:w="8306" w:type="dxa"/>
            <w:gridSpan w:val="10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13E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6C213E" w:rsidRPr="00D00066" w:rsidRDefault="006C213E" w:rsidP="00914B9F">
            <w:pPr>
              <w:rPr>
                <w:rFonts w:ascii="Arial" w:hAnsi="Arial" w:cs="Arial"/>
                <w:sz w:val="20"/>
                <w:szCs w:val="20"/>
              </w:rPr>
            </w:pPr>
            <w:r w:rsidRPr="00D00066">
              <w:rPr>
                <w:rFonts w:ascii="Arial" w:hAnsi="Arial" w:cs="Arial"/>
                <w:sz w:val="20"/>
                <w:szCs w:val="20"/>
              </w:rPr>
              <w:t>Notizen</w:t>
            </w:r>
          </w:p>
        </w:tc>
        <w:tc>
          <w:tcPr>
            <w:tcW w:w="8306" w:type="dxa"/>
            <w:gridSpan w:val="10"/>
          </w:tcPr>
          <w:p w:rsidR="006C213E" w:rsidRDefault="00E264E9" w:rsidP="00E264E9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Zum 3. Mal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zuletzt 2019</w:t>
            </w:r>
          </w:p>
          <w:p w:rsidR="00E264E9" w:rsidRDefault="00E264E9" w:rsidP="00E264E9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.:</w:t>
            </w:r>
          </w:p>
          <w:p w:rsidR="004F5925" w:rsidRDefault="004D428A" w:rsidP="004F5925">
            <w:pPr>
              <w:pStyle w:val="Listenabsatz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Wg. Osteoporose Zurückhaltung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stattdessen ggf.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Benzos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264E9" w:rsidRDefault="00E264E9" w:rsidP="00E264E9">
            <w:pPr>
              <w:pStyle w:val="Listenabsatz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Magnesium höher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B2</w:t>
            </w:r>
          </w:p>
          <w:p w:rsidR="004F5925" w:rsidRPr="004D428A" w:rsidRDefault="00A52CAA" w:rsidP="004D428A">
            <w:pPr>
              <w:pStyle w:val="Listenabsatz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Trimipramin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Duloxetin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Mirtazapin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Escitalopram</w:t>
            </w:r>
            <w:proofErr w:type="spellEnd"/>
          </w:p>
        </w:tc>
      </w:tr>
      <w:tr w:rsidR="0028278D" w:rsidRPr="00D00066" w:rsidTr="00825E17">
        <w:tc>
          <w:tcPr>
            <w:tcW w:w="2376" w:type="dxa"/>
            <w:gridSpan w:val="2"/>
            <w:shd w:val="clear" w:color="auto" w:fill="FFFFFF" w:themeFill="background1"/>
          </w:tcPr>
          <w:p w:rsidR="0028278D" w:rsidRPr="00D00066" w:rsidRDefault="0028278D" w:rsidP="0091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Entlassungsbrief</w:t>
            </w:r>
          </w:p>
        </w:tc>
        <w:tc>
          <w:tcPr>
            <w:tcW w:w="8306" w:type="dxa"/>
            <w:gridSpan w:val="10"/>
          </w:tcPr>
          <w:p w:rsidR="00840187" w:rsidRPr="00840187" w:rsidRDefault="00840187" w:rsidP="00F32ACF">
            <w:pPr>
              <w:pStyle w:val="Listenabsatz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5BF5" w:rsidRPr="00D00066" w:rsidRDefault="00155BF5" w:rsidP="004D428A">
      <w:pPr>
        <w:rPr>
          <w:rFonts w:ascii="Arial" w:hAnsi="Arial" w:cs="Arial"/>
          <w:sz w:val="20"/>
          <w:szCs w:val="20"/>
        </w:rPr>
      </w:pPr>
    </w:p>
    <w:sectPr w:rsidR="00155BF5" w:rsidRPr="00D00066" w:rsidSect="00155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4E9" w:rsidRDefault="00E264E9" w:rsidP="00425309">
      <w:pPr>
        <w:spacing w:after="0" w:line="240" w:lineRule="auto"/>
      </w:pPr>
      <w:r>
        <w:separator/>
      </w:r>
    </w:p>
  </w:endnote>
  <w:endnote w:type="continuationSeparator" w:id="0">
    <w:p w:rsidR="00E264E9" w:rsidRDefault="00E264E9" w:rsidP="004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altName w:val="Cambria Math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4E9" w:rsidRDefault="00E264E9" w:rsidP="00425309">
      <w:pPr>
        <w:spacing w:after="0" w:line="240" w:lineRule="auto"/>
      </w:pPr>
      <w:r>
        <w:separator/>
      </w:r>
    </w:p>
  </w:footnote>
  <w:footnote w:type="continuationSeparator" w:id="0">
    <w:p w:rsidR="00E264E9" w:rsidRDefault="00E264E9" w:rsidP="0042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D48"/>
    <w:multiLevelType w:val="hybridMultilevel"/>
    <w:tmpl w:val="D3A28E88"/>
    <w:lvl w:ilvl="0" w:tplc="E00E3E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B4595"/>
    <w:multiLevelType w:val="hybridMultilevel"/>
    <w:tmpl w:val="FC2CB782"/>
    <w:lvl w:ilvl="0" w:tplc="2166A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23CF5"/>
    <w:multiLevelType w:val="hybridMultilevel"/>
    <w:tmpl w:val="114E3B64"/>
    <w:lvl w:ilvl="0" w:tplc="E5FEC8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DF"/>
    <w:rsid w:val="00062B57"/>
    <w:rsid w:val="000E580A"/>
    <w:rsid w:val="00133903"/>
    <w:rsid w:val="00155BF5"/>
    <w:rsid w:val="00160392"/>
    <w:rsid w:val="00166FD9"/>
    <w:rsid w:val="001802FE"/>
    <w:rsid w:val="00191A38"/>
    <w:rsid w:val="00192F37"/>
    <w:rsid w:val="001D227E"/>
    <w:rsid w:val="001E04B9"/>
    <w:rsid w:val="001E1FD3"/>
    <w:rsid w:val="001F1E08"/>
    <w:rsid w:val="00223AD7"/>
    <w:rsid w:val="00256C39"/>
    <w:rsid w:val="00274130"/>
    <w:rsid w:val="00274E5A"/>
    <w:rsid w:val="00280023"/>
    <w:rsid w:val="0028278D"/>
    <w:rsid w:val="002860AB"/>
    <w:rsid w:val="002A0A60"/>
    <w:rsid w:val="002D6364"/>
    <w:rsid w:val="0033743E"/>
    <w:rsid w:val="00392BF1"/>
    <w:rsid w:val="003A4A26"/>
    <w:rsid w:val="004114CD"/>
    <w:rsid w:val="00425309"/>
    <w:rsid w:val="00476879"/>
    <w:rsid w:val="004942F7"/>
    <w:rsid w:val="004B54AF"/>
    <w:rsid w:val="004D428A"/>
    <w:rsid w:val="004F5925"/>
    <w:rsid w:val="005005DF"/>
    <w:rsid w:val="00514ABB"/>
    <w:rsid w:val="00516F3D"/>
    <w:rsid w:val="005333B3"/>
    <w:rsid w:val="0056603B"/>
    <w:rsid w:val="0058195D"/>
    <w:rsid w:val="005B0016"/>
    <w:rsid w:val="005B67CB"/>
    <w:rsid w:val="005D466F"/>
    <w:rsid w:val="005F2C09"/>
    <w:rsid w:val="00603E65"/>
    <w:rsid w:val="00646222"/>
    <w:rsid w:val="006470D8"/>
    <w:rsid w:val="0065407D"/>
    <w:rsid w:val="00667310"/>
    <w:rsid w:val="00687EF8"/>
    <w:rsid w:val="00692DF2"/>
    <w:rsid w:val="006C213E"/>
    <w:rsid w:val="006C7AF2"/>
    <w:rsid w:val="007979F1"/>
    <w:rsid w:val="007B0C37"/>
    <w:rsid w:val="007E5C60"/>
    <w:rsid w:val="00825E17"/>
    <w:rsid w:val="00840187"/>
    <w:rsid w:val="00856CEF"/>
    <w:rsid w:val="00866687"/>
    <w:rsid w:val="008671E1"/>
    <w:rsid w:val="008C0A2F"/>
    <w:rsid w:val="008C0DEF"/>
    <w:rsid w:val="008E76B3"/>
    <w:rsid w:val="00900D4A"/>
    <w:rsid w:val="00914B9F"/>
    <w:rsid w:val="00921F96"/>
    <w:rsid w:val="0096026E"/>
    <w:rsid w:val="00983DD0"/>
    <w:rsid w:val="009F56E9"/>
    <w:rsid w:val="00A10214"/>
    <w:rsid w:val="00A123BC"/>
    <w:rsid w:val="00A30D6A"/>
    <w:rsid w:val="00A34584"/>
    <w:rsid w:val="00A52CAA"/>
    <w:rsid w:val="00A82301"/>
    <w:rsid w:val="00AD4CA6"/>
    <w:rsid w:val="00B25192"/>
    <w:rsid w:val="00B462FF"/>
    <w:rsid w:val="00B67D56"/>
    <w:rsid w:val="00B9144F"/>
    <w:rsid w:val="00BB670F"/>
    <w:rsid w:val="00C2627A"/>
    <w:rsid w:val="00C37DDC"/>
    <w:rsid w:val="00C44AD4"/>
    <w:rsid w:val="00C47E87"/>
    <w:rsid w:val="00C524FE"/>
    <w:rsid w:val="00C76801"/>
    <w:rsid w:val="00CB2C73"/>
    <w:rsid w:val="00CB38A6"/>
    <w:rsid w:val="00CC3341"/>
    <w:rsid w:val="00CD290C"/>
    <w:rsid w:val="00D00066"/>
    <w:rsid w:val="00D35B87"/>
    <w:rsid w:val="00D57507"/>
    <w:rsid w:val="00D8104C"/>
    <w:rsid w:val="00E066C2"/>
    <w:rsid w:val="00E1615C"/>
    <w:rsid w:val="00E264E9"/>
    <w:rsid w:val="00E8244C"/>
    <w:rsid w:val="00EE4CA1"/>
    <w:rsid w:val="00F00D3B"/>
    <w:rsid w:val="00F05CFE"/>
    <w:rsid w:val="00F32ACF"/>
    <w:rsid w:val="00F54192"/>
    <w:rsid w:val="00F6564A"/>
    <w:rsid w:val="00F9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2D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91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C213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E0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25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5309"/>
  </w:style>
  <w:style w:type="paragraph" w:styleId="Fuzeile">
    <w:name w:val="footer"/>
    <w:basedOn w:val="Standard"/>
    <w:link w:val="FuzeileZchn"/>
    <w:uiPriority w:val="99"/>
    <w:unhideWhenUsed/>
    <w:rsid w:val="00425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5309"/>
  </w:style>
  <w:style w:type="paragraph" w:styleId="Listenabsatz">
    <w:name w:val="List Paragraph"/>
    <w:basedOn w:val="Standard"/>
    <w:uiPriority w:val="34"/>
    <w:qFormat/>
    <w:rsid w:val="00840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50C8D1-73C4-417E-A0A9-EFD61EC9EB18}"/>
      </w:docPartPr>
      <w:docPartBody>
        <w:p w:rsidR="00DC1449" w:rsidRDefault="00046594">
          <w:r w:rsidRPr="002A3C6C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altName w:val="Cambria Math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6594"/>
    <w:rsid w:val="00046594"/>
    <w:rsid w:val="00064AFC"/>
    <w:rsid w:val="00106246"/>
    <w:rsid w:val="00196132"/>
    <w:rsid w:val="002458DC"/>
    <w:rsid w:val="003136EC"/>
    <w:rsid w:val="0031619A"/>
    <w:rsid w:val="00500C4B"/>
    <w:rsid w:val="005B0292"/>
    <w:rsid w:val="005F7619"/>
    <w:rsid w:val="00630B90"/>
    <w:rsid w:val="0067219F"/>
    <w:rsid w:val="00691C86"/>
    <w:rsid w:val="006E68DA"/>
    <w:rsid w:val="00754FEF"/>
    <w:rsid w:val="007F6A7B"/>
    <w:rsid w:val="00964A88"/>
    <w:rsid w:val="00A06B6E"/>
    <w:rsid w:val="00BE1365"/>
    <w:rsid w:val="00C07DB7"/>
    <w:rsid w:val="00CD513B"/>
    <w:rsid w:val="00CD5856"/>
    <w:rsid w:val="00D17746"/>
    <w:rsid w:val="00D87441"/>
    <w:rsid w:val="00DC1449"/>
    <w:rsid w:val="00DD5ACF"/>
    <w:rsid w:val="00EC1FD9"/>
    <w:rsid w:val="00F749BF"/>
    <w:rsid w:val="00FA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13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E68D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B0C9-764B-480B-B20A-24DD2A02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Hartmut Göbel</dc:creator>
  <cp:lastModifiedBy>User</cp:lastModifiedBy>
  <cp:revision>10</cp:revision>
  <cp:lastPrinted>2024-03-21T12:51:00Z</cp:lastPrinted>
  <dcterms:created xsi:type="dcterms:W3CDTF">2024-03-18T01:14:00Z</dcterms:created>
  <dcterms:modified xsi:type="dcterms:W3CDTF">2024-03-22T11:14:00Z</dcterms:modified>
</cp:coreProperties>
</file>