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b/>
          <w:bCs/>
          <w:color w:val="E8600A"/>
          <w:sz w:val="44"/>
          <w:szCs w:val="44"/>
        </w:rPr>
        <w:t xml:space="preserve">ESPECIFICACIÓN DE REQUISITOS</w:t>
      </w:r>
    </w:p>
    <w:p>
      <w:pPr>
        <w:spacing w:before="200"/>
        <w:jc w:val="center"/>
      </w:pPr>
      <w:r>
        <w:rPr>
          <w:color w:val="1A1A1A"/>
          <w:sz w:val="28"/>
          <w:szCs w:val="28"/>
        </w:rPr>
        <w:t xml:space="preserve">Sistema de Control de Inventario — Aaronova Accesorios</w:t>
      </w:r>
    </w:p>
    <w:p>
      <w:pPr>
        <w:spacing w:before="400"/>
        <w:jc w:val="center"/>
      </w:pPr>
      <w:r>
        <w:rPr>
          <w:i/>
          <w:iCs/>
          <w:color w:val="555555"/>
          <w:sz w:val="24"/>
          <w:szCs w:val="24"/>
        </w:rPr>
        <w:t xml:space="preserve">Basado en la norma ISO/IEC/IEEE 29148:2011</w:t>
      </w:r>
    </w:p>
    <w:p>
      <w:pPr>
        <w:spacing w:before="100"/>
        <w:jc w:val="center"/>
      </w:pPr>
      <w:r>
        <w:rPr>
          <w:color w:val="555555"/>
          <w:sz w:val="24"/>
          <w:szCs w:val="24"/>
        </w:rPr>
        <w:t xml:space="preserve">Requisitos Funcionales y No Funcionales</w:t>
      </w:r>
    </w:p>
    <w:p>
      <w:pPr>
        <w:spacing w:before="1600"/>
        <w:jc w:val="center"/>
      </w:pPr>
      <w:r>
        <w:rPr>
          <w:b/>
          <w:bCs/>
          <w:sz w:val="24"/>
          <w:szCs w:val="24"/>
        </w:rPr>
        <w:t xml:space="preserve">SENA — Servicio Nacional de Aprendizaje</w:t>
      </w:r>
    </w:p>
    <w:p>
      <w:pPr>
        <w:spacing w:before="100"/>
        <w:jc w:val="center"/>
      </w:pPr>
      <w:r>
        <w:rPr>
          <w:color w:val="555555"/>
          <w:sz w:val="22"/>
          <w:szCs w:val="22"/>
        </w:rPr>
        <w:t xml:space="preserve">Versión 1.0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E8600A"/>
        </w:rPr>
        <w:t xml:space="preserve">Contenido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A1A1A"/>
          <w:sz w:val="22"/>
          <w:szCs w:val="22"/>
        </w:rPr>
        <w:t xml:space="preserve">1. Introducción</w:t>
      </w:r>
      <w:r>
        <w:rPr>
          <w:b/>
          <w:bCs/>
          <w:color w:val="1A1A1A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20"/>
        <w:ind w:left="400"/>
      </w:pPr>
      <w:r>
        <w:rPr>
          <w:b w:val="false"/>
          <w:bCs w:val="false"/>
          <w:color w:val="555555"/>
          <w:sz w:val="22"/>
          <w:szCs w:val="22"/>
        </w:rPr>
        <w:t xml:space="preserve">1.1 Propósito del Documento</w:t>
      </w:r>
      <w:r>
        <w:rPr>
          <w:b w:val="false"/>
          <w:bCs w:val="false"/>
          <w:color w:val="555555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20"/>
        <w:ind w:left="400"/>
      </w:pPr>
      <w:r>
        <w:rPr>
          <w:b w:val="false"/>
          <w:bCs w:val="false"/>
          <w:color w:val="555555"/>
          <w:sz w:val="22"/>
          <w:szCs w:val="22"/>
        </w:rPr>
        <w:t xml:space="preserve">1.2 Alcance</w:t>
      </w:r>
      <w:r>
        <w:rPr>
          <w:b w:val="false"/>
          <w:bCs w:val="false"/>
          <w:color w:val="555555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A1A1A"/>
          <w:sz w:val="22"/>
          <w:szCs w:val="22"/>
        </w:rPr>
        <w:t xml:space="preserve">2. Control del Documento</w:t>
      </w:r>
      <w:r>
        <w:rPr>
          <w:b/>
          <w:bCs/>
          <w:color w:val="1A1A1A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A1A1A"/>
          <w:sz w:val="22"/>
          <w:szCs w:val="22"/>
        </w:rPr>
        <w:t xml:space="preserve">3. Requisitos Funcionales</w:t>
      </w:r>
      <w:r>
        <w:rPr>
          <w:b/>
          <w:bCs/>
          <w:color w:val="1A1A1A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A1A1A"/>
          <w:sz w:val="22"/>
          <w:szCs w:val="22"/>
        </w:rPr>
        <w:t xml:space="preserve">4. Requisitos No Funcionales</w:t>
      </w:r>
      <w:r>
        <w:rPr>
          <w:b/>
          <w:bCs/>
          <w:color w:val="1A1A1A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120"/>
      </w:pPr>
      <w:r>
        <w:rPr>
          <w:b/>
          <w:bCs/>
          <w:color w:val="1A1A1A"/>
          <w:sz w:val="22"/>
          <w:szCs w:val="22"/>
        </w:rPr>
        <w:t xml:space="preserve">5. Matriz de Trazabilidad (extracto)</w:t>
      </w:r>
      <w:r>
        <w:rPr>
          <w:b/>
          <w:bCs/>
          <w:color w:val="1A1A1A"/>
          <w:sz w:val="22"/>
          <w:szCs w:val="22"/>
        </w:rPr>
        <w:t xml:space="preserve">	8</w:t>
      </w:r>
    </w:p>
    <w:p>
      <w:r>
        <w:br w:type="page"/>
      </w:r>
    </w:p>
    <w:p>
      <w:pPr>
        <w:pStyle w:val="Heading1"/>
        <w:spacing w:after="200" w:before="400"/>
      </w:pPr>
      <w:r>
        <w:rPr>
          <w:color w:val="E8600A"/>
        </w:rPr>
        <w:t xml:space="preserve">1. Introducción</w:t>
      </w:r>
    </w:p>
    <w:p>
      <w:pPr>
        <w:pStyle w:val="Heading2"/>
        <w:spacing w:after="150" w:before="300"/>
      </w:pPr>
      <w:r>
        <w:rPr>
          <w:color w:val="1A1A1A"/>
        </w:rPr>
        <w:t xml:space="preserve">1.1 Propósito del Documento</w:t>
      </w:r>
    </w:p>
    <w:p>
      <w:pPr>
        <w:spacing w:after="200" w:line="300"/>
      </w:pPr>
      <w:r>
        <w:t xml:space="preserve">Este documento presenta la especificación de los requisitos funcionales y no funcionales del sistema de control de inventario para Aaronova Accesorios, siguiendo la estructura de la norma ISO/IEC/IEEE 29148:2011. Su objetivo es describir de forma clara y verificable las capacidades que el sistema debe ofrecer y las condiciones de calidad que debe cumplir.</w:t>
      </w:r>
    </w:p>
    <w:p>
      <w:pPr>
        <w:pStyle w:val="Heading2"/>
        <w:spacing w:after="150" w:before="300"/>
      </w:pPr>
      <w:r>
        <w:rPr>
          <w:color w:val="1A1A1A"/>
        </w:rPr>
        <w:t xml:space="preserve">1.2 Alcance</w:t>
      </w:r>
    </w:p>
    <w:p>
      <w:pPr>
        <w:spacing w:after="200" w:line="300"/>
      </w:pPr>
      <w:r>
        <w:t xml:space="preserve">El presente documento cubre la especificación de requisitos funcionales, correspondientes a las capacidades operativas del sistema de gestión de inventario, y los requisitos no funcionales, que definen los atributos de calidad, usabilidad, rendimiento, seguridad y confiabilidad que el sistema debe satisfacer.</w:t>
      </w:r>
    </w:p>
    <w:p>
      <w:pPr>
        <w:pStyle w:val="Heading1"/>
        <w:spacing w:after="200" w:before="400"/>
      </w:pPr>
      <w:r>
        <w:rPr>
          <w:color w:val="E8600A"/>
        </w:rPr>
        <w:t xml:space="preserve">2. Control del Documento</w:t>
      </w:r>
    </w:p>
    <w:tbl>
      <w:tblPr>
        <w:tblW w:type="dxa" w:w="94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48"/>
      </w:tblGrid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Título del Documento</w:t>
            </w:r>
          </w:p>
        </w:tc>
        <w:tc>
          <w:tcPr>
            <w:tcW w:type="dxa" w:w="62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Especificación de Requisitos Funcionales y No Funcionales — Sistema de Control de Inventario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Código del Documento</w:t>
            </w:r>
          </w:p>
        </w:tc>
        <w:tc>
          <w:tcPr>
            <w:tcW w:type="dxa" w:w="62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SyRS-AARO-002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Autores</w:t>
            </w:r>
          </w:p>
        </w:tc>
        <w:tc>
          <w:tcPr>
            <w:tcW w:type="dxa" w:w="62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Mateo Buitrago, Ines Ramos, Juliana Rodríguez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Versión</w:t>
            </w:r>
          </w:p>
        </w:tc>
        <w:tc>
          <w:tcPr>
            <w:tcW w:type="dxa" w:w="62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Referencia</w:t>
            </w:r>
          </w:p>
        </w:tc>
        <w:tc>
          <w:tcPr>
            <w:tcW w:type="dxa" w:w="62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StRS-SABIKE-001 v1.0 / SyRS-SABIKE-001 v1.0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62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Borrador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E8600A"/>
        </w:rPr>
        <w:t xml:space="preserve">3. Requisitos Funcionales</w:t>
      </w:r>
    </w:p>
    <w:p>
      <w:pPr>
        <w:spacing w:after="200" w:line="300"/>
      </w:pPr>
      <w:r>
        <w:t xml:space="preserve">La siguiente tabla presenta los requisitos funcionales del sistema, identificados de forma única, agrupados por categoría y acompañados de su respectivo criterio de verificación.</w:t>
      </w:r>
    </w:p>
    <w:tbl>
      <w:tblPr>
        <w:tblW w:type="dxa" w:w="94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4200"/>
        <w:gridCol w:w="2748"/>
      </w:tblGrid>
      <w:tr>
        <w:trPr>
          <w:tblHeader/>
        </w:trPr>
        <w:tc>
          <w:tcPr>
            <w:tcW w:type="dxa" w:w="900"/>
            <w:shd w:fill="E8600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fill="E8600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4200"/>
            <w:shd w:fill="E8600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748"/>
            <w:shd w:fill="E8600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Verificación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RF01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Gestión de Usuarios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registrar usuarios para crear una cuenta con los siguientes datos: nombre, apellido, rol, correo electrónico institucional, número de teléfono y contraseña.</w:t>
            </w:r>
          </w:p>
        </w:tc>
        <w:tc>
          <w:tcPr>
            <w:tcW w:type="dxa" w:w="27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crea la cuenta únicamente si todos los datos obligatorios del formulario de registro fueron diligenciados.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RF02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Gestión de Usuarios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gestionar los roles (Jefe de almacén, Asesor de tienda y Administrador) y los permisos de los usuarios de acuerdo con sus funciones.</w:t>
            </w:r>
          </w:p>
        </w:tc>
        <w:tc>
          <w:tcPr>
            <w:tcW w:type="dxa" w:w="27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usuario visualiza y ejecuta únicamente las funciones habilitadas para el rol asignado.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RF03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iniciar sesión utilizando un correo electrónico institucional y una contraseña previamente registrada.</w:t>
            </w:r>
          </w:p>
        </w:tc>
        <w:tc>
          <w:tcPr>
            <w:tcW w:type="dxa" w:w="27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concede acceso solo cuando el correo y la contraseña coinciden con un usuario registrado.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RF04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recuperar la contraseña para ingresar al sistema en caso de olvidarla o perderla.</w:t>
            </w:r>
          </w:p>
        </w:tc>
        <w:tc>
          <w:tcPr>
            <w:tcW w:type="dxa" w:w="27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envía o habilita un mecanismo de recuperación que permite restablecer la contraseña de forma segura.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RF05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Gestión de Usuarios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asignar permisos a los usuarios según su rol, restringiendo el acceso a las funcionalidades que no correspondan a sus funciones.</w:t>
            </w:r>
          </w:p>
        </w:tc>
        <w:tc>
          <w:tcPr>
            <w:tcW w:type="dxa" w:w="27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usuario no puede visualizar ni ejecutar funcionalidades fuera de los permisos asignados a su rol.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RF06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a los usuarios cerrar su sesión de forma segura.</w:t>
            </w:r>
          </w:p>
        </w:tc>
        <w:tc>
          <w:tcPr>
            <w:tcW w:type="dxa" w:w="27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Al cerrar sesión, el sistema invalida el acceso y solicita nuevamente autenticación.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RF07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Gestión de Productos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registrar productos ingresando información como código, nombre, categoría, cantidad disponible, precio y proveedor.</w:t>
            </w:r>
          </w:p>
        </w:tc>
        <w:tc>
          <w:tcPr>
            <w:tcW w:type="dxa" w:w="27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almacena el nuevo producto solo si el código, nombre, categoría, cantidad, precio y proveedor fueron ingresados.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RF08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Gestión de Productos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consultar la información de los productos registrados en el sistema.</w:t>
            </w:r>
          </w:p>
        </w:tc>
        <w:tc>
          <w:tcPr>
            <w:tcW w:type="dxa" w:w="27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muestra la información completa y actualizada del producto consultado.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RF09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Gestión de Productos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modificar la información de los productos previamente registrados.</w:t>
            </w:r>
          </w:p>
        </w:tc>
        <w:tc>
          <w:tcPr>
            <w:tcW w:type="dxa" w:w="27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cambios realizados sobre un producto quedan reflejados de inmediato en el inventario.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RF10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Gestión de Productos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desactivar productos que ya no se encuentren disponibles para su comercialización.</w:t>
            </w:r>
          </w:p>
        </w:tc>
        <w:tc>
          <w:tcPr>
            <w:tcW w:type="dxa" w:w="27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producto desactivado deja de aparecer en las consultas de inventario disponible.</w:t>
            </w:r>
          </w:p>
        </w:tc>
      </w:tr>
      <w:tr>
        <w:tc>
          <w:tcPr>
            <w:tcW w:type="dxa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RF11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Gestión de Productos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buscar y filtrar productos utilizando diferentes criterios, como código, nombre o categoría.</w:t>
            </w:r>
          </w:p>
        </w:tc>
        <w:tc>
          <w:tcPr>
            <w:tcW w:type="dxa" w:w="27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retorna únicamente los productos que cumplen con los criterios de búsqueda aplicados.</w:t>
            </w:r>
          </w:p>
        </w:tc>
      </w:tr>
      <w:tr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RF12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Gestión de Productos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asociar cada producto con su respectivo proveedor para facilitar el seguimiento de la mercancía.</w:t>
            </w:r>
          </w:p>
        </w:tc>
        <w:tc>
          <w:tcPr>
            <w:tcW w:type="dxa" w:w="27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 producto consultado muestra el proveedor asociado correctamente.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E8600A"/>
        </w:rPr>
        <w:t xml:space="preserve">4. Requisitos No Funcionales</w:t>
      </w:r>
    </w:p>
    <w:p>
      <w:pPr>
        <w:spacing w:after="200" w:line="300"/>
      </w:pPr>
      <w:r>
        <w:t xml:space="preserve">Los requisitos no funcionales se agrupan a continuación por atributo de calidad, de acuerdo con la categorización propuesta por la norma ISO/IEC/IEEE 29148:2011 para los requisitos de sistema.</w:t>
      </w:r>
    </w:p>
    <w:tbl>
      <w:tblPr>
        <w:tblW w:type="dxa" w:w="94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4200"/>
        <w:gridCol w:w="2648"/>
      </w:tblGrid>
      <w:tr>
        <w:trPr>
          <w:tblHeader/>
        </w:trPr>
        <w:tc>
          <w:tcPr>
            <w:tcW w:type="dxa" w:w="1000"/>
            <w:shd w:fill="E8600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  <w:shd w:fill="E8600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4200"/>
            <w:shd w:fill="E8600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2648"/>
            <w:shd w:fill="E8600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Criterio de Verificación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RNF01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Usabilidad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contar con una interfaz clara, sencilla e intuitiva para facilitar su uso.</w:t>
            </w:r>
          </w:p>
        </w:tc>
        <w:tc>
          <w:tcPr>
            <w:tcW w:type="dxa" w:w="26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usuarios completan las operaciones principales sin necesidad de capacitación extensa.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RNF02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responder a las operaciones principales en un máximo de 3 segundos bajo condiciones normales de funcionamiento.</w:t>
            </w:r>
          </w:p>
        </w:tc>
        <w:tc>
          <w:tcPr>
            <w:tcW w:type="dxa" w:w="26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operaciones principales se completan dentro del tiempo establecido en pruebas de carga normal.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RNF03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proteger las credenciales de los usuarios mediante mecanismos de seguridad adecuados.</w:t>
            </w:r>
          </w:p>
        </w:tc>
        <w:tc>
          <w:tcPr>
            <w:tcW w:type="dxa" w:w="26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credenciales se almacenan y transmiten utilizando mecanismos de cifrado o protección equivalentes.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RNF04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estar disponible durante el horario establecido para la operación del negocio.</w:t>
            </w:r>
          </w:p>
        </w:tc>
        <w:tc>
          <w:tcPr>
            <w:tcW w:type="dxa" w:w="26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se mantiene accesible y operativo durante todo el horario definido para el negocio.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RNF05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Integridad de Datos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garantizar la integridad de la información almacenada en el inventario.</w:t>
            </w:r>
          </w:p>
        </w:tc>
        <w:tc>
          <w:tcPr>
            <w:tcW w:type="dxa" w:w="26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datos del inventario permanecen consistentes y libres de duplicidad o corrupción tras cada operación.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RNF06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incorporar nuevos registros y usuarios sin afectar significativamente su rendimiento.</w:t>
            </w:r>
          </w:p>
        </w:tc>
        <w:tc>
          <w:tcPr>
            <w:tcW w:type="dxa" w:w="26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tiempo de respuesta se mantiene estable al incrementar el volumen de registros y usuarios.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RNF07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Portabilidad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ser compatible con los navegadores web definidos para su utilización.</w:t>
            </w:r>
          </w:p>
        </w:tc>
        <w:tc>
          <w:tcPr>
            <w:tcW w:type="dxa" w:w="26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funciona correctamente en cada uno de los navegadores web establecidos.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RNF08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contar con una estructura de código organizada y documentada que facilite su mantenimiento.</w:t>
            </w:r>
          </w:p>
        </w:tc>
        <w:tc>
          <w:tcPr>
            <w:tcW w:type="dxa" w:w="26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código cuenta con documentación técnica que permite su comprensión y modificación por otro desarrollador.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RNF09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Confiabilidad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conservar la información registrada ante errores o interrupciones inesperadas.</w:t>
            </w:r>
          </w:p>
        </w:tc>
        <w:tc>
          <w:tcPr>
            <w:tcW w:type="dxa" w:w="26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Tras un error o interrupción, la información previamente registrada permanece íntegra.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RNF10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Confiabilidad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realizar copias de seguridad de la información para evitar la pérdida de datos.</w:t>
            </w:r>
          </w:p>
        </w:tc>
        <w:tc>
          <w:tcPr>
            <w:tcW w:type="dxa" w:w="26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 generan copias de seguridad periódicas conforme a la frecuencia definida.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RNF11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restringir el acceso a las funcionalidades de acuerdo con los permisos asignados a cada usuario.</w:t>
            </w:r>
          </w:p>
        </w:tc>
        <w:tc>
          <w:tcPr>
            <w:tcW w:type="dxa" w:w="26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 usuario no puede ejecutar ni visualizar funcionalidades fuera de los permisos de su rol.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RNF12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actualizar las existencias de manera inmediata después de cada movimiento registrado.</w:t>
            </w:r>
          </w:p>
        </w:tc>
        <w:tc>
          <w:tcPr>
            <w:tcW w:type="dxa" w:w="26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stock disponible refleja el movimiento registrado sin demoras perceptibles.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RNF13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proteger la información almacenada contra accesos no autorizados.</w:t>
            </w:r>
          </w:p>
        </w:tc>
        <w:tc>
          <w:tcPr>
            <w:tcW w:type="dxa" w:w="26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intentos de acceso no autorizado a la información son bloqueados o rechazados por el sistema.</w:t>
            </w:r>
          </w:p>
        </w:tc>
      </w:tr>
      <w:tr>
        <w:tc>
          <w:tcPr>
            <w:tcW w:type="dxa" w:w="1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RNF14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Escalabilidad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soportar la cantidad de usuarios y registros establecida sin presentar una disminución significativa en su rendimiento.</w:t>
            </w:r>
          </w:p>
        </w:tc>
        <w:tc>
          <w:tcPr>
            <w:tcW w:type="dxa" w:w="26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opera dentro de los parámetros de rendimiento definidos bajo la carga máxima esperada.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RNF15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Confiabilidad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sistema debe permitir recuperar la información mediante las copias de seguridad disponibles en caso de una falla.</w:t>
            </w:r>
          </w:p>
        </w:tc>
        <w:tc>
          <w:tcPr>
            <w:tcW w:type="dxa" w:w="26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 información se restaura correctamente a partir de la copia de seguridad más reciente.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color w:val="E8600A"/>
        </w:rPr>
        <w:t xml:space="preserve">5. Matriz de Trazabilidad (extracto)</w:t>
      </w:r>
    </w:p>
    <w:p>
      <w:pPr>
        <w:spacing w:after="200" w:line="300"/>
      </w:pPr>
      <w:r>
        <w:t xml:space="preserve">A modo de ejemplo, se presenta la trazabilidad entre un requisito de usuario, su requisito funcional asociado y el elemento de diseño correspondiente. Esta matriz debe completarse a medida que avance el diseño del sistema.</w:t>
      </w:r>
    </w:p>
    <w:tbl>
      <w:tblPr>
        <w:tblW w:type="dxa" w:w="84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700"/>
        <w:gridCol w:w="1748"/>
      </w:tblGrid>
      <w:tr>
        <w:trPr>
          <w:tblHeader/>
        </w:trPr>
        <w:tc>
          <w:tcPr>
            <w:tcW w:type="dxa" w:w="2400"/>
            <w:shd w:fill="E8600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 de Usuario</w:t>
            </w:r>
          </w:p>
        </w:tc>
        <w:tc>
          <w:tcPr>
            <w:tcW w:type="dxa" w:w="1600"/>
            <w:shd w:fill="E8600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 Funcional</w:t>
            </w:r>
          </w:p>
        </w:tc>
        <w:tc>
          <w:tcPr>
            <w:tcW w:type="dxa" w:w="2700"/>
            <w:shd w:fill="E8600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 de Diseño</w:t>
            </w:r>
          </w:p>
        </w:tc>
        <w:tc>
          <w:tcPr>
            <w:tcW w:type="dxa" w:w="1748"/>
            <w:shd w:fill="E8600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 Prueba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UR-001 (Reporte de stock bajo)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RF-Alertas</w:t>
            </w:r>
          </w:p>
        </w:tc>
        <w:tc>
          <w:tcPr>
            <w:tcW w:type="dxa" w:w="2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 de Alertas y Notificaciones</w:t>
            </w:r>
          </w:p>
        </w:tc>
        <w:tc>
          <w:tcPr>
            <w:tcW w:type="dxa" w:w="1748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TC-012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UR-002 (Gestión de mercancía en tiempo real)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RF07, RF09, RF10</w:t>
            </w:r>
          </w:p>
        </w:tc>
        <w:tc>
          <w:tcPr>
            <w:tcW w:type="dxa" w:w="2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Módulo de Gestión de Productos</w:t>
            </w:r>
          </w:p>
        </w:tc>
        <w:tc>
          <w:tcPr>
            <w:tcW w:type="dxa" w:w="1748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TC-010, TC-011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SyRS-AARO-002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E8600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2026-09-14T20:13:32.256Z</dcterms:created>
  <dcterms:modified xsi:type="dcterms:W3CDTF">2026-09-14T20:13:32.256Z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